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54F" w:rsidRPr="00F6354F" w:rsidRDefault="008D0027" w:rsidP="00F6354F">
      <w:pPr>
        <w:jc w:val="center"/>
        <w:rPr>
          <w:b/>
          <w:caps/>
          <w:lang w:val="lt-LT"/>
        </w:rPr>
      </w:pPr>
      <w:r>
        <w:rPr>
          <w:noProof/>
          <w:lang w:val="lt-LT" w:eastAsia="lt-LT"/>
        </w:rPr>
        <w:drawing>
          <wp:inline distT="0" distB="0" distL="0" distR="0">
            <wp:extent cx="542925" cy="647700"/>
            <wp:effectExtent l="0" t="0" r="9525" b="0"/>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F6354F" w:rsidRPr="00F6354F" w:rsidRDefault="00F6354F" w:rsidP="00F6354F">
      <w:pPr>
        <w:jc w:val="both"/>
        <w:rPr>
          <w:lang w:val="lt-LT"/>
        </w:rPr>
      </w:pPr>
    </w:p>
    <w:p w:rsidR="007553E6" w:rsidRPr="007553E6" w:rsidRDefault="007553E6" w:rsidP="007553E6">
      <w:pPr>
        <w:tabs>
          <w:tab w:val="left" w:pos="5844"/>
          <w:tab w:val="right" w:pos="9356"/>
        </w:tabs>
        <w:suppressAutoHyphens w:val="0"/>
        <w:jc w:val="center"/>
        <w:rPr>
          <w:b/>
          <w:bCs/>
          <w:sz w:val="28"/>
          <w:szCs w:val="20"/>
          <w:lang w:val="lt-LT" w:eastAsia="lt-LT"/>
        </w:rPr>
      </w:pPr>
      <w:r w:rsidRPr="007553E6">
        <w:rPr>
          <w:b/>
          <w:bCs/>
          <w:sz w:val="28"/>
          <w:szCs w:val="20"/>
          <w:lang w:val="lt-LT" w:eastAsia="lt-LT"/>
        </w:rPr>
        <w:t xml:space="preserve">KRETINGOS RAJONO SAVIVALDYBĖS </w:t>
      </w:r>
    </w:p>
    <w:p w:rsidR="007553E6" w:rsidRPr="007553E6" w:rsidRDefault="007553E6" w:rsidP="007553E6">
      <w:pPr>
        <w:tabs>
          <w:tab w:val="left" w:pos="5844"/>
          <w:tab w:val="right" w:pos="9356"/>
        </w:tabs>
        <w:suppressAutoHyphens w:val="0"/>
        <w:jc w:val="center"/>
        <w:rPr>
          <w:b/>
          <w:bCs/>
          <w:sz w:val="28"/>
          <w:szCs w:val="20"/>
          <w:lang w:val="lt-LT" w:eastAsia="lt-LT"/>
        </w:rPr>
      </w:pPr>
      <w:r w:rsidRPr="007553E6">
        <w:rPr>
          <w:b/>
          <w:bCs/>
          <w:sz w:val="28"/>
          <w:szCs w:val="20"/>
          <w:lang w:val="lt-LT" w:eastAsia="lt-LT"/>
        </w:rPr>
        <w:t>KONTROLĖS IR AUDITO TARNYBA</w:t>
      </w:r>
    </w:p>
    <w:p w:rsidR="001D1D9E" w:rsidRDefault="001D1D9E" w:rsidP="00F6354F">
      <w:pPr>
        <w:jc w:val="center"/>
        <w:rPr>
          <w:lang w:val="lt-LT"/>
        </w:rPr>
      </w:pPr>
    </w:p>
    <w:p w:rsidR="007553E6" w:rsidRDefault="007553E6" w:rsidP="007553E6">
      <w:pPr>
        <w:rPr>
          <w:lang w:val="lt-LT"/>
        </w:rPr>
      </w:pPr>
      <w:r>
        <w:rPr>
          <w:lang w:val="lt-LT"/>
        </w:rPr>
        <w:t>Kretingos rajono savivaldybės tarybai</w:t>
      </w:r>
    </w:p>
    <w:p w:rsidR="007553E6" w:rsidRPr="00CB0317" w:rsidRDefault="007553E6" w:rsidP="007553E6">
      <w:pPr>
        <w:rPr>
          <w:lang w:val="lt-LT"/>
        </w:rPr>
      </w:pPr>
      <w:r>
        <w:rPr>
          <w:lang w:val="lt-LT"/>
        </w:rPr>
        <w:t>Kretingos rajono savivaldybės administracijai</w:t>
      </w:r>
    </w:p>
    <w:p w:rsidR="00F6354F" w:rsidRDefault="00F6354F" w:rsidP="00F6354F">
      <w:pPr>
        <w:rPr>
          <w:lang w:val="lt-LT"/>
        </w:rPr>
      </w:pPr>
    </w:p>
    <w:p w:rsidR="00345DEE" w:rsidRDefault="00345DEE" w:rsidP="00F6354F">
      <w:pPr>
        <w:widowControl w:val="0"/>
        <w:jc w:val="center"/>
        <w:rPr>
          <w:rFonts w:eastAsia="Lucida Sans Unicode"/>
          <w:b/>
          <w:kern w:val="2"/>
          <w:lang w:eastAsia="lt-LT"/>
        </w:rPr>
      </w:pPr>
    </w:p>
    <w:p w:rsidR="00F6354F" w:rsidRDefault="00F6354F" w:rsidP="00F6354F">
      <w:pPr>
        <w:widowControl w:val="0"/>
        <w:jc w:val="center"/>
        <w:rPr>
          <w:rFonts w:eastAsia="Lucida Sans Unicode"/>
          <w:b/>
          <w:kern w:val="2"/>
          <w:lang w:eastAsia="lt-LT"/>
        </w:rPr>
      </w:pPr>
      <w:r>
        <w:rPr>
          <w:rFonts w:eastAsia="Lucida Sans Unicode"/>
          <w:b/>
          <w:kern w:val="2"/>
          <w:lang w:eastAsia="lt-LT"/>
        </w:rPr>
        <w:t>AUDITO IŠVADA</w:t>
      </w:r>
    </w:p>
    <w:p w:rsidR="00F6354F" w:rsidRPr="00093D4F" w:rsidRDefault="00F6354F" w:rsidP="00F6354F">
      <w:pPr>
        <w:widowControl w:val="0"/>
        <w:jc w:val="center"/>
        <w:rPr>
          <w:rFonts w:eastAsia="Lucida Sans Unicode"/>
          <w:kern w:val="2"/>
          <w:lang w:val="lt-LT" w:eastAsia="lt-LT"/>
        </w:rPr>
      </w:pPr>
    </w:p>
    <w:p w:rsidR="00F6354F" w:rsidRPr="00F61AE8" w:rsidRDefault="00C825DB" w:rsidP="00F6354F">
      <w:pPr>
        <w:widowControl w:val="0"/>
        <w:jc w:val="center"/>
        <w:rPr>
          <w:rFonts w:eastAsia="Lucida Sans Unicode"/>
          <w:kern w:val="2"/>
          <w:lang w:val="lt-LT" w:eastAsia="lt-LT"/>
        </w:rPr>
      </w:pPr>
      <w:r w:rsidRPr="00A865A2">
        <w:rPr>
          <w:rFonts w:eastAsia="Lucida Sans Unicode"/>
          <w:kern w:val="2"/>
          <w:lang w:val="lt-LT" w:eastAsia="lt-LT"/>
        </w:rPr>
        <w:t>202</w:t>
      </w:r>
      <w:r w:rsidR="00A42CC5" w:rsidRPr="00A865A2">
        <w:rPr>
          <w:rFonts w:eastAsia="Lucida Sans Unicode"/>
          <w:kern w:val="2"/>
          <w:lang w:val="lt-LT" w:eastAsia="lt-LT"/>
        </w:rPr>
        <w:t>3</w:t>
      </w:r>
      <w:r w:rsidR="00F6354F" w:rsidRPr="00A865A2">
        <w:rPr>
          <w:rFonts w:eastAsia="Lucida Sans Unicode"/>
          <w:kern w:val="2"/>
          <w:lang w:val="lt-LT" w:eastAsia="lt-LT"/>
        </w:rPr>
        <w:t xml:space="preserve"> m. </w:t>
      </w:r>
      <w:r w:rsidR="00240457" w:rsidRPr="00A865A2">
        <w:rPr>
          <w:rFonts w:eastAsia="Lucida Sans Unicode"/>
          <w:kern w:val="2"/>
          <w:lang w:val="lt-LT" w:eastAsia="lt-LT"/>
        </w:rPr>
        <w:t>liepos</w:t>
      </w:r>
      <w:r w:rsidR="00A865A2">
        <w:rPr>
          <w:rFonts w:eastAsia="Lucida Sans Unicode"/>
          <w:kern w:val="2"/>
          <w:lang w:val="lt-LT" w:eastAsia="lt-LT"/>
        </w:rPr>
        <w:t xml:space="preserve"> 12</w:t>
      </w:r>
      <w:r w:rsidR="00F6354F" w:rsidRPr="00A865A2">
        <w:rPr>
          <w:rFonts w:eastAsia="Lucida Sans Unicode"/>
          <w:kern w:val="2"/>
          <w:lang w:val="lt-LT" w:eastAsia="lt-LT"/>
        </w:rPr>
        <w:t xml:space="preserve"> d. </w:t>
      </w:r>
      <w:r w:rsidR="00DD733F" w:rsidRPr="00A865A2">
        <w:rPr>
          <w:rFonts w:eastAsia="Lucida Sans Unicode"/>
          <w:kern w:val="2"/>
          <w:lang w:val="lt-LT" w:eastAsia="lt-LT"/>
        </w:rPr>
        <w:t xml:space="preserve">Nr. </w:t>
      </w:r>
      <w:r w:rsidR="00A42CC5" w:rsidRPr="00A865A2">
        <w:rPr>
          <w:rFonts w:eastAsia="Lucida Sans Unicode"/>
          <w:kern w:val="2"/>
          <w:lang w:val="lt-LT" w:eastAsia="lt-LT"/>
        </w:rPr>
        <w:t>K13-</w:t>
      </w:r>
      <w:r w:rsidR="00203079" w:rsidRPr="00A865A2">
        <w:rPr>
          <w:rFonts w:eastAsia="Lucida Sans Unicode"/>
          <w:kern w:val="2"/>
          <w:lang w:val="lt-LT" w:eastAsia="lt-LT"/>
        </w:rPr>
        <w:t>1</w:t>
      </w:r>
    </w:p>
    <w:p w:rsidR="00F6354F" w:rsidRPr="00F61AE8" w:rsidRDefault="00F6354F" w:rsidP="00F6354F">
      <w:pPr>
        <w:widowControl w:val="0"/>
        <w:jc w:val="center"/>
        <w:rPr>
          <w:rFonts w:eastAsia="Lucida Sans Unicode"/>
          <w:kern w:val="2"/>
          <w:lang w:val="lt-LT" w:eastAsia="lt-LT"/>
        </w:rPr>
      </w:pPr>
      <w:r w:rsidRPr="00F61AE8">
        <w:rPr>
          <w:rFonts w:eastAsia="Lucida Sans Unicode"/>
          <w:kern w:val="2"/>
          <w:lang w:val="lt-LT" w:eastAsia="lt-LT"/>
        </w:rPr>
        <w:t>Kretinga</w:t>
      </w:r>
    </w:p>
    <w:p w:rsidR="00F6354F" w:rsidRDefault="00F6354F" w:rsidP="00F6354F">
      <w:pPr>
        <w:widowControl w:val="0"/>
        <w:jc w:val="center"/>
        <w:rPr>
          <w:rFonts w:eastAsia="Lucida Sans Unicode"/>
          <w:kern w:val="2"/>
          <w:lang w:eastAsia="lt-LT"/>
        </w:rPr>
      </w:pPr>
    </w:p>
    <w:p w:rsidR="009150F7" w:rsidRDefault="009150F7" w:rsidP="00F6354F">
      <w:pPr>
        <w:widowControl w:val="0"/>
        <w:jc w:val="center"/>
        <w:rPr>
          <w:rFonts w:eastAsia="Lucida Sans Unicode"/>
          <w:kern w:val="2"/>
          <w:lang w:eastAsia="lt-LT"/>
        </w:rPr>
      </w:pPr>
    </w:p>
    <w:p w:rsidR="00952C79" w:rsidRDefault="00952C79" w:rsidP="005A0777">
      <w:pPr>
        <w:jc w:val="both"/>
        <w:rPr>
          <w:i/>
          <w:lang w:val="lt-LT"/>
        </w:rPr>
      </w:pPr>
      <w:r>
        <w:rPr>
          <w:i/>
          <w:lang w:val="lt-LT"/>
        </w:rPr>
        <w:t xml:space="preserve">Besąlyginė nuomonė dėl </w:t>
      </w:r>
      <w:r w:rsidR="00851742">
        <w:rPr>
          <w:i/>
          <w:lang w:val="lt-LT"/>
        </w:rPr>
        <w:t xml:space="preserve">Savivaldybės </w:t>
      </w:r>
      <w:r w:rsidR="00DD733F">
        <w:rPr>
          <w:i/>
          <w:lang w:val="lt-LT"/>
        </w:rPr>
        <w:t>202</w:t>
      </w:r>
      <w:r w:rsidR="00A42CC5">
        <w:rPr>
          <w:i/>
          <w:lang w:val="lt-LT"/>
        </w:rPr>
        <w:t>2</w:t>
      </w:r>
      <w:r>
        <w:rPr>
          <w:i/>
          <w:lang w:val="lt-LT"/>
        </w:rPr>
        <w:t xml:space="preserve"> metų </w:t>
      </w:r>
      <w:r w:rsidR="005A0777">
        <w:rPr>
          <w:i/>
          <w:lang w:val="lt-LT"/>
        </w:rPr>
        <w:t xml:space="preserve">konsoliduotųjų </w:t>
      </w:r>
      <w:r>
        <w:rPr>
          <w:i/>
          <w:lang w:val="lt-LT"/>
        </w:rPr>
        <w:t>biudžeto vykdymo ataskaitų rinkinio</w:t>
      </w:r>
    </w:p>
    <w:p w:rsidR="00952C79" w:rsidRPr="00093D4F" w:rsidRDefault="00952C79" w:rsidP="00952C79">
      <w:pPr>
        <w:rPr>
          <w:lang w:val="lt-LT"/>
        </w:rPr>
      </w:pPr>
    </w:p>
    <w:p w:rsidR="00952C79" w:rsidRPr="002620BC" w:rsidRDefault="00952C79" w:rsidP="00952C79">
      <w:pPr>
        <w:autoSpaceDE w:val="0"/>
        <w:autoSpaceDN w:val="0"/>
        <w:adjustRightInd w:val="0"/>
        <w:ind w:firstLine="1134"/>
        <w:jc w:val="both"/>
        <w:rPr>
          <w:b/>
          <w:lang w:val="lt-LT"/>
        </w:rPr>
      </w:pPr>
      <w:r>
        <w:rPr>
          <w:lang w:val="lt-LT" w:eastAsia="lt-LT"/>
        </w:rPr>
        <w:t>Mes atlikome</w:t>
      </w:r>
      <w:r w:rsidRPr="002620BC">
        <w:rPr>
          <w:lang w:val="lt-LT" w:eastAsia="lt-LT"/>
        </w:rPr>
        <w:t xml:space="preserve"> </w:t>
      </w:r>
      <w:r w:rsidR="00A42CC5">
        <w:rPr>
          <w:lang w:val="lt-LT"/>
        </w:rPr>
        <w:t>2022</w:t>
      </w:r>
      <w:r w:rsidRPr="002620BC">
        <w:rPr>
          <w:lang w:val="lt-LT" w:eastAsia="lt-LT"/>
        </w:rPr>
        <w:t xml:space="preserve"> metų </w:t>
      </w:r>
      <w:r w:rsidR="00047DA6">
        <w:rPr>
          <w:lang w:val="lt-LT" w:eastAsia="lt-LT"/>
        </w:rPr>
        <w:t xml:space="preserve">konsoliduotųjų </w:t>
      </w:r>
      <w:r w:rsidRPr="002620BC">
        <w:rPr>
          <w:lang w:val="lt-LT" w:eastAsia="lt-LT"/>
        </w:rPr>
        <w:t>biudžeto vykdymo ataskaitų rinkinio auditą.</w:t>
      </w:r>
    </w:p>
    <w:p w:rsidR="00952C79" w:rsidRPr="002620BC" w:rsidRDefault="00952C79" w:rsidP="00952C79">
      <w:pPr>
        <w:autoSpaceDE w:val="0"/>
        <w:autoSpaceDN w:val="0"/>
        <w:adjustRightInd w:val="0"/>
        <w:ind w:firstLine="1134"/>
        <w:jc w:val="both"/>
        <w:rPr>
          <w:lang w:val="lt-LT"/>
        </w:rPr>
      </w:pPr>
      <w:r w:rsidRPr="002620BC">
        <w:rPr>
          <w:lang w:val="lt-LT"/>
        </w:rPr>
        <w:t xml:space="preserve">Mūsų nuomone, </w:t>
      </w:r>
      <w:r>
        <w:rPr>
          <w:lang w:val="lt-LT"/>
        </w:rPr>
        <w:t xml:space="preserve">Kretingos rajono savivaldybės (toliau – </w:t>
      </w:r>
      <w:r w:rsidR="001F1949">
        <w:rPr>
          <w:lang w:val="lt-LT"/>
        </w:rPr>
        <w:t>Savivaldybė</w:t>
      </w:r>
      <w:r>
        <w:rPr>
          <w:lang w:val="lt-LT"/>
        </w:rPr>
        <w:t xml:space="preserve">) </w:t>
      </w:r>
      <w:r w:rsidR="00A42CC5">
        <w:rPr>
          <w:lang w:val="lt-LT"/>
        </w:rPr>
        <w:t>2022</w:t>
      </w:r>
      <w:r w:rsidRPr="002620BC">
        <w:rPr>
          <w:lang w:val="lt-LT"/>
        </w:rPr>
        <w:t xml:space="preserve"> metų </w:t>
      </w:r>
      <w:r w:rsidR="00047DA6">
        <w:rPr>
          <w:lang w:val="lt-LT"/>
        </w:rPr>
        <w:t xml:space="preserve">konsoliduotųjų </w:t>
      </w:r>
      <w:r w:rsidRPr="002620BC">
        <w:rPr>
          <w:lang w:val="lt-LT"/>
        </w:rPr>
        <w:t xml:space="preserve">biudžeto vykdymo ataskaitų rinkinys visais reikšmingais atžvilgiais parengtas ir pateiktas pagal Lietuvos Respublikos teisės aktus, reglamentuojančius šio rinkinio sudarymą. </w:t>
      </w:r>
    </w:p>
    <w:p w:rsidR="00952C79" w:rsidRPr="00093D4F" w:rsidRDefault="00952C79" w:rsidP="00952C79">
      <w:pPr>
        <w:autoSpaceDE w:val="0"/>
        <w:autoSpaceDN w:val="0"/>
        <w:adjustRightInd w:val="0"/>
        <w:ind w:firstLine="1134"/>
        <w:jc w:val="both"/>
        <w:rPr>
          <w:lang w:val="lt-LT"/>
        </w:rPr>
      </w:pPr>
    </w:p>
    <w:p w:rsidR="00952C79" w:rsidRPr="00E311A1" w:rsidRDefault="00952C79" w:rsidP="00952C79">
      <w:pPr>
        <w:jc w:val="both"/>
        <w:rPr>
          <w:i/>
          <w:lang w:val="lt-LT"/>
        </w:rPr>
      </w:pPr>
      <w:r w:rsidRPr="00E311A1">
        <w:rPr>
          <w:i/>
          <w:lang w:val="lt-LT"/>
        </w:rPr>
        <w:t>Pagrindas pare</w:t>
      </w:r>
      <w:r w:rsidR="00DE29E7">
        <w:rPr>
          <w:i/>
          <w:lang w:val="lt-LT"/>
        </w:rPr>
        <w:t>i</w:t>
      </w:r>
      <w:r w:rsidR="00A42CC5">
        <w:rPr>
          <w:i/>
          <w:lang w:val="lt-LT"/>
        </w:rPr>
        <w:t>kšti besąlyginę nuomonę dėl 2022</w:t>
      </w:r>
      <w:r w:rsidRPr="00E311A1">
        <w:rPr>
          <w:i/>
          <w:lang w:val="lt-LT"/>
        </w:rPr>
        <w:t xml:space="preserve"> metų </w:t>
      </w:r>
      <w:r w:rsidR="00851742" w:rsidRPr="00E311A1">
        <w:rPr>
          <w:i/>
          <w:lang w:val="lt-LT"/>
        </w:rPr>
        <w:t>Savivaldybės</w:t>
      </w:r>
      <w:r w:rsidR="00047DA6" w:rsidRPr="00E311A1">
        <w:rPr>
          <w:i/>
          <w:lang w:val="lt-LT"/>
        </w:rPr>
        <w:t xml:space="preserve"> konsoliduotųjų </w:t>
      </w:r>
      <w:r w:rsidRPr="00E311A1">
        <w:rPr>
          <w:i/>
          <w:lang w:val="lt-LT"/>
        </w:rPr>
        <w:t>biudžeto vykdymo ataskaitų rinkinio</w:t>
      </w:r>
    </w:p>
    <w:p w:rsidR="00952C79" w:rsidRDefault="00952C79" w:rsidP="00952C79">
      <w:pPr>
        <w:ind w:firstLine="1134"/>
        <w:jc w:val="both"/>
        <w:rPr>
          <w:b/>
          <w:lang w:val="lt-LT"/>
        </w:rPr>
      </w:pPr>
    </w:p>
    <w:p w:rsidR="00952C79" w:rsidRPr="00093D4F" w:rsidRDefault="00952C79" w:rsidP="00952C79">
      <w:pPr>
        <w:ind w:firstLine="1134"/>
        <w:jc w:val="both"/>
        <w:rPr>
          <w:lang w:val="lt-LT"/>
        </w:rPr>
      </w:pPr>
      <w:r w:rsidRPr="00093D4F">
        <w:rPr>
          <w:lang w:val="lt-LT"/>
        </w:rPr>
        <w:t xml:space="preserve">Auditą atlikome pagal </w:t>
      </w:r>
      <w:r w:rsidR="00EE6467">
        <w:rPr>
          <w:lang w:val="lt-LT"/>
        </w:rPr>
        <w:t>T</w:t>
      </w:r>
      <w:r w:rsidRPr="00093D4F">
        <w:rPr>
          <w:lang w:val="lt-LT"/>
        </w:rPr>
        <w:t>arptautinius audito standartus</w:t>
      </w:r>
      <w:r w:rsidR="00DE29E7">
        <w:rPr>
          <w:lang w:val="lt-LT"/>
        </w:rPr>
        <w:t xml:space="preserve">, </w:t>
      </w:r>
      <w:r w:rsidR="00EE6467" w:rsidRPr="00803BCA">
        <w:rPr>
          <w:lang w:val="lt-LT"/>
        </w:rPr>
        <w:t>Tarptautinius aukščiausiųjų audito institucijų standartus</w:t>
      </w:r>
      <w:r w:rsidRPr="00803BCA">
        <w:rPr>
          <w:lang w:val="lt-LT"/>
        </w:rPr>
        <w:t>.</w:t>
      </w:r>
      <w:r w:rsidRPr="00093D4F">
        <w:rPr>
          <w:lang w:val="lt-LT"/>
        </w:rPr>
        <w:t xml:space="preserve"> Mūsų atsakomybė pagal šiuos </w:t>
      </w:r>
      <w:r>
        <w:rPr>
          <w:lang w:val="lt-LT"/>
        </w:rPr>
        <w:t xml:space="preserve">standartus išsamiai apibūdinta </w:t>
      </w:r>
      <w:r w:rsidRPr="00093D4F">
        <w:rPr>
          <w:lang w:val="lt-LT"/>
        </w:rPr>
        <w:t xml:space="preserve">išvados skyriuje „Auditoriaus atsakomybė už auditą“. Esame nepriklausomi nuo audituojamo subjekto pagal </w:t>
      </w:r>
      <w:r w:rsidRPr="00AE7D69">
        <w:rPr>
          <w:lang w:val="lt-LT"/>
        </w:rPr>
        <w:t>Lietuvos savivaldybių kontrolierių</w:t>
      </w:r>
      <w:r w:rsidRPr="00093D4F">
        <w:rPr>
          <w:lang w:val="lt-LT"/>
        </w:rPr>
        <w:t xml:space="preserve"> </w:t>
      </w:r>
      <w:r>
        <w:rPr>
          <w:lang w:val="lt-LT"/>
        </w:rPr>
        <w:t xml:space="preserve">profesinės </w:t>
      </w:r>
      <w:r w:rsidRPr="00093D4F">
        <w:rPr>
          <w:lang w:val="lt-LT"/>
        </w:rPr>
        <w:t>etikos kodeksą ir įvykdėme kitus šiame kodekse nustatytus etikos reikalavimus.</w:t>
      </w:r>
    </w:p>
    <w:p w:rsidR="00952C79" w:rsidRPr="00093D4F" w:rsidRDefault="00952C79" w:rsidP="00952C79">
      <w:pPr>
        <w:ind w:firstLine="1134"/>
        <w:jc w:val="both"/>
        <w:rPr>
          <w:lang w:val="lt-LT"/>
        </w:rPr>
      </w:pPr>
      <w:r w:rsidRPr="00093D4F">
        <w:rPr>
          <w:lang w:val="lt-LT"/>
        </w:rPr>
        <w:t>Mes manome, kad mūsų surinkti audito įrodymai yra pakan</w:t>
      </w:r>
      <w:r>
        <w:rPr>
          <w:lang w:val="lt-LT"/>
        </w:rPr>
        <w:t>kami ir tinkami pagrįsti mūsų be</w:t>
      </w:r>
      <w:r w:rsidRPr="00093D4F">
        <w:rPr>
          <w:lang w:val="lt-LT"/>
        </w:rPr>
        <w:t xml:space="preserve">sąlyginę nuomonę dėl </w:t>
      </w:r>
      <w:r w:rsidR="0090713A">
        <w:rPr>
          <w:lang w:val="lt-LT"/>
        </w:rPr>
        <w:t xml:space="preserve">Savivaldybės </w:t>
      </w:r>
      <w:r w:rsidR="00A42CC5">
        <w:rPr>
          <w:lang w:val="lt-LT"/>
        </w:rPr>
        <w:t>2022</w:t>
      </w:r>
      <w:r>
        <w:rPr>
          <w:lang w:val="lt-LT"/>
        </w:rPr>
        <w:t xml:space="preserve"> metų</w:t>
      </w:r>
      <w:r w:rsidRPr="00093D4F">
        <w:rPr>
          <w:lang w:val="lt-LT"/>
        </w:rPr>
        <w:t xml:space="preserve"> </w:t>
      </w:r>
      <w:r w:rsidR="00047DA6">
        <w:rPr>
          <w:lang w:val="lt-LT"/>
        </w:rPr>
        <w:t xml:space="preserve">konsoliduotųjų </w:t>
      </w:r>
      <w:r w:rsidRPr="00093D4F">
        <w:rPr>
          <w:lang w:val="lt-LT"/>
        </w:rPr>
        <w:t>biudžeto vykdymo</w:t>
      </w:r>
      <w:r w:rsidRPr="00093D4F">
        <w:rPr>
          <w:lang w:val="lt-LT" w:eastAsia="lt-LT"/>
        </w:rPr>
        <w:t xml:space="preserve"> ataskaitų rinkinio</w:t>
      </w:r>
      <w:r w:rsidRPr="00093D4F">
        <w:rPr>
          <w:lang w:val="lt-LT"/>
        </w:rPr>
        <w:t>.</w:t>
      </w:r>
    </w:p>
    <w:p w:rsidR="00F6354F" w:rsidRPr="00093D4F" w:rsidRDefault="00F6354F" w:rsidP="00F6354F">
      <w:pPr>
        <w:ind w:firstLine="709"/>
        <w:jc w:val="both"/>
      </w:pPr>
    </w:p>
    <w:p w:rsidR="00F6354F" w:rsidRPr="00341816" w:rsidRDefault="00F6354F" w:rsidP="00F6354F">
      <w:pPr>
        <w:jc w:val="both"/>
        <w:rPr>
          <w:i/>
          <w:lang w:val="lt-LT"/>
        </w:rPr>
      </w:pPr>
      <w:r w:rsidRPr="00341816">
        <w:rPr>
          <w:i/>
          <w:lang w:val="lt-LT"/>
        </w:rPr>
        <w:t xml:space="preserve">Sąlyginė nuomonė dėl </w:t>
      </w:r>
      <w:r w:rsidR="00851742">
        <w:rPr>
          <w:i/>
          <w:lang w:val="lt-LT"/>
        </w:rPr>
        <w:t>Savivaldybės</w:t>
      </w:r>
      <w:r w:rsidR="00851742" w:rsidRPr="00341816">
        <w:rPr>
          <w:i/>
          <w:lang w:val="lt-LT"/>
        </w:rPr>
        <w:t xml:space="preserve"> </w:t>
      </w:r>
      <w:r w:rsidR="00EE6467">
        <w:rPr>
          <w:i/>
          <w:lang w:val="lt-LT"/>
        </w:rPr>
        <w:t>202</w:t>
      </w:r>
      <w:r w:rsidR="00A42CC5">
        <w:rPr>
          <w:i/>
          <w:lang w:val="lt-LT"/>
        </w:rPr>
        <w:t>2</w:t>
      </w:r>
      <w:r w:rsidR="00952C79">
        <w:rPr>
          <w:i/>
          <w:lang w:val="lt-LT"/>
        </w:rPr>
        <w:t xml:space="preserve"> metų</w:t>
      </w:r>
      <w:r w:rsidRPr="00341816">
        <w:rPr>
          <w:i/>
          <w:lang w:val="lt-LT"/>
        </w:rPr>
        <w:t xml:space="preserve"> </w:t>
      </w:r>
      <w:r w:rsidR="00851742">
        <w:rPr>
          <w:i/>
          <w:lang w:val="lt-LT"/>
        </w:rPr>
        <w:t xml:space="preserve">konsoliduotųjų </w:t>
      </w:r>
      <w:r w:rsidRPr="00341816">
        <w:rPr>
          <w:i/>
          <w:lang w:val="lt-LT"/>
        </w:rPr>
        <w:t>finansinių ataskaitų rinkinio</w:t>
      </w:r>
    </w:p>
    <w:p w:rsidR="00F6354F" w:rsidRPr="00093D4F" w:rsidRDefault="00F6354F" w:rsidP="00F6354F">
      <w:pPr>
        <w:ind w:firstLine="709"/>
        <w:jc w:val="both"/>
        <w:rPr>
          <w:b/>
          <w:lang w:val="lt-LT"/>
        </w:rPr>
      </w:pPr>
    </w:p>
    <w:p w:rsidR="00F6354F" w:rsidRPr="00093D4F" w:rsidRDefault="00F6354F" w:rsidP="00843ED7">
      <w:pPr>
        <w:tabs>
          <w:tab w:val="left" w:pos="1276"/>
        </w:tabs>
        <w:ind w:firstLine="1134"/>
        <w:jc w:val="both"/>
        <w:rPr>
          <w:lang w:val="lt-LT" w:eastAsia="lt-LT"/>
        </w:rPr>
      </w:pPr>
      <w:r w:rsidRPr="00093D4F">
        <w:rPr>
          <w:lang w:val="lt-LT" w:eastAsia="lt-LT"/>
        </w:rPr>
        <w:t xml:space="preserve">Mes atlikome </w:t>
      </w:r>
      <w:r w:rsidR="0090713A">
        <w:rPr>
          <w:lang w:val="lt-LT" w:eastAsia="lt-LT"/>
        </w:rPr>
        <w:t xml:space="preserve">Savivaldybės </w:t>
      </w:r>
      <w:r w:rsidR="00A42CC5">
        <w:rPr>
          <w:lang w:val="lt-LT"/>
        </w:rPr>
        <w:t>2022</w:t>
      </w:r>
      <w:r w:rsidRPr="00093D4F">
        <w:rPr>
          <w:lang w:val="lt-LT" w:eastAsia="lt-LT"/>
        </w:rPr>
        <w:t xml:space="preserve"> metų </w:t>
      </w:r>
      <w:r w:rsidR="00851742">
        <w:rPr>
          <w:lang w:val="lt-LT" w:eastAsia="lt-LT"/>
        </w:rPr>
        <w:t xml:space="preserve">konsoliduotųjų </w:t>
      </w:r>
      <w:r w:rsidRPr="00093D4F">
        <w:rPr>
          <w:lang w:val="lt-LT" w:eastAsia="lt-LT"/>
        </w:rPr>
        <w:t xml:space="preserve">finansinių ataskaitų rinkinio auditą. </w:t>
      </w:r>
    </w:p>
    <w:p w:rsidR="00F6354F" w:rsidRPr="00093D4F" w:rsidRDefault="00F6354F" w:rsidP="00843ED7">
      <w:pPr>
        <w:tabs>
          <w:tab w:val="left" w:pos="1276"/>
        </w:tabs>
        <w:ind w:firstLine="1134"/>
        <w:jc w:val="both"/>
        <w:rPr>
          <w:lang w:val="lt-LT"/>
        </w:rPr>
      </w:pPr>
      <w:r w:rsidRPr="00093D4F">
        <w:rPr>
          <w:lang w:val="lt-LT"/>
        </w:rPr>
        <w:t xml:space="preserve">Mūsų nuomone, išskyrus poveikį, kurį turės sąlyginės nuomonės pagrindas, </w:t>
      </w:r>
      <w:r w:rsidR="0090713A">
        <w:rPr>
          <w:lang w:val="lt-LT"/>
        </w:rPr>
        <w:t xml:space="preserve">Savivaldybės </w:t>
      </w:r>
      <w:r w:rsidR="00A42CC5">
        <w:rPr>
          <w:lang w:val="lt-LT"/>
        </w:rPr>
        <w:t>2022</w:t>
      </w:r>
      <w:r w:rsidRPr="00093D4F">
        <w:rPr>
          <w:lang w:val="lt-LT"/>
        </w:rPr>
        <w:t xml:space="preserve"> metų </w:t>
      </w:r>
      <w:r w:rsidR="00851742">
        <w:rPr>
          <w:lang w:val="lt-LT"/>
        </w:rPr>
        <w:t xml:space="preserve">konsoliduotųjų </w:t>
      </w:r>
      <w:r w:rsidRPr="00093D4F">
        <w:rPr>
          <w:lang w:val="lt-LT"/>
        </w:rPr>
        <w:t xml:space="preserve">finansinių ataskaitų rinkinys parodo tikrą ir teisingą </w:t>
      </w:r>
      <w:r w:rsidR="0090713A">
        <w:rPr>
          <w:lang w:val="lt-LT"/>
        </w:rPr>
        <w:t xml:space="preserve">Savivaldybės </w:t>
      </w:r>
      <w:r w:rsidR="00DD733F">
        <w:rPr>
          <w:lang w:val="lt-LT"/>
        </w:rPr>
        <w:t>202</w:t>
      </w:r>
      <w:r w:rsidR="00A42CC5">
        <w:rPr>
          <w:lang w:val="lt-LT"/>
        </w:rPr>
        <w:t>2</w:t>
      </w:r>
      <w:r w:rsidRPr="00093D4F">
        <w:rPr>
          <w:lang w:val="lt-LT"/>
        </w:rPr>
        <w:t xml:space="preserve"> m. gru</w:t>
      </w:r>
      <w:r w:rsidR="00EE6467">
        <w:rPr>
          <w:lang w:val="lt-LT"/>
        </w:rPr>
        <w:t>o</w:t>
      </w:r>
      <w:r w:rsidR="00A42CC5">
        <w:rPr>
          <w:lang w:val="lt-LT"/>
        </w:rPr>
        <w:t>džio 31 d. finansinę būklę, 2022</w:t>
      </w:r>
      <w:r w:rsidRPr="00093D4F">
        <w:rPr>
          <w:lang w:val="lt-LT"/>
        </w:rPr>
        <w:t xml:space="preserve"> metų veiklos rezultatus, grynojo turto pokyčius ir pinigų srautus pagal Lietuvos Respublikos viešojo sektoriaus apskaitos ir finansinės atskaitomybės standartus.</w:t>
      </w:r>
    </w:p>
    <w:p w:rsidR="00AC17F4" w:rsidRDefault="00AC17F4" w:rsidP="00F6354F">
      <w:pPr>
        <w:ind w:firstLine="709"/>
        <w:jc w:val="both"/>
      </w:pPr>
    </w:p>
    <w:p w:rsidR="009150F7" w:rsidRDefault="009150F7" w:rsidP="00F6354F">
      <w:pPr>
        <w:ind w:firstLine="709"/>
        <w:jc w:val="both"/>
      </w:pPr>
    </w:p>
    <w:p w:rsidR="009150F7" w:rsidRDefault="009150F7" w:rsidP="00F6354F">
      <w:pPr>
        <w:ind w:firstLine="709"/>
        <w:jc w:val="both"/>
      </w:pPr>
    </w:p>
    <w:p w:rsidR="00803BCA" w:rsidRDefault="00803BCA" w:rsidP="00F6354F">
      <w:pPr>
        <w:ind w:firstLine="709"/>
        <w:jc w:val="both"/>
      </w:pPr>
    </w:p>
    <w:p w:rsidR="00803BCA" w:rsidRPr="00093D4F" w:rsidRDefault="00803BCA" w:rsidP="00F6354F">
      <w:pPr>
        <w:ind w:firstLine="709"/>
        <w:jc w:val="both"/>
      </w:pPr>
    </w:p>
    <w:p w:rsidR="00F6354F" w:rsidRPr="00E311A1" w:rsidRDefault="00F6354F" w:rsidP="00833DF1">
      <w:pPr>
        <w:jc w:val="both"/>
        <w:rPr>
          <w:i/>
          <w:lang w:val="lt-LT"/>
        </w:rPr>
      </w:pPr>
      <w:r w:rsidRPr="00E311A1">
        <w:rPr>
          <w:i/>
          <w:lang w:val="lt-LT"/>
        </w:rPr>
        <w:lastRenderedPageBreak/>
        <w:t xml:space="preserve">Pagrindas pareikšti </w:t>
      </w:r>
      <w:r w:rsidR="00833DF1" w:rsidRPr="00E311A1">
        <w:rPr>
          <w:i/>
          <w:lang w:val="lt-LT"/>
        </w:rPr>
        <w:t xml:space="preserve">sąlyginę </w:t>
      </w:r>
      <w:r w:rsidRPr="00E311A1">
        <w:rPr>
          <w:i/>
          <w:lang w:val="lt-LT"/>
        </w:rPr>
        <w:t xml:space="preserve">nuomonę dėl </w:t>
      </w:r>
      <w:r w:rsidR="00851742" w:rsidRPr="00E311A1">
        <w:rPr>
          <w:i/>
          <w:lang w:val="lt-LT"/>
        </w:rPr>
        <w:t xml:space="preserve">Savivaldybės </w:t>
      </w:r>
      <w:r w:rsidR="00A42CC5">
        <w:rPr>
          <w:i/>
          <w:lang w:val="lt-LT"/>
        </w:rPr>
        <w:t>2022</w:t>
      </w:r>
      <w:r w:rsidR="00952C79" w:rsidRPr="00E311A1">
        <w:rPr>
          <w:i/>
          <w:lang w:val="lt-LT"/>
        </w:rPr>
        <w:t xml:space="preserve"> metų </w:t>
      </w:r>
      <w:r w:rsidR="00851742" w:rsidRPr="00E311A1">
        <w:rPr>
          <w:i/>
          <w:lang w:val="lt-LT"/>
        </w:rPr>
        <w:t xml:space="preserve">konsoliduotųjų </w:t>
      </w:r>
      <w:r w:rsidRPr="00E311A1">
        <w:rPr>
          <w:i/>
          <w:lang w:val="lt-LT"/>
        </w:rPr>
        <w:t>finansinių ataskaitų rinkinio</w:t>
      </w:r>
    </w:p>
    <w:p w:rsidR="00952C79" w:rsidRPr="00A52AD0" w:rsidRDefault="00952C79" w:rsidP="00952C79">
      <w:pPr>
        <w:widowControl w:val="0"/>
        <w:tabs>
          <w:tab w:val="left" w:pos="540"/>
          <w:tab w:val="left" w:pos="1620"/>
        </w:tabs>
        <w:suppressAutoHyphens w:val="0"/>
        <w:ind w:right="99" w:firstLine="1134"/>
        <w:jc w:val="both"/>
        <w:rPr>
          <w:i/>
        </w:rPr>
      </w:pPr>
    </w:p>
    <w:p w:rsidR="00C825DB" w:rsidRPr="00A52AD0" w:rsidRDefault="00E311A1" w:rsidP="00E311A1">
      <w:pPr>
        <w:tabs>
          <w:tab w:val="left" w:pos="4245"/>
        </w:tabs>
        <w:ind w:firstLine="1134"/>
        <w:jc w:val="both"/>
        <w:rPr>
          <w:lang w:val="lt-LT" w:eastAsia="lt-LT"/>
        </w:rPr>
      </w:pPr>
      <w:r w:rsidRPr="00EA0584">
        <w:rPr>
          <w:lang w:val="lt-LT" w:eastAsia="lt-LT"/>
        </w:rPr>
        <w:t>Nustatėme finansinės būklės ataskaitos (</w:t>
      </w:r>
      <w:r w:rsidR="00D530FF" w:rsidRPr="00EA0584">
        <w:rPr>
          <w:lang w:val="lt-LT" w:eastAsia="lt-LT"/>
        </w:rPr>
        <w:t xml:space="preserve">programinės įrangos ir jos licencijų, </w:t>
      </w:r>
      <w:r w:rsidR="00D530FF" w:rsidRPr="00EA0584">
        <w:rPr>
          <w:shd w:val="clear" w:color="auto" w:fill="FFFFFF" w:themeFill="background1"/>
          <w:lang w:val="lt-LT" w:eastAsia="lt-LT"/>
        </w:rPr>
        <w:t xml:space="preserve">infrastruktūros </w:t>
      </w:r>
      <w:r w:rsidR="009E7F61" w:rsidRPr="00EA0584">
        <w:rPr>
          <w:shd w:val="clear" w:color="auto" w:fill="FFFFFF" w:themeFill="background1"/>
          <w:lang w:val="lt-LT" w:eastAsia="lt-LT"/>
        </w:rPr>
        <w:t xml:space="preserve">statinių, </w:t>
      </w:r>
      <w:r w:rsidR="0045015B" w:rsidRPr="00EA0584">
        <w:rPr>
          <w:shd w:val="clear" w:color="auto" w:fill="FFFFFF" w:themeFill="background1"/>
          <w:lang w:val="lt-LT" w:eastAsia="lt-LT"/>
        </w:rPr>
        <w:t>kultūros</w:t>
      </w:r>
      <w:r w:rsidR="00D530FF" w:rsidRPr="00EA0584">
        <w:rPr>
          <w:shd w:val="clear" w:color="auto" w:fill="FFFFFF" w:themeFill="background1"/>
          <w:lang w:val="lt-LT" w:eastAsia="lt-LT"/>
        </w:rPr>
        <w:t xml:space="preserve"> ir kitų</w:t>
      </w:r>
      <w:r w:rsidR="0045015B" w:rsidRPr="00EA0584">
        <w:rPr>
          <w:shd w:val="clear" w:color="auto" w:fill="FFFFFF" w:themeFill="background1"/>
          <w:lang w:val="lt-LT" w:eastAsia="lt-LT"/>
        </w:rPr>
        <w:t xml:space="preserve"> vertybių</w:t>
      </w:r>
      <w:r w:rsidRPr="00EA0584">
        <w:rPr>
          <w:shd w:val="clear" w:color="auto" w:fill="FFFFFF" w:themeFill="background1"/>
          <w:lang w:val="lt-LT" w:eastAsia="lt-LT"/>
        </w:rPr>
        <w:t xml:space="preserve">, </w:t>
      </w:r>
      <w:r w:rsidR="00D530FF" w:rsidRPr="00EA0584">
        <w:rPr>
          <w:shd w:val="clear" w:color="auto" w:fill="FFFFFF" w:themeFill="background1"/>
          <w:lang w:val="lt-LT" w:eastAsia="lt-LT"/>
        </w:rPr>
        <w:t>neba</w:t>
      </w:r>
      <w:r w:rsidR="0050230B" w:rsidRPr="00EA0584">
        <w:rPr>
          <w:shd w:val="clear" w:color="auto" w:fill="FFFFFF" w:themeFill="background1"/>
          <w:lang w:val="lt-LT" w:eastAsia="lt-LT"/>
        </w:rPr>
        <w:t xml:space="preserve">igtos statybos ir išankstinių </w:t>
      </w:r>
      <w:r w:rsidR="00D530FF" w:rsidRPr="00EA0584">
        <w:rPr>
          <w:shd w:val="clear" w:color="auto" w:fill="FFFFFF" w:themeFill="background1"/>
          <w:lang w:val="lt-LT" w:eastAsia="lt-LT"/>
        </w:rPr>
        <w:t>mokėjimų</w:t>
      </w:r>
      <w:r w:rsidR="00EE6467" w:rsidRPr="00EA0584">
        <w:rPr>
          <w:shd w:val="clear" w:color="auto" w:fill="FFFFFF" w:themeFill="background1"/>
          <w:lang w:val="lt-LT" w:eastAsia="lt-LT"/>
        </w:rPr>
        <w:t xml:space="preserve">, </w:t>
      </w:r>
      <w:r w:rsidR="00803BCA" w:rsidRPr="00EA0584">
        <w:rPr>
          <w:shd w:val="clear" w:color="auto" w:fill="FFFFFF" w:themeFill="background1"/>
          <w:lang w:val="lt-LT" w:eastAsia="lt-LT"/>
        </w:rPr>
        <w:t>finansavimo</w:t>
      </w:r>
      <w:r w:rsidR="0050230B" w:rsidRPr="00EA0584">
        <w:rPr>
          <w:shd w:val="clear" w:color="auto" w:fill="FFFFFF" w:themeFill="background1"/>
          <w:lang w:val="lt-LT" w:eastAsia="lt-LT"/>
        </w:rPr>
        <w:t xml:space="preserve"> sumų, rezervų</w:t>
      </w:r>
      <w:r w:rsidR="003D2AB4" w:rsidRPr="00EA0584">
        <w:rPr>
          <w:shd w:val="clear" w:color="auto" w:fill="FFFFFF" w:themeFill="background1"/>
          <w:lang w:val="lt-LT" w:eastAsia="lt-LT"/>
        </w:rPr>
        <w:t xml:space="preserve"> </w:t>
      </w:r>
      <w:r w:rsidRPr="00EA0584">
        <w:rPr>
          <w:shd w:val="clear" w:color="auto" w:fill="FFFFFF" w:themeFill="background1"/>
          <w:lang w:val="lt-LT" w:eastAsia="lt-LT"/>
        </w:rPr>
        <w:t>sumų straipsnių), grynojo turto pokyčių ataskaitos (tikrosios vertės rezervo likučio straipsnio) iškraipymų, įskaitant</w:t>
      </w:r>
      <w:r w:rsidRPr="00EA0584">
        <w:rPr>
          <w:lang w:val="lt-LT" w:eastAsia="lt-LT"/>
        </w:rPr>
        <w:t xml:space="preserve"> sumas, kurių teisingumo negalėjome patvirtinti, kuriuos lėmė iškraipymai žemesniojo lygio viešojo sektoriaus subjektų finansinių ataskaitų rinkiniuose. Finansinės įtakos </w:t>
      </w:r>
      <w:r w:rsidR="001F1949" w:rsidRPr="00EA0584">
        <w:rPr>
          <w:lang w:val="lt-LT" w:eastAsia="lt-LT"/>
        </w:rPr>
        <w:t>mastas Savivaldybės konsoliduotųjų</w:t>
      </w:r>
      <w:r w:rsidRPr="00EA0584">
        <w:rPr>
          <w:lang w:val="lt-LT" w:eastAsia="lt-LT"/>
        </w:rPr>
        <w:t xml:space="preserve"> finansinių ataskaitų rinkinio duomen</w:t>
      </w:r>
      <w:r w:rsidR="00EE6467" w:rsidRPr="00EA0584">
        <w:rPr>
          <w:lang w:val="lt-LT" w:eastAsia="lt-LT"/>
        </w:rPr>
        <w:t>ims nuro</w:t>
      </w:r>
      <w:r w:rsidR="00803BCA" w:rsidRPr="00EA0584">
        <w:rPr>
          <w:lang w:val="lt-LT" w:eastAsia="lt-LT"/>
        </w:rPr>
        <w:t>dytas audito ataskaitoje</w:t>
      </w:r>
      <w:r w:rsidRPr="00EA0584">
        <w:rPr>
          <w:lang w:val="lt-LT" w:eastAsia="lt-LT"/>
        </w:rPr>
        <w:t>.</w:t>
      </w:r>
    </w:p>
    <w:p w:rsidR="00F6354F" w:rsidRPr="00093D4F" w:rsidRDefault="00F6354F" w:rsidP="00843ED7">
      <w:pPr>
        <w:tabs>
          <w:tab w:val="left" w:pos="709"/>
        </w:tabs>
        <w:ind w:firstLine="1134"/>
        <w:jc w:val="both"/>
        <w:rPr>
          <w:lang w:val="lt-LT"/>
        </w:rPr>
      </w:pPr>
      <w:r w:rsidRPr="00341816">
        <w:rPr>
          <w:lang w:val="lt-LT"/>
        </w:rPr>
        <w:t xml:space="preserve">Auditą atlikome pagal </w:t>
      </w:r>
      <w:r w:rsidR="00EE6467">
        <w:rPr>
          <w:lang w:val="lt-LT"/>
        </w:rPr>
        <w:t>T</w:t>
      </w:r>
      <w:r w:rsidR="00EE6467" w:rsidRPr="00093D4F">
        <w:rPr>
          <w:lang w:val="lt-LT"/>
        </w:rPr>
        <w:t>arptautinius audito standartus</w:t>
      </w:r>
      <w:r w:rsidR="00EE6467">
        <w:rPr>
          <w:lang w:val="lt-LT"/>
        </w:rPr>
        <w:t xml:space="preserve">, </w:t>
      </w:r>
      <w:r w:rsidR="00EE6467" w:rsidRPr="00803BCA">
        <w:rPr>
          <w:lang w:val="lt-LT"/>
        </w:rPr>
        <w:t>Tarptautinius aukščiausiųjų audito institucijų standartus</w:t>
      </w:r>
      <w:r w:rsidRPr="00803BCA">
        <w:rPr>
          <w:lang w:val="lt-LT"/>
        </w:rPr>
        <w:t xml:space="preserve">. </w:t>
      </w:r>
      <w:r w:rsidRPr="00341816">
        <w:rPr>
          <w:lang w:val="lt-LT"/>
        </w:rPr>
        <w:t>Mūsų atsakomybė pagal šiuos standartus</w:t>
      </w:r>
      <w:r w:rsidRPr="00093D4F">
        <w:rPr>
          <w:lang w:val="lt-LT"/>
        </w:rPr>
        <w:t xml:space="preserve"> išsamiai apibūdinta šios išvados skyriuje „Auditoriaus atsakomybė už auditą“. Esame nepriklausomi nuo audituojamo subjekto pagal </w:t>
      </w:r>
      <w:r w:rsidR="001D1D9E" w:rsidRPr="00AE7D69">
        <w:rPr>
          <w:lang w:val="lt-LT"/>
        </w:rPr>
        <w:t>Lietuvos savivaldybių kontrolierių</w:t>
      </w:r>
      <w:r w:rsidR="001D1D9E" w:rsidRPr="00093D4F">
        <w:rPr>
          <w:lang w:val="lt-LT"/>
        </w:rPr>
        <w:t xml:space="preserve"> </w:t>
      </w:r>
      <w:r w:rsidR="0041471A">
        <w:rPr>
          <w:lang w:val="lt-LT"/>
        </w:rPr>
        <w:t xml:space="preserve">profesinės </w:t>
      </w:r>
      <w:r w:rsidRPr="00093D4F">
        <w:rPr>
          <w:lang w:val="lt-LT"/>
        </w:rPr>
        <w:t>etikos kodeksą ir įvykdėme kitus šiame kodekse nustatytus etikos reikalavimus.</w:t>
      </w:r>
    </w:p>
    <w:p w:rsidR="00F6354F" w:rsidRPr="00093D4F" w:rsidRDefault="00F6354F" w:rsidP="00843ED7">
      <w:pPr>
        <w:tabs>
          <w:tab w:val="left" w:pos="709"/>
        </w:tabs>
        <w:ind w:firstLine="1134"/>
        <w:jc w:val="both"/>
        <w:rPr>
          <w:lang w:val="lt-LT"/>
        </w:rPr>
      </w:pPr>
      <w:r w:rsidRPr="00093D4F">
        <w:rPr>
          <w:lang w:val="lt-LT"/>
        </w:rPr>
        <w:t xml:space="preserve">Mes manome, kad mūsų surinkti audito įrodymai yra pakankami ir tinkami pagrįsti mūsų sąlyginę nuomonę dėl </w:t>
      </w:r>
      <w:r w:rsidR="00534CE0">
        <w:rPr>
          <w:lang w:val="lt-LT"/>
        </w:rPr>
        <w:t xml:space="preserve">Savivaldybės </w:t>
      </w:r>
      <w:r w:rsidR="00E673A9">
        <w:rPr>
          <w:lang w:val="lt-LT" w:eastAsia="lt-LT"/>
        </w:rPr>
        <w:t>2022</w:t>
      </w:r>
      <w:r w:rsidR="00843ED7">
        <w:rPr>
          <w:lang w:val="lt-LT" w:eastAsia="lt-LT"/>
        </w:rPr>
        <w:t xml:space="preserve"> metų</w:t>
      </w:r>
      <w:r w:rsidRPr="00093D4F">
        <w:rPr>
          <w:lang w:val="lt-LT" w:eastAsia="lt-LT"/>
        </w:rPr>
        <w:t xml:space="preserve"> </w:t>
      </w:r>
      <w:r w:rsidR="00851742">
        <w:rPr>
          <w:lang w:val="lt-LT" w:eastAsia="lt-LT"/>
        </w:rPr>
        <w:t xml:space="preserve">konsoliduotųjų </w:t>
      </w:r>
      <w:r w:rsidRPr="00093D4F">
        <w:rPr>
          <w:lang w:val="lt-LT" w:eastAsia="lt-LT"/>
        </w:rPr>
        <w:t>finansinių ataskaitų rinkinio</w:t>
      </w:r>
      <w:r w:rsidRPr="00093D4F">
        <w:rPr>
          <w:lang w:val="lt-LT"/>
        </w:rPr>
        <w:t>.</w:t>
      </w:r>
    </w:p>
    <w:p w:rsidR="00F6354F" w:rsidRPr="00093D4F" w:rsidRDefault="00F6354F" w:rsidP="00952C79">
      <w:pPr>
        <w:tabs>
          <w:tab w:val="left" w:pos="993"/>
        </w:tabs>
        <w:ind w:firstLine="1134"/>
        <w:jc w:val="both"/>
        <w:rPr>
          <w:lang w:val="lt-LT"/>
        </w:rPr>
      </w:pPr>
    </w:p>
    <w:p w:rsidR="00F6354F" w:rsidRPr="00E311A1" w:rsidRDefault="00F6354F" w:rsidP="00E311A1">
      <w:pPr>
        <w:jc w:val="both"/>
        <w:rPr>
          <w:i/>
          <w:lang w:val="lt-LT"/>
        </w:rPr>
      </w:pPr>
      <w:r w:rsidRPr="00E311A1">
        <w:rPr>
          <w:i/>
          <w:lang w:val="lt-LT"/>
        </w:rPr>
        <w:t xml:space="preserve">Vadovybės atsakomybė už ataskaitų rinkinį, biudžeto ir turto panaudojimo teisėtumą </w:t>
      </w:r>
    </w:p>
    <w:p w:rsidR="00F6354F" w:rsidRPr="00093D4F" w:rsidRDefault="00F6354F" w:rsidP="00952C79">
      <w:pPr>
        <w:tabs>
          <w:tab w:val="left" w:pos="709"/>
        </w:tabs>
        <w:ind w:firstLine="1134"/>
        <w:jc w:val="both"/>
        <w:rPr>
          <w:lang w:val="lt-LT" w:eastAsia="lt-LT"/>
        </w:rPr>
      </w:pPr>
    </w:p>
    <w:p w:rsidR="00F6354F" w:rsidRDefault="0090713A" w:rsidP="00952C79">
      <w:pPr>
        <w:tabs>
          <w:tab w:val="left" w:pos="709"/>
        </w:tabs>
        <w:ind w:firstLine="1134"/>
        <w:jc w:val="both"/>
        <w:rPr>
          <w:lang w:val="lt-LT"/>
        </w:rPr>
      </w:pPr>
      <w:r>
        <w:rPr>
          <w:lang w:val="lt-LT" w:eastAsia="lt-LT"/>
        </w:rPr>
        <w:t xml:space="preserve">Savivaldybės </w:t>
      </w:r>
      <w:r w:rsidR="007553E6">
        <w:rPr>
          <w:lang w:val="lt-LT" w:eastAsia="lt-LT"/>
        </w:rPr>
        <w:t>vadovybė</w:t>
      </w:r>
      <w:r w:rsidR="007553E6">
        <w:rPr>
          <w:lang w:val="lt-LT"/>
        </w:rPr>
        <w:t xml:space="preserve"> yra atsakinga</w:t>
      </w:r>
      <w:r w:rsidR="00F6354F" w:rsidRPr="00093D4F">
        <w:rPr>
          <w:lang w:val="lt-LT"/>
        </w:rPr>
        <w:t xml:space="preserve"> už </w:t>
      </w:r>
      <w:r w:rsidR="00851742">
        <w:rPr>
          <w:lang w:val="lt-LT"/>
        </w:rPr>
        <w:t xml:space="preserve">konsoliduotųjų </w:t>
      </w:r>
      <w:r w:rsidR="00F6354F" w:rsidRPr="00093D4F">
        <w:rPr>
          <w:lang w:val="lt-LT"/>
        </w:rPr>
        <w:t>ataskaitų rinkin</w:t>
      </w:r>
      <w:r w:rsidR="00256782">
        <w:rPr>
          <w:lang w:val="lt-LT"/>
        </w:rPr>
        <w:t>ių parengimą ir pateikimą bei</w:t>
      </w:r>
      <w:r w:rsidR="00F6354F" w:rsidRPr="00093D4F">
        <w:rPr>
          <w:lang w:val="lt-LT"/>
        </w:rPr>
        <w:t xml:space="preserve"> perduotų lėšų ir turto valdymo, naudojimo ir disponavimo jais teisėtumą ir jų naudojimą įstatymų nustatytiems tikslams bei efektyvią vidaus kontrolę.</w:t>
      </w:r>
    </w:p>
    <w:p w:rsidR="00E45625" w:rsidRPr="00093D4F" w:rsidRDefault="00E45625" w:rsidP="00952C79">
      <w:pPr>
        <w:tabs>
          <w:tab w:val="left" w:pos="709"/>
        </w:tabs>
        <w:ind w:firstLine="1134"/>
        <w:jc w:val="both"/>
        <w:rPr>
          <w:lang w:val="lt-LT"/>
        </w:rPr>
      </w:pPr>
      <w:r>
        <w:rPr>
          <w:lang w:val="lt-LT"/>
        </w:rPr>
        <w:t xml:space="preserve">Savivaldybės konsoliduojamų subjektų vadovai yra atsakingi už žemesniojo lygio ataskaitų rinkinių parengimą ir pateikimą bei jiems perduotų Savivaldybės lėšų ir turto valdymo, naudojimo ir disponavimo jais teisėtumą ir jų naudojimą įstatymų nustatytiems tikslams bei efektyvią vidaus kontrolę. </w:t>
      </w:r>
    </w:p>
    <w:p w:rsidR="00F6354F" w:rsidRPr="00093D4F" w:rsidRDefault="00F6354F" w:rsidP="00952C79">
      <w:pPr>
        <w:ind w:firstLine="1134"/>
        <w:jc w:val="both"/>
        <w:rPr>
          <w:b/>
          <w:lang w:val="lt-LT"/>
        </w:rPr>
      </w:pPr>
    </w:p>
    <w:p w:rsidR="00F6354F" w:rsidRPr="00E311A1" w:rsidRDefault="00F6354F" w:rsidP="00E311A1">
      <w:pPr>
        <w:jc w:val="both"/>
        <w:rPr>
          <w:i/>
          <w:lang w:val="lt-LT"/>
        </w:rPr>
      </w:pPr>
      <w:r w:rsidRPr="00E311A1">
        <w:rPr>
          <w:i/>
          <w:lang w:val="lt-LT"/>
        </w:rPr>
        <w:t>Auditoriaus atsakomybė už auditą</w:t>
      </w:r>
    </w:p>
    <w:p w:rsidR="00F6354F" w:rsidRPr="00093D4F" w:rsidRDefault="00F6354F" w:rsidP="00952C79">
      <w:pPr>
        <w:ind w:firstLine="1134"/>
        <w:jc w:val="both"/>
        <w:rPr>
          <w:b/>
          <w:lang w:val="lt-LT"/>
        </w:rPr>
      </w:pPr>
    </w:p>
    <w:p w:rsidR="00F6354F" w:rsidRPr="00093D4F" w:rsidRDefault="00F6354F" w:rsidP="00E45625">
      <w:pPr>
        <w:ind w:firstLine="1134"/>
        <w:jc w:val="both"/>
        <w:rPr>
          <w:lang w:val="lt-LT"/>
        </w:rPr>
      </w:pPr>
      <w:r w:rsidRPr="00093D4F">
        <w:rPr>
          <w:lang w:val="lt-LT"/>
        </w:rPr>
        <w:t xml:space="preserve">Mūsų tikslas yra gauti pakankamą užtikrinimą dėl to, kad </w:t>
      </w:r>
      <w:r w:rsidR="0090713A">
        <w:rPr>
          <w:lang w:val="lt-LT"/>
        </w:rPr>
        <w:t xml:space="preserve">Savivaldybės </w:t>
      </w:r>
      <w:r w:rsidR="00E673A9">
        <w:rPr>
          <w:lang w:val="lt-LT"/>
        </w:rPr>
        <w:t>2022</w:t>
      </w:r>
      <w:r w:rsidRPr="00093D4F">
        <w:rPr>
          <w:lang w:val="lt-LT"/>
        </w:rPr>
        <w:t xml:space="preserve"> metų</w:t>
      </w:r>
      <w:r w:rsidR="001F1949">
        <w:rPr>
          <w:lang w:val="lt-LT"/>
        </w:rPr>
        <w:t xml:space="preserve"> konsoliduotųjų</w:t>
      </w:r>
      <w:r w:rsidR="00851742">
        <w:rPr>
          <w:lang w:val="lt-LT"/>
        </w:rPr>
        <w:t xml:space="preserve"> finansinių ataskaitų rinkinys</w:t>
      </w:r>
      <w:r w:rsidRPr="00093D4F">
        <w:rPr>
          <w:lang w:val="lt-LT"/>
        </w:rPr>
        <w:t xml:space="preserve"> nėra reikšmingai iškraipyta</w:t>
      </w:r>
      <w:r w:rsidR="00851742">
        <w:rPr>
          <w:lang w:val="lt-LT"/>
        </w:rPr>
        <w:t>s</w:t>
      </w:r>
      <w:r w:rsidRPr="00093D4F">
        <w:rPr>
          <w:lang w:val="lt-LT"/>
        </w:rPr>
        <w:t xml:space="preserve"> dėl apgaulės ar klaidos, </w:t>
      </w:r>
      <w:r w:rsidR="0090713A">
        <w:rPr>
          <w:lang w:val="lt-LT"/>
        </w:rPr>
        <w:t xml:space="preserve">Savivaldybės </w:t>
      </w:r>
      <w:r w:rsidR="00E673A9">
        <w:rPr>
          <w:lang w:val="lt-LT"/>
        </w:rPr>
        <w:t>2022</w:t>
      </w:r>
      <w:r w:rsidR="00851742">
        <w:rPr>
          <w:lang w:val="lt-LT"/>
        </w:rPr>
        <w:t xml:space="preserve"> metų </w:t>
      </w:r>
      <w:r w:rsidR="00AA0654">
        <w:rPr>
          <w:lang w:val="lt-LT"/>
        </w:rPr>
        <w:t xml:space="preserve">konsoliduotųjų </w:t>
      </w:r>
      <w:r w:rsidR="00851742">
        <w:rPr>
          <w:lang w:val="lt-LT"/>
        </w:rPr>
        <w:t>biudžeto vykdymo ataskaitų rinkinys</w:t>
      </w:r>
      <w:r w:rsidRPr="00093D4F">
        <w:rPr>
          <w:lang w:val="lt-LT"/>
        </w:rPr>
        <w:t xml:space="preserve"> nėra reikšmingai iškraipyta</w:t>
      </w:r>
      <w:r w:rsidR="00851742">
        <w:rPr>
          <w:lang w:val="lt-LT"/>
        </w:rPr>
        <w:t>s</w:t>
      </w:r>
      <w:r w:rsidR="001F1949">
        <w:rPr>
          <w:lang w:val="lt-LT"/>
        </w:rPr>
        <w:t xml:space="preserve"> dėl apgaulės ar klaidos </w:t>
      </w:r>
      <w:r w:rsidRPr="00093D4F">
        <w:rPr>
          <w:lang w:val="lt-LT"/>
        </w:rPr>
        <w:t xml:space="preserve">ir išleisti auditoriaus išvadą, kurioje pateikiama mūsų nuomonė. Pakankamas užtikrinimas – tai aukšto lygio užtikrinimas, o ne garantija, kad reikšmingą iškraipymą, jeigu jis yra, visada galima nustatyti per auditą, kuris atliekamas pagal </w:t>
      </w:r>
      <w:r w:rsidR="00EE6467">
        <w:rPr>
          <w:lang w:val="lt-LT"/>
        </w:rPr>
        <w:t>T</w:t>
      </w:r>
      <w:r w:rsidR="00EE6467" w:rsidRPr="00093D4F">
        <w:rPr>
          <w:lang w:val="lt-LT"/>
        </w:rPr>
        <w:t>arptautinius audito standartus</w:t>
      </w:r>
      <w:r w:rsidR="00EE6467">
        <w:rPr>
          <w:lang w:val="lt-LT"/>
        </w:rPr>
        <w:t xml:space="preserve">, </w:t>
      </w:r>
      <w:r w:rsidR="00EE6467">
        <w:t xml:space="preserve">Tarptautinius </w:t>
      </w:r>
      <w:r w:rsidR="00EE6467" w:rsidRPr="00803BCA">
        <w:rPr>
          <w:lang w:val="lt-LT"/>
        </w:rPr>
        <w:t>aukščiausiųjų audito institucijų standartus</w:t>
      </w:r>
      <w:r w:rsidRPr="00803BCA">
        <w:rPr>
          <w:lang w:val="lt-LT"/>
        </w:rPr>
        <w:t>.</w:t>
      </w:r>
      <w:r w:rsidRPr="00093D4F">
        <w:rPr>
          <w:lang w:val="lt-LT"/>
        </w:rPr>
        <w:t xml:space="preserve"> Iškraipymai, kurie gali atsirasti dėl apgaulės ar klaidos, laikomi reikšmingais, jeigu galima pagrįstai numatyti, kad atskirai ar kartu jie gali turėti didelės įtakos vartotojų ekonominiams sprendimams, priimamiems remiantis finansinėmis ataskaitomis. </w:t>
      </w:r>
      <w:r w:rsidR="00E45625">
        <w:rPr>
          <w:lang w:val="lt-LT"/>
        </w:rPr>
        <w:t>A</w:t>
      </w:r>
      <w:r w:rsidR="00E45625" w:rsidRPr="00E45625">
        <w:rPr>
          <w:lang w:val="lt-LT"/>
        </w:rPr>
        <w:t>tlikdam</w:t>
      </w:r>
      <w:r w:rsidR="00E45625">
        <w:rPr>
          <w:lang w:val="lt-LT"/>
        </w:rPr>
        <w:t>i auditą pagal Ta</w:t>
      </w:r>
      <w:r w:rsidR="00E45625" w:rsidRPr="00E45625">
        <w:rPr>
          <w:lang w:val="lt-LT"/>
        </w:rPr>
        <w:t xml:space="preserve">rptautinius audito standartus, </w:t>
      </w:r>
      <w:r w:rsidR="00E45625">
        <w:rPr>
          <w:lang w:val="lt-LT"/>
        </w:rPr>
        <w:t>mes viso audito metu priėmėme</w:t>
      </w:r>
      <w:r w:rsidR="00E45625" w:rsidRPr="00E45625">
        <w:rPr>
          <w:lang w:val="lt-LT"/>
        </w:rPr>
        <w:t xml:space="preserve"> p</w:t>
      </w:r>
      <w:r w:rsidR="00E45625">
        <w:rPr>
          <w:lang w:val="lt-LT"/>
        </w:rPr>
        <w:t>rofesinius sprendimus ir laikėmės</w:t>
      </w:r>
      <w:r w:rsidR="00E45625" w:rsidRPr="00E45625">
        <w:rPr>
          <w:lang w:val="lt-LT"/>
        </w:rPr>
        <w:t xml:space="preserve"> profesinio skepticizmo principo</w:t>
      </w:r>
      <w:r w:rsidR="00E45625">
        <w:rPr>
          <w:lang w:val="lt-LT"/>
        </w:rPr>
        <w:t>.</w:t>
      </w:r>
      <w:bookmarkStart w:id="0" w:name="_GoBack"/>
      <w:bookmarkEnd w:id="0"/>
    </w:p>
    <w:p w:rsidR="00F6354F" w:rsidRPr="00093D4F" w:rsidRDefault="00F6354F" w:rsidP="00952C79">
      <w:pPr>
        <w:ind w:firstLine="1134"/>
        <w:jc w:val="both"/>
        <w:rPr>
          <w:lang w:val="lt-LT"/>
        </w:rPr>
      </w:pPr>
      <w:r w:rsidRPr="00093D4F">
        <w:rPr>
          <w:lang w:val="lt-LT"/>
        </w:rPr>
        <w:t>Mes, be visų kitų dalykų, informavome už valdymą atsakingus asmenis dėl audito apimties ir atlikimo laiko bei reikšmingų audito pastebėjimų, įskaitant svarbius vidaus kontrolės trūkumus, kuriuos nustatėme audito metu.</w:t>
      </w:r>
    </w:p>
    <w:p w:rsidR="00F6354F" w:rsidRPr="00093D4F" w:rsidRDefault="00F6354F" w:rsidP="00952C79">
      <w:pPr>
        <w:ind w:firstLine="1134"/>
        <w:jc w:val="both"/>
        <w:rPr>
          <w:lang w:val="lt-LT"/>
        </w:rPr>
      </w:pPr>
      <w:r w:rsidRPr="00093D4F">
        <w:rPr>
          <w:lang w:val="lt-LT"/>
        </w:rPr>
        <w:t>Audito išvadą teikiame kartu su audito ataskaita.</w:t>
      </w:r>
    </w:p>
    <w:p w:rsidR="009D0D40" w:rsidRPr="00833DF1" w:rsidRDefault="009D0D40" w:rsidP="00F6354F">
      <w:pPr>
        <w:tabs>
          <w:tab w:val="left" w:pos="709"/>
        </w:tabs>
        <w:spacing w:line="276" w:lineRule="auto"/>
        <w:jc w:val="both"/>
        <w:rPr>
          <w:lang w:val="lt-LT"/>
        </w:rPr>
      </w:pPr>
    </w:p>
    <w:p w:rsidR="00F6354F" w:rsidRDefault="00934EAE" w:rsidP="0041471A">
      <w:pPr>
        <w:tabs>
          <w:tab w:val="left" w:pos="709"/>
        </w:tabs>
        <w:jc w:val="both"/>
        <w:rPr>
          <w:lang w:val="lt-LT"/>
        </w:rPr>
      </w:pPr>
      <w:r>
        <w:rPr>
          <w:lang w:val="lt-LT"/>
        </w:rPr>
        <w:t>Savivaldybės k</w:t>
      </w:r>
      <w:r w:rsidR="00952C79">
        <w:rPr>
          <w:lang w:val="lt-LT"/>
        </w:rPr>
        <w:t>ontrolierė</w:t>
      </w:r>
      <w:r w:rsidR="00F6354F" w:rsidRPr="00833DF1">
        <w:rPr>
          <w:lang w:val="lt-LT"/>
        </w:rPr>
        <w:t xml:space="preserve"> </w:t>
      </w:r>
      <w:r w:rsidR="00F6354F" w:rsidRPr="00833DF1">
        <w:rPr>
          <w:lang w:val="lt-LT"/>
        </w:rPr>
        <w:tab/>
      </w:r>
      <w:r w:rsidR="00952C79">
        <w:rPr>
          <w:lang w:val="lt-LT"/>
        </w:rPr>
        <w:tab/>
      </w:r>
      <w:r w:rsidR="00952C79">
        <w:rPr>
          <w:lang w:val="lt-LT"/>
        </w:rPr>
        <w:tab/>
      </w:r>
      <w:r w:rsidR="00952C79">
        <w:rPr>
          <w:lang w:val="lt-LT"/>
        </w:rPr>
        <w:tab/>
      </w:r>
      <w:r w:rsidR="009B67B2" w:rsidRPr="009B67B2">
        <w:rPr>
          <w:bCs/>
          <w:lang w:val="lt-LT" w:eastAsia="lt-LT"/>
        </w:rPr>
        <w:t>Sandra Grigaitytė-Gedvilienė</w:t>
      </w:r>
    </w:p>
    <w:p w:rsidR="0091249A" w:rsidRDefault="0091249A" w:rsidP="0041471A">
      <w:pPr>
        <w:tabs>
          <w:tab w:val="left" w:pos="709"/>
        </w:tabs>
        <w:jc w:val="both"/>
        <w:rPr>
          <w:lang w:val="lt-LT"/>
        </w:rPr>
      </w:pPr>
    </w:p>
    <w:p w:rsidR="00BF1896" w:rsidRPr="00605B74" w:rsidRDefault="0091249A" w:rsidP="00605B74">
      <w:pPr>
        <w:shd w:val="clear" w:color="auto" w:fill="FFFFFF" w:themeFill="background1"/>
        <w:tabs>
          <w:tab w:val="left" w:pos="709"/>
        </w:tabs>
        <w:jc w:val="both"/>
        <w:rPr>
          <w:lang w:val="lt-LT"/>
        </w:rPr>
      </w:pPr>
      <w:r w:rsidRPr="00605B74">
        <w:rPr>
          <w:lang w:val="lt-LT"/>
        </w:rPr>
        <w:t>Savivaldybės kontrolieriaus pavaduotoja</w:t>
      </w:r>
      <w:r w:rsidRPr="00605B74">
        <w:rPr>
          <w:lang w:val="lt-LT"/>
        </w:rPr>
        <w:tab/>
      </w:r>
      <w:r w:rsidRPr="00605B74">
        <w:rPr>
          <w:lang w:val="lt-LT"/>
        </w:rPr>
        <w:tab/>
        <w:t>Danutė Juškienė</w:t>
      </w:r>
    </w:p>
    <w:p w:rsidR="00BF1896" w:rsidRPr="00605B74" w:rsidRDefault="00BF1896" w:rsidP="00605B74">
      <w:pPr>
        <w:shd w:val="clear" w:color="auto" w:fill="FFFFFF" w:themeFill="background1"/>
        <w:tabs>
          <w:tab w:val="left" w:pos="709"/>
        </w:tabs>
        <w:jc w:val="both"/>
        <w:rPr>
          <w:lang w:val="lt-LT"/>
        </w:rPr>
      </w:pPr>
    </w:p>
    <w:p w:rsidR="00CC0C6E" w:rsidRPr="00605B74" w:rsidRDefault="00BF1896" w:rsidP="00E4734F">
      <w:pPr>
        <w:shd w:val="clear" w:color="auto" w:fill="FFFFFF" w:themeFill="background1"/>
        <w:tabs>
          <w:tab w:val="left" w:pos="709"/>
        </w:tabs>
        <w:jc w:val="both"/>
        <w:rPr>
          <w:lang w:val="lt-LT"/>
        </w:rPr>
      </w:pPr>
      <w:r w:rsidRPr="00605B74">
        <w:rPr>
          <w:lang w:val="lt-LT"/>
        </w:rPr>
        <w:t>Vyriausioji specialistė</w:t>
      </w:r>
      <w:r w:rsidRPr="00605B74">
        <w:rPr>
          <w:lang w:val="lt-LT"/>
        </w:rPr>
        <w:tab/>
      </w:r>
      <w:r w:rsidRPr="00605B74">
        <w:rPr>
          <w:lang w:val="lt-LT"/>
        </w:rPr>
        <w:tab/>
      </w:r>
      <w:r w:rsidRPr="00605B74">
        <w:rPr>
          <w:lang w:val="lt-LT"/>
        </w:rPr>
        <w:tab/>
      </w:r>
      <w:r w:rsidRPr="00605B74">
        <w:rPr>
          <w:lang w:val="lt-LT"/>
        </w:rPr>
        <w:tab/>
        <w:t>Dalia Bertašienė</w:t>
      </w:r>
    </w:p>
    <w:sectPr w:rsidR="00CC0C6E" w:rsidRPr="00605B74" w:rsidSect="00CB52FA">
      <w:headerReference w:type="default" r:id="rId8"/>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625" w:rsidRDefault="00E45625" w:rsidP="00F6354F">
      <w:r>
        <w:separator/>
      </w:r>
    </w:p>
  </w:endnote>
  <w:endnote w:type="continuationSeparator" w:id="0">
    <w:p w:rsidR="00E45625" w:rsidRDefault="00E45625" w:rsidP="00F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625" w:rsidRDefault="00E45625" w:rsidP="00F6354F">
      <w:r>
        <w:separator/>
      </w:r>
    </w:p>
  </w:footnote>
  <w:footnote w:type="continuationSeparator" w:id="0">
    <w:p w:rsidR="00E45625" w:rsidRDefault="00E45625" w:rsidP="00F63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719579"/>
      <w:docPartObj>
        <w:docPartGallery w:val="Page Numbers (Top of Page)"/>
        <w:docPartUnique/>
      </w:docPartObj>
    </w:sdtPr>
    <w:sdtContent>
      <w:p w:rsidR="00E45625" w:rsidRDefault="00E45625">
        <w:pPr>
          <w:pStyle w:val="Antrats"/>
          <w:jc w:val="center"/>
        </w:pPr>
        <w:r>
          <w:fldChar w:fldCharType="begin"/>
        </w:r>
        <w:r>
          <w:instrText>PAGE   \* MERGEFORMAT</w:instrText>
        </w:r>
        <w:r>
          <w:fldChar w:fldCharType="separate"/>
        </w:r>
        <w:r w:rsidR="00E4734F" w:rsidRPr="00E4734F">
          <w:rPr>
            <w:noProof/>
            <w:lang w:val="lt-LT"/>
          </w:rPr>
          <w:t>2</w:t>
        </w:r>
        <w:r>
          <w:fldChar w:fldCharType="end"/>
        </w:r>
      </w:p>
    </w:sdtContent>
  </w:sdt>
  <w:p w:rsidR="00E45625" w:rsidRDefault="00E4562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B23C1"/>
    <w:multiLevelType w:val="multilevel"/>
    <w:tmpl w:val="95F664CA"/>
    <w:lvl w:ilvl="0">
      <w:start w:val="1"/>
      <w:numFmt w:val="decimal"/>
      <w:lvlText w:val="%1."/>
      <w:lvlJc w:val="left"/>
      <w:pPr>
        <w:ind w:left="1656" w:hanging="360"/>
      </w:pPr>
      <w:rPr>
        <w:rFonts w:ascii="Times New Roman" w:hAnsi="Times New Roman" w:hint="default"/>
        <w:b/>
        <w:i w:val="0"/>
      </w:rPr>
    </w:lvl>
    <w:lvl w:ilvl="1">
      <w:start w:val="1"/>
      <w:numFmt w:val="decimal"/>
      <w:isLgl/>
      <w:lvlText w:val="%1.%2."/>
      <w:lvlJc w:val="left"/>
      <w:pPr>
        <w:ind w:left="1656" w:hanging="360"/>
      </w:pPr>
      <w:rPr>
        <w:rFonts w:hint="default"/>
        <w:b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4F"/>
    <w:rsid w:val="00014AD2"/>
    <w:rsid w:val="0004248A"/>
    <w:rsid w:val="00047DA6"/>
    <w:rsid w:val="00057F3E"/>
    <w:rsid w:val="000822BE"/>
    <w:rsid w:val="00084C5E"/>
    <w:rsid w:val="00093D4F"/>
    <w:rsid w:val="000C0BE1"/>
    <w:rsid w:val="000D251B"/>
    <w:rsid w:val="00112412"/>
    <w:rsid w:val="00115184"/>
    <w:rsid w:val="001170B5"/>
    <w:rsid w:val="0013298E"/>
    <w:rsid w:val="001547F2"/>
    <w:rsid w:val="001D1D9E"/>
    <w:rsid w:val="001D383E"/>
    <w:rsid w:val="001F1949"/>
    <w:rsid w:val="001F6187"/>
    <w:rsid w:val="00203079"/>
    <w:rsid w:val="00240457"/>
    <w:rsid w:val="00256782"/>
    <w:rsid w:val="00274985"/>
    <w:rsid w:val="002E7C17"/>
    <w:rsid w:val="003149E5"/>
    <w:rsid w:val="00340342"/>
    <w:rsid w:val="00341816"/>
    <w:rsid w:val="003430AA"/>
    <w:rsid w:val="00345DEE"/>
    <w:rsid w:val="00390580"/>
    <w:rsid w:val="003A1F78"/>
    <w:rsid w:val="003D2AB4"/>
    <w:rsid w:val="003D77C3"/>
    <w:rsid w:val="003E0297"/>
    <w:rsid w:val="003F63E1"/>
    <w:rsid w:val="00405CFE"/>
    <w:rsid w:val="00405F23"/>
    <w:rsid w:val="004136F3"/>
    <w:rsid w:val="0041471A"/>
    <w:rsid w:val="00417CC5"/>
    <w:rsid w:val="00427A5A"/>
    <w:rsid w:val="0045015B"/>
    <w:rsid w:val="004633B8"/>
    <w:rsid w:val="00482CC6"/>
    <w:rsid w:val="004E208F"/>
    <w:rsid w:val="004E2B41"/>
    <w:rsid w:val="004E4B7D"/>
    <w:rsid w:val="004F2BCE"/>
    <w:rsid w:val="0050230B"/>
    <w:rsid w:val="005103C4"/>
    <w:rsid w:val="00534CE0"/>
    <w:rsid w:val="0054248A"/>
    <w:rsid w:val="005644C7"/>
    <w:rsid w:val="005733DD"/>
    <w:rsid w:val="005A0777"/>
    <w:rsid w:val="005B2F94"/>
    <w:rsid w:val="00605B74"/>
    <w:rsid w:val="00605EB3"/>
    <w:rsid w:val="00615C50"/>
    <w:rsid w:val="006307EC"/>
    <w:rsid w:val="00654448"/>
    <w:rsid w:val="006B73F4"/>
    <w:rsid w:val="006D35EF"/>
    <w:rsid w:val="006D3C06"/>
    <w:rsid w:val="007372F7"/>
    <w:rsid w:val="007406D9"/>
    <w:rsid w:val="007465B4"/>
    <w:rsid w:val="007553E6"/>
    <w:rsid w:val="00764D74"/>
    <w:rsid w:val="00773913"/>
    <w:rsid w:val="007B5999"/>
    <w:rsid w:val="007C5098"/>
    <w:rsid w:val="007F79E7"/>
    <w:rsid w:val="00803BCA"/>
    <w:rsid w:val="0081521D"/>
    <w:rsid w:val="008259C0"/>
    <w:rsid w:val="00833192"/>
    <w:rsid w:val="00833DF1"/>
    <w:rsid w:val="00840F11"/>
    <w:rsid w:val="00843ED7"/>
    <w:rsid w:val="00851742"/>
    <w:rsid w:val="008B2AE5"/>
    <w:rsid w:val="008B3AED"/>
    <w:rsid w:val="008D0027"/>
    <w:rsid w:val="008E435F"/>
    <w:rsid w:val="008F4717"/>
    <w:rsid w:val="00900307"/>
    <w:rsid w:val="009023DB"/>
    <w:rsid w:val="0090713A"/>
    <w:rsid w:val="0091249A"/>
    <w:rsid w:val="009150F7"/>
    <w:rsid w:val="00922DDD"/>
    <w:rsid w:val="00934EAE"/>
    <w:rsid w:val="00951C78"/>
    <w:rsid w:val="00952C79"/>
    <w:rsid w:val="00955CBF"/>
    <w:rsid w:val="00976583"/>
    <w:rsid w:val="00983661"/>
    <w:rsid w:val="00985836"/>
    <w:rsid w:val="00992E09"/>
    <w:rsid w:val="009A0053"/>
    <w:rsid w:val="009B67B2"/>
    <w:rsid w:val="009C1F4D"/>
    <w:rsid w:val="009D0D40"/>
    <w:rsid w:val="009E7F61"/>
    <w:rsid w:val="009F76C7"/>
    <w:rsid w:val="00A00BD6"/>
    <w:rsid w:val="00A12848"/>
    <w:rsid w:val="00A17970"/>
    <w:rsid w:val="00A42CC5"/>
    <w:rsid w:val="00A52AD0"/>
    <w:rsid w:val="00A75137"/>
    <w:rsid w:val="00A865A2"/>
    <w:rsid w:val="00A961AE"/>
    <w:rsid w:val="00AA0654"/>
    <w:rsid w:val="00AC17F4"/>
    <w:rsid w:val="00AD244D"/>
    <w:rsid w:val="00AD6D09"/>
    <w:rsid w:val="00AF48F0"/>
    <w:rsid w:val="00B054DC"/>
    <w:rsid w:val="00B07D0D"/>
    <w:rsid w:val="00B34A46"/>
    <w:rsid w:val="00B56D0A"/>
    <w:rsid w:val="00B67482"/>
    <w:rsid w:val="00BB6AD1"/>
    <w:rsid w:val="00BC6891"/>
    <w:rsid w:val="00BE1B17"/>
    <w:rsid w:val="00BF1896"/>
    <w:rsid w:val="00BF4933"/>
    <w:rsid w:val="00C0333E"/>
    <w:rsid w:val="00C1136E"/>
    <w:rsid w:val="00C11B74"/>
    <w:rsid w:val="00C825DB"/>
    <w:rsid w:val="00C850F8"/>
    <w:rsid w:val="00CA72C0"/>
    <w:rsid w:val="00CB52FA"/>
    <w:rsid w:val="00CC0C6E"/>
    <w:rsid w:val="00D327FA"/>
    <w:rsid w:val="00D46DD3"/>
    <w:rsid w:val="00D530FF"/>
    <w:rsid w:val="00D66614"/>
    <w:rsid w:val="00D87469"/>
    <w:rsid w:val="00D92525"/>
    <w:rsid w:val="00DA2256"/>
    <w:rsid w:val="00DA3D8F"/>
    <w:rsid w:val="00DD733F"/>
    <w:rsid w:val="00DE1B0E"/>
    <w:rsid w:val="00DE29E7"/>
    <w:rsid w:val="00DE45F6"/>
    <w:rsid w:val="00E311A1"/>
    <w:rsid w:val="00E33DBF"/>
    <w:rsid w:val="00E42911"/>
    <w:rsid w:val="00E45625"/>
    <w:rsid w:val="00E4734F"/>
    <w:rsid w:val="00E673A9"/>
    <w:rsid w:val="00E75D67"/>
    <w:rsid w:val="00E81F54"/>
    <w:rsid w:val="00E94C8F"/>
    <w:rsid w:val="00EA0584"/>
    <w:rsid w:val="00EA3C97"/>
    <w:rsid w:val="00EB0228"/>
    <w:rsid w:val="00EB2C66"/>
    <w:rsid w:val="00EE6467"/>
    <w:rsid w:val="00EE7A7C"/>
    <w:rsid w:val="00F472E0"/>
    <w:rsid w:val="00F472F7"/>
    <w:rsid w:val="00F61AE8"/>
    <w:rsid w:val="00F6354F"/>
    <w:rsid w:val="00F726DD"/>
    <w:rsid w:val="00F76B9C"/>
    <w:rsid w:val="00F90FF6"/>
    <w:rsid w:val="00F978C6"/>
    <w:rsid w:val="00FB206E"/>
    <w:rsid w:val="00FE2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98FE"/>
  <w15:docId w15:val="{4E6EBC36-3B20-40CE-A62B-046091D1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354F"/>
    <w:pPr>
      <w:suppressAutoHyphens/>
      <w:spacing w:after="0" w:line="240" w:lineRule="auto"/>
    </w:pPr>
    <w:rPr>
      <w:rFonts w:ascii="Times New Roman" w:eastAsia="Times New Roman" w:hAnsi="Times New Roman" w:cs="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635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54F"/>
    <w:rPr>
      <w:rFonts w:ascii="Tahoma" w:eastAsia="Times New Roman" w:hAnsi="Tahoma" w:cs="Tahoma"/>
      <w:sz w:val="16"/>
      <w:szCs w:val="16"/>
      <w:lang w:val="en-GB" w:eastAsia="ar-SA"/>
    </w:rPr>
  </w:style>
  <w:style w:type="paragraph" w:styleId="Sraopastraipa">
    <w:name w:val="List Paragraph"/>
    <w:basedOn w:val="prastasis"/>
    <w:uiPriority w:val="34"/>
    <w:qFormat/>
    <w:rsid w:val="00F6354F"/>
    <w:pPr>
      <w:suppressAutoHyphens w:val="0"/>
      <w:ind w:left="720"/>
      <w:contextualSpacing/>
    </w:pPr>
    <w:rPr>
      <w:szCs w:val="20"/>
      <w:lang w:val="lt-LT" w:eastAsia="en-US"/>
    </w:rPr>
  </w:style>
  <w:style w:type="paragraph" w:styleId="Puslapioinaostekstas">
    <w:name w:val="footnote text"/>
    <w:aliases w:val="Footnote Text Char,Char,Char1,atask Puslapio išnašos tekstas,Footnote,Footnote Diagrama,Footnote Text Char Char,Footnote Char Char,Footnote Char,Footnote text,fn,Footnote Text Char1,Footnote Text Char1 Char Char, Char, Char1"/>
    <w:basedOn w:val="prastasis"/>
    <w:link w:val="PuslapioinaostekstasDiagrama"/>
    <w:uiPriority w:val="99"/>
    <w:unhideWhenUsed/>
    <w:qFormat/>
    <w:rsid w:val="00F6354F"/>
    <w:pPr>
      <w:suppressAutoHyphens w:val="0"/>
    </w:pPr>
    <w:rPr>
      <w:rFonts w:ascii="Calibri" w:eastAsia="Calibri" w:hAnsi="Calibri"/>
      <w:sz w:val="20"/>
      <w:szCs w:val="20"/>
      <w:lang w:val="lt-LT" w:eastAsia="en-US"/>
    </w:rPr>
  </w:style>
  <w:style w:type="character" w:customStyle="1" w:styleId="PuslapioinaostekstasDiagrama">
    <w:name w:val="Puslapio išnašos tekstas Diagrama"/>
    <w:aliases w:val="Footnote Text Char Diagrama,Char Diagrama,Char1 Diagrama,atask Puslapio išnašos tekstas Diagrama,Footnote Diagrama1,Footnote Diagrama Diagrama,Footnote Text Char Char Diagrama,Footnote Char Char Diagrama,fn Diagrama"/>
    <w:basedOn w:val="Numatytasispastraiposriftas"/>
    <w:link w:val="Puslapioinaostekstas"/>
    <w:uiPriority w:val="99"/>
    <w:rsid w:val="00F6354F"/>
    <w:rPr>
      <w:rFonts w:ascii="Calibri" w:eastAsia="Calibri" w:hAnsi="Calibri" w:cs="Times New Roman"/>
      <w:sz w:val="20"/>
      <w:szCs w:val="20"/>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basedOn w:val="Numatytasispastraiposriftas"/>
    <w:uiPriority w:val="99"/>
    <w:unhideWhenUsed/>
    <w:rsid w:val="00F6354F"/>
    <w:rPr>
      <w:vertAlign w:val="superscript"/>
    </w:rPr>
  </w:style>
  <w:style w:type="paragraph" w:styleId="Antrats">
    <w:name w:val="header"/>
    <w:basedOn w:val="prastasis"/>
    <w:link w:val="AntratsDiagrama"/>
    <w:uiPriority w:val="99"/>
    <w:unhideWhenUsed/>
    <w:rsid w:val="00985836"/>
    <w:pPr>
      <w:tabs>
        <w:tab w:val="center" w:pos="4819"/>
        <w:tab w:val="right" w:pos="9638"/>
      </w:tabs>
    </w:pPr>
  </w:style>
  <w:style w:type="character" w:customStyle="1" w:styleId="AntratsDiagrama">
    <w:name w:val="Antraštės Diagrama"/>
    <w:basedOn w:val="Numatytasispastraiposriftas"/>
    <w:link w:val="Antrats"/>
    <w:uiPriority w:val="99"/>
    <w:rsid w:val="00985836"/>
    <w:rPr>
      <w:rFonts w:ascii="Times New Roman" w:eastAsia="Times New Roman" w:hAnsi="Times New Roman" w:cs="Times New Roman"/>
      <w:sz w:val="24"/>
      <w:szCs w:val="24"/>
      <w:lang w:val="en-GB" w:eastAsia="ar-SA"/>
    </w:rPr>
  </w:style>
  <w:style w:type="paragraph" w:styleId="Porat">
    <w:name w:val="footer"/>
    <w:basedOn w:val="prastasis"/>
    <w:link w:val="PoratDiagrama"/>
    <w:uiPriority w:val="99"/>
    <w:unhideWhenUsed/>
    <w:rsid w:val="00985836"/>
    <w:pPr>
      <w:tabs>
        <w:tab w:val="center" w:pos="4819"/>
        <w:tab w:val="right" w:pos="9638"/>
      </w:tabs>
    </w:pPr>
  </w:style>
  <w:style w:type="character" w:customStyle="1" w:styleId="PoratDiagrama">
    <w:name w:val="Poraštė Diagrama"/>
    <w:basedOn w:val="Numatytasispastraiposriftas"/>
    <w:link w:val="Porat"/>
    <w:uiPriority w:val="99"/>
    <w:rsid w:val="0098583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6AFE6E23</Template>
  <TotalTime>21</TotalTime>
  <Pages>2</Pages>
  <Words>3410</Words>
  <Characters>1945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Grigaitytė-Gedvilienė</cp:lastModifiedBy>
  <cp:revision>9</cp:revision>
  <cp:lastPrinted>2019-07-11T06:01:00Z</cp:lastPrinted>
  <dcterms:created xsi:type="dcterms:W3CDTF">2023-07-12T08:34:00Z</dcterms:created>
  <dcterms:modified xsi:type="dcterms:W3CDTF">2023-07-13T05:49:00Z</dcterms:modified>
</cp:coreProperties>
</file>