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C0BEC" w14:textId="77777777" w:rsidR="003F480F" w:rsidRPr="007E1372" w:rsidRDefault="00EA1FEB" w:rsidP="00D64F64">
      <w:pPr>
        <w:pStyle w:val="Antrats"/>
        <w:tabs>
          <w:tab w:val="clear" w:pos="4320"/>
          <w:tab w:val="clear" w:pos="8640"/>
          <w:tab w:val="left" w:pos="5844"/>
          <w:tab w:val="right" w:pos="9356"/>
        </w:tabs>
        <w:jc w:val="center"/>
        <w:rPr>
          <w:b/>
          <w:bCs/>
          <w:sz w:val="28"/>
          <w:lang w:val="lt-LT"/>
        </w:rPr>
      </w:pPr>
      <w:r>
        <w:rPr>
          <w:noProof/>
          <w:lang w:val="lt-LT"/>
        </w:rPr>
        <w:drawing>
          <wp:inline distT="0" distB="0" distL="0" distR="0" wp14:anchorId="629EB974" wp14:editId="6D8B0ED6">
            <wp:extent cx="542925" cy="647700"/>
            <wp:effectExtent l="0" t="0" r="9525" b="0"/>
            <wp:docPr id="1"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1A922771" w14:textId="77777777" w:rsidR="003F480F" w:rsidRPr="007E1372" w:rsidRDefault="003F480F" w:rsidP="00D81C23">
      <w:pPr>
        <w:pStyle w:val="Antrats"/>
        <w:tabs>
          <w:tab w:val="clear" w:pos="4320"/>
          <w:tab w:val="left" w:pos="5844"/>
        </w:tabs>
        <w:ind w:right="360"/>
        <w:jc w:val="center"/>
        <w:rPr>
          <w:b/>
          <w:bCs/>
          <w:sz w:val="28"/>
          <w:lang w:val="lt-LT"/>
        </w:rPr>
      </w:pPr>
    </w:p>
    <w:p w14:paraId="73FFD132" w14:textId="77777777" w:rsidR="003B7B9E" w:rsidRPr="007E1372" w:rsidRDefault="003F480F" w:rsidP="00D64F64">
      <w:pPr>
        <w:pStyle w:val="Antrats"/>
        <w:tabs>
          <w:tab w:val="clear" w:pos="4320"/>
          <w:tab w:val="clear" w:pos="8640"/>
          <w:tab w:val="left" w:pos="5844"/>
          <w:tab w:val="right" w:pos="9356"/>
        </w:tabs>
        <w:jc w:val="center"/>
        <w:rPr>
          <w:b/>
          <w:bCs/>
          <w:sz w:val="28"/>
          <w:lang w:val="lt-LT"/>
        </w:rPr>
      </w:pPr>
      <w:r w:rsidRPr="007E1372">
        <w:rPr>
          <w:b/>
          <w:bCs/>
          <w:sz w:val="28"/>
          <w:lang w:val="lt-LT"/>
        </w:rPr>
        <w:t xml:space="preserve">KRETINGOS RAJONO SAVIVALDYBĖS </w:t>
      </w:r>
    </w:p>
    <w:p w14:paraId="38095F61" w14:textId="77777777" w:rsidR="003F480F" w:rsidRPr="007E1372" w:rsidRDefault="003F480F" w:rsidP="00D64F64">
      <w:pPr>
        <w:pStyle w:val="Antrats"/>
        <w:tabs>
          <w:tab w:val="clear" w:pos="4320"/>
          <w:tab w:val="clear" w:pos="8640"/>
          <w:tab w:val="left" w:pos="5844"/>
          <w:tab w:val="right" w:pos="9356"/>
        </w:tabs>
        <w:jc w:val="center"/>
        <w:rPr>
          <w:b/>
          <w:bCs/>
          <w:sz w:val="28"/>
          <w:lang w:val="lt-LT"/>
        </w:rPr>
      </w:pPr>
      <w:r w:rsidRPr="007E1372">
        <w:rPr>
          <w:b/>
          <w:bCs/>
          <w:sz w:val="28"/>
          <w:lang w:val="lt-LT"/>
        </w:rPr>
        <w:t>KONTROLĖS IR AUDITO TARNYBA</w:t>
      </w:r>
    </w:p>
    <w:p w14:paraId="5A9CDB96" w14:textId="77777777" w:rsidR="003F480F" w:rsidRPr="007E1372" w:rsidRDefault="003F480F" w:rsidP="0014792E">
      <w:pPr>
        <w:autoSpaceDE w:val="0"/>
        <w:autoSpaceDN w:val="0"/>
        <w:adjustRightInd w:val="0"/>
        <w:jc w:val="center"/>
        <w:rPr>
          <w:b/>
          <w:bCs/>
        </w:rPr>
      </w:pPr>
    </w:p>
    <w:p w14:paraId="4EA0F10B" w14:textId="77777777" w:rsidR="000E29B3" w:rsidRPr="007E1372" w:rsidRDefault="000E29B3" w:rsidP="0014792E">
      <w:pPr>
        <w:autoSpaceDE w:val="0"/>
        <w:autoSpaceDN w:val="0"/>
        <w:adjustRightInd w:val="0"/>
        <w:jc w:val="center"/>
        <w:rPr>
          <w:b/>
          <w:bCs/>
        </w:rPr>
      </w:pPr>
    </w:p>
    <w:p w14:paraId="0F4C0DE3" w14:textId="77777777" w:rsidR="000E29B3" w:rsidRPr="007E1372" w:rsidRDefault="000E29B3" w:rsidP="0014792E">
      <w:pPr>
        <w:autoSpaceDE w:val="0"/>
        <w:autoSpaceDN w:val="0"/>
        <w:adjustRightInd w:val="0"/>
        <w:jc w:val="center"/>
        <w:rPr>
          <w:b/>
          <w:bCs/>
        </w:rPr>
      </w:pPr>
    </w:p>
    <w:p w14:paraId="73BD7D9A" w14:textId="73798FA8" w:rsidR="003F480F" w:rsidRPr="007E1372" w:rsidRDefault="0028287C" w:rsidP="0014792E">
      <w:pPr>
        <w:autoSpaceDE w:val="0"/>
        <w:autoSpaceDN w:val="0"/>
        <w:adjustRightInd w:val="0"/>
        <w:jc w:val="center"/>
        <w:rPr>
          <w:b/>
          <w:bCs/>
        </w:rPr>
      </w:pPr>
      <w:r w:rsidRPr="00EF3CA7">
        <w:rPr>
          <w:b/>
          <w:bCs/>
        </w:rPr>
        <w:t xml:space="preserve">KRETINGOS RAJONO </w:t>
      </w:r>
      <w:r w:rsidR="00D151C9" w:rsidRPr="00EF3CA7">
        <w:rPr>
          <w:b/>
          <w:bCs/>
        </w:rPr>
        <w:t xml:space="preserve">SAVIVALDYBĖS </w:t>
      </w:r>
      <w:r w:rsidR="00295B81">
        <w:rPr>
          <w:b/>
          <w:bCs/>
        </w:rPr>
        <w:t>202</w:t>
      </w:r>
      <w:r w:rsidR="00D775D3">
        <w:rPr>
          <w:b/>
          <w:bCs/>
        </w:rPr>
        <w:t>2</w:t>
      </w:r>
      <w:r w:rsidR="00CB01D9" w:rsidRPr="00EF3CA7">
        <w:rPr>
          <w:b/>
          <w:bCs/>
        </w:rPr>
        <w:t xml:space="preserve"> METŲ KONSOLIDUOTŲJŲ</w:t>
      </w:r>
      <w:r w:rsidR="00E74527" w:rsidRPr="00EF3CA7">
        <w:rPr>
          <w:b/>
          <w:bCs/>
        </w:rPr>
        <w:t xml:space="preserve"> </w:t>
      </w:r>
      <w:r w:rsidR="00CB01D9" w:rsidRPr="00EF3CA7">
        <w:rPr>
          <w:b/>
          <w:bCs/>
        </w:rPr>
        <w:t>ATASKAITŲ</w:t>
      </w:r>
      <w:r w:rsidR="00185DF6">
        <w:rPr>
          <w:b/>
          <w:bCs/>
        </w:rPr>
        <w:t xml:space="preserve"> RINKINIO, SAVIVALDYBĖS </w:t>
      </w:r>
      <w:r w:rsidR="00D64F64">
        <w:rPr>
          <w:b/>
          <w:bCs/>
        </w:rPr>
        <w:t>BIUDŽETO</w:t>
      </w:r>
      <w:r w:rsidR="00185DF6">
        <w:rPr>
          <w:b/>
          <w:bCs/>
        </w:rPr>
        <w:t xml:space="preserve"> IR TURTO NAUDOJIMO </w:t>
      </w:r>
      <w:r w:rsidR="005E041A" w:rsidRPr="00F878A5">
        <w:rPr>
          <w:b/>
          <w:bCs/>
        </w:rPr>
        <w:t xml:space="preserve">FINANSINIO </w:t>
      </w:r>
      <w:r w:rsidR="001473E5" w:rsidRPr="00EF3CA7">
        <w:rPr>
          <w:b/>
          <w:bCs/>
        </w:rPr>
        <w:t>AUDITO</w:t>
      </w:r>
      <w:r w:rsidRPr="00EF3CA7">
        <w:rPr>
          <w:b/>
          <w:bCs/>
        </w:rPr>
        <w:t xml:space="preserve"> ATASKAITA</w:t>
      </w:r>
    </w:p>
    <w:p w14:paraId="4788695E" w14:textId="77777777" w:rsidR="00AB1227" w:rsidRDefault="00AB1227" w:rsidP="0014792E">
      <w:pPr>
        <w:autoSpaceDE w:val="0"/>
        <w:autoSpaceDN w:val="0"/>
        <w:adjustRightInd w:val="0"/>
        <w:jc w:val="center"/>
      </w:pPr>
    </w:p>
    <w:p w14:paraId="573F0EB1" w14:textId="77777777" w:rsidR="00AB1227" w:rsidRDefault="00AB1227" w:rsidP="0014792E">
      <w:pPr>
        <w:autoSpaceDE w:val="0"/>
        <w:autoSpaceDN w:val="0"/>
        <w:adjustRightInd w:val="0"/>
        <w:jc w:val="center"/>
      </w:pPr>
    </w:p>
    <w:p w14:paraId="29238A72" w14:textId="77777777" w:rsidR="009D2623" w:rsidRDefault="009D2623" w:rsidP="0014792E">
      <w:pPr>
        <w:autoSpaceDE w:val="0"/>
        <w:autoSpaceDN w:val="0"/>
        <w:adjustRightInd w:val="0"/>
        <w:jc w:val="center"/>
      </w:pPr>
    </w:p>
    <w:p w14:paraId="538311B4" w14:textId="38262E3E" w:rsidR="003F480F" w:rsidRPr="00A50318" w:rsidRDefault="003F480F" w:rsidP="0014792E">
      <w:pPr>
        <w:autoSpaceDE w:val="0"/>
        <w:autoSpaceDN w:val="0"/>
        <w:adjustRightInd w:val="0"/>
        <w:jc w:val="center"/>
      </w:pPr>
      <w:r w:rsidRPr="00A50318">
        <w:t>20</w:t>
      </w:r>
      <w:r w:rsidR="00910661" w:rsidRPr="00A50318">
        <w:t>2</w:t>
      </w:r>
      <w:r w:rsidR="00D775D3" w:rsidRPr="00A50318">
        <w:t>3</w:t>
      </w:r>
      <w:r w:rsidR="003B7B9E" w:rsidRPr="00A50318">
        <w:t xml:space="preserve"> m.</w:t>
      </w:r>
      <w:r w:rsidR="00A72A76" w:rsidRPr="00A50318">
        <w:t xml:space="preserve"> </w:t>
      </w:r>
      <w:r w:rsidR="009C28C3">
        <w:t xml:space="preserve">liepos 12 </w:t>
      </w:r>
      <w:r w:rsidRPr="00A50318">
        <w:t>d. Nr. K11-</w:t>
      </w:r>
      <w:r w:rsidR="009C28C3">
        <w:t>2</w:t>
      </w:r>
    </w:p>
    <w:p w14:paraId="664AFB82" w14:textId="77777777" w:rsidR="003F480F" w:rsidRPr="00A50318" w:rsidRDefault="003F480F" w:rsidP="0014792E">
      <w:pPr>
        <w:autoSpaceDE w:val="0"/>
        <w:autoSpaceDN w:val="0"/>
        <w:adjustRightInd w:val="0"/>
        <w:jc w:val="center"/>
        <w:rPr>
          <w:b/>
          <w:bCs/>
        </w:rPr>
      </w:pPr>
      <w:r w:rsidRPr="00A50318">
        <w:t>Kretinga</w:t>
      </w:r>
    </w:p>
    <w:p w14:paraId="659F9140" w14:textId="77777777" w:rsidR="003F480F" w:rsidRPr="007E1372" w:rsidRDefault="003F480F" w:rsidP="0014792E">
      <w:pPr>
        <w:autoSpaceDE w:val="0"/>
        <w:autoSpaceDN w:val="0"/>
        <w:adjustRightInd w:val="0"/>
        <w:jc w:val="center"/>
        <w:rPr>
          <w:b/>
          <w:bCs/>
        </w:rPr>
      </w:pPr>
    </w:p>
    <w:p w14:paraId="35943B16" w14:textId="77777777" w:rsidR="003F480F" w:rsidRPr="007E1372" w:rsidRDefault="003F480F" w:rsidP="0014792E">
      <w:pPr>
        <w:autoSpaceDE w:val="0"/>
        <w:autoSpaceDN w:val="0"/>
        <w:adjustRightInd w:val="0"/>
        <w:jc w:val="center"/>
        <w:rPr>
          <w:b/>
          <w:bCs/>
        </w:rPr>
      </w:pPr>
    </w:p>
    <w:p w14:paraId="12AB97FB" w14:textId="77777777" w:rsidR="003F480F" w:rsidRPr="007E1372" w:rsidRDefault="003F480F" w:rsidP="0014792E">
      <w:pPr>
        <w:autoSpaceDE w:val="0"/>
        <w:autoSpaceDN w:val="0"/>
        <w:adjustRightInd w:val="0"/>
        <w:jc w:val="center"/>
        <w:rPr>
          <w:b/>
          <w:bCs/>
        </w:rPr>
      </w:pPr>
    </w:p>
    <w:p w14:paraId="5BF23B9E" w14:textId="77777777" w:rsidR="003F480F" w:rsidRPr="007E1372" w:rsidRDefault="003F480F" w:rsidP="0014792E">
      <w:pPr>
        <w:autoSpaceDE w:val="0"/>
        <w:autoSpaceDN w:val="0"/>
        <w:adjustRightInd w:val="0"/>
        <w:jc w:val="center"/>
        <w:rPr>
          <w:b/>
          <w:bCs/>
        </w:rPr>
      </w:pPr>
    </w:p>
    <w:p w14:paraId="76E60884" w14:textId="77777777" w:rsidR="003F480F" w:rsidRPr="007E1372" w:rsidRDefault="003F480F" w:rsidP="0014792E">
      <w:pPr>
        <w:autoSpaceDE w:val="0"/>
        <w:autoSpaceDN w:val="0"/>
        <w:adjustRightInd w:val="0"/>
        <w:jc w:val="center"/>
        <w:rPr>
          <w:b/>
          <w:bCs/>
        </w:rPr>
      </w:pPr>
    </w:p>
    <w:p w14:paraId="71E1B446" w14:textId="77777777" w:rsidR="003F480F" w:rsidRPr="007E1372" w:rsidRDefault="003F480F" w:rsidP="0014792E">
      <w:pPr>
        <w:autoSpaceDE w:val="0"/>
        <w:autoSpaceDN w:val="0"/>
        <w:adjustRightInd w:val="0"/>
        <w:jc w:val="center"/>
        <w:rPr>
          <w:b/>
          <w:bCs/>
        </w:rPr>
      </w:pPr>
    </w:p>
    <w:p w14:paraId="7ACDD93D" w14:textId="77777777" w:rsidR="003F480F" w:rsidRPr="007E1372" w:rsidRDefault="003F480F" w:rsidP="0014792E">
      <w:pPr>
        <w:autoSpaceDE w:val="0"/>
        <w:autoSpaceDN w:val="0"/>
        <w:adjustRightInd w:val="0"/>
        <w:jc w:val="center"/>
        <w:rPr>
          <w:b/>
          <w:bCs/>
        </w:rPr>
      </w:pPr>
    </w:p>
    <w:p w14:paraId="4613E415" w14:textId="77777777" w:rsidR="003F480F" w:rsidRPr="007E1372" w:rsidRDefault="003F480F" w:rsidP="0014792E">
      <w:pPr>
        <w:autoSpaceDE w:val="0"/>
        <w:autoSpaceDN w:val="0"/>
        <w:adjustRightInd w:val="0"/>
        <w:jc w:val="center"/>
        <w:rPr>
          <w:b/>
          <w:bCs/>
        </w:rPr>
      </w:pPr>
    </w:p>
    <w:p w14:paraId="0421DB44" w14:textId="77777777" w:rsidR="003F480F" w:rsidRPr="007E1372" w:rsidRDefault="003F480F" w:rsidP="0014792E">
      <w:pPr>
        <w:autoSpaceDE w:val="0"/>
        <w:autoSpaceDN w:val="0"/>
        <w:adjustRightInd w:val="0"/>
        <w:jc w:val="center"/>
        <w:rPr>
          <w:b/>
          <w:bCs/>
        </w:rPr>
      </w:pPr>
    </w:p>
    <w:p w14:paraId="21E566D1" w14:textId="77777777" w:rsidR="003F480F" w:rsidRPr="007E1372" w:rsidRDefault="003F480F" w:rsidP="0014792E">
      <w:pPr>
        <w:autoSpaceDE w:val="0"/>
        <w:autoSpaceDN w:val="0"/>
        <w:adjustRightInd w:val="0"/>
        <w:jc w:val="center"/>
        <w:rPr>
          <w:b/>
          <w:bCs/>
        </w:rPr>
      </w:pPr>
    </w:p>
    <w:p w14:paraId="78A632B8" w14:textId="77777777" w:rsidR="003F480F" w:rsidRPr="007E1372" w:rsidRDefault="003F480F" w:rsidP="0014792E">
      <w:pPr>
        <w:autoSpaceDE w:val="0"/>
        <w:autoSpaceDN w:val="0"/>
        <w:adjustRightInd w:val="0"/>
        <w:jc w:val="center"/>
        <w:rPr>
          <w:b/>
          <w:bCs/>
        </w:rPr>
      </w:pPr>
    </w:p>
    <w:p w14:paraId="1AF4B209" w14:textId="77777777" w:rsidR="003F480F" w:rsidRPr="007E1372" w:rsidRDefault="003F480F" w:rsidP="0014792E">
      <w:pPr>
        <w:autoSpaceDE w:val="0"/>
        <w:autoSpaceDN w:val="0"/>
        <w:adjustRightInd w:val="0"/>
        <w:jc w:val="center"/>
        <w:rPr>
          <w:b/>
          <w:bCs/>
        </w:rPr>
      </w:pPr>
    </w:p>
    <w:p w14:paraId="385EBA0B" w14:textId="77777777" w:rsidR="00613CF0" w:rsidRPr="007E1372" w:rsidRDefault="00613CF0" w:rsidP="0014792E">
      <w:pPr>
        <w:autoSpaceDE w:val="0"/>
        <w:autoSpaceDN w:val="0"/>
        <w:adjustRightInd w:val="0"/>
        <w:jc w:val="center"/>
        <w:rPr>
          <w:b/>
          <w:bCs/>
        </w:rPr>
      </w:pPr>
    </w:p>
    <w:p w14:paraId="2514095F" w14:textId="77777777" w:rsidR="00613CF0" w:rsidRPr="007E1372" w:rsidRDefault="00613CF0" w:rsidP="0014792E">
      <w:pPr>
        <w:autoSpaceDE w:val="0"/>
        <w:autoSpaceDN w:val="0"/>
        <w:adjustRightInd w:val="0"/>
        <w:jc w:val="center"/>
        <w:rPr>
          <w:b/>
          <w:bCs/>
        </w:rPr>
      </w:pPr>
    </w:p>
    <w:p w14:paraId="0CB83F08" w14:textId="77777777" w:rsidR="00613CF0" w:rsidRPr="007E1372" w:rsidRDefault="00613CF0" w:rsidP="0014792E">
      <w:pPr>
        <w:autoSpaceDE w:val="0"/>
        <w:autoSpaceDN w:val="0"/>
        <w:adjustRightInd w:val="0"/>
        <w:jc w:val="center"/>
        <w:rPr>
          <w:b/>
          <w:bCs/>
        </w:rPr>
      </w:pPr>
    </w:p>
    <w:p w14:paraId="1356CE41" w14:textId="77777777" w:rsidR="00B0205D" w:rsidRPr="007E1372" w:rsidRDefault="00B0205D" w:rsidP="0014792E">
      <w:pPr>
        <w:autoSpaceDE w:val="0"/>
        <w:autoSpaceDN w:val="0"/>
        <w:adjustRightInd w:val="0"/>
        <w:jc w:val="center"/>
        <w:rPr>
          <w:b/>
          <w:bCs/>
        </w:rPr>
      </w:pPr>
    </w:p>
    <w:p w14:paraId="04335DDF" w14:textId="77777777" w:rsidR="00B0205D" w:rsidRPr="007E1372" w:rsidRDefault="00B0205D" w:rsidP="0014792E">
      <w:pPr>
        <w:autoSpaceDE w:val="0"/>
        <w:autoSpaceDN w:val="0"/>
        <w:adjustRightInd w:val="0"/>
        <w:jc w:val="center"/>
        <w:rPr>
          <w:b/>
          <w:bCs/>
        </w:rPr>
      </w:pPr>
    </w:p>
    <w:p w14:paraId="41A4E7B6" w14:textId="77777777" w:rsidR="00B0205D" w:rsidRPr="007E1372" w:rsidRDefault="00B0205D" w:rsidP="0014792E">
      <w:pPr>
        <w:autoSpaceDE w:val="0"/>
        <w:autoSpaceDN w:val="0"/>
        <w:adjustRightInd w:val="0"/>
        <w:jc w:val="center"/>
        <w:rPr>
          <w:b/>
          <w:bCs/>
        </w:rPr>
      </w:pPr>
    </w:p>
    <w:p w14:paraId="6E5A17B1" w14:textId="77777777" w:rsidR="009D2623" w:rsidRPr="007E1372" w:rsidRDefault="009D2623" w:rsidP="0014792E">
      <w:pPr>
        <w:autoSpaceDE w:val="0"/>
        <w:autoSpaceDN w:val="0"/>
        <w:adjustRightInd w:val="0"/>
        <w:jc w:val="center"/>
        <w:rPr>
          <w:b/>
          <w:bCs/>
        </w:rPr>
      </w:pPr>
    </w:p>
    <w:p w14:paraId="114BD4B2" w14:textId="77777777" w:rsidR="003F480F" w:rsidRPr="007E1372" w:rsidRDefault="003F480F" w:rsidP="0014792E">
      <w:pPr>
        <w:autoSpaceDE w:val="0"/>
        <w:autoSpaceDN w:val="0"/>
        <w:adjustRightInd w:val="0"/>
        <w:jc w:val="center"/>
        <w:rPr>
          <w:b/>
          <w:bCs/>
        </w:rPr>
      </w:pPr>
    </w:p>
    <w:p w14:paraId="252B59A7" w14:textId="77777777" w:rsidR="003F480F" w:rsidRPr="007E1372" w:rsidRDefault="003F480F" w:rsidP="0014792E">
      <w:pPr>
        <w:autoSpaceDE w:val="0"/>
        <w:autoSpaceDN w:val="0"/>
        <w:adjustRightInd w:val="0"/>
        <w:jc w:val="center"/>
        <w:rPr>
          <w:b/>
          <w:bCs/>
        </w:rPr>
      </w:pPr>
    </w:p>
    <w:p w14:paraId="0B1B1CDC" w14:textId="77777777" w:rsidR="003F480F" w:rsidRPr="007E1372" w:rsidRDefault="003F480F" w:rsidP="0014792E">
      <w:pPr>
        <w:autoSpaceDE w:val="0"/>
        <w:autoSpaceDN w:val="0"/>
        <w:adjustRightInd w:val="0"/>
        <w:jc w:val="center"/>
        <w:rPr>
          <w:b/>
          <w:bCs/>
        </w:rPr>
      </w:pPr>
    </w:p>
    <w:p w14:paraId="2A2ED873" w14:textId="77777777" w:rsidR="003F480F" w:rsidRPr="007E1372" w:rsidRDefault="003F480F" w:rsidP="0014792E">
      <w:pPr>
        <w:autoSpaceDE w:val="0"/>
        <w:autoSpaceDN w:val="0"/>
        <w:adjustRightInd w:val="0"/>
        <w:jc w:val="center"/>
        <w:rPr>
          <w:b/>
          <w:bCs/>
        </w:rPr>
      </w:pPr>
    </w:p>
    <w:p w14:paraId="623273EA" w14:textId="77777777" w:rsidR="003F480F" w:rsidRPr="007E1372" w:rsidRDefault="003F480F" w:rsidP="0014792E">
      <w:pPr>
        <w:autoSpaceDE w:val="0"/>
        <w:autoSpaceDN w:val="0"/>
        <w:adjustRightInd w:val="0"/>
        <w:jc w:val="center"/>
        <w:rPr>
          <w:b/>
          <w:bCs/>
        </w:rPr>
      </w:pPr>
    </w:p>
    <w:p w14:paraId="4495C46E" w14:textId="77777777" w:rsidR="00C8500A" w:rsidRPr="007E1372" w:rsidRDefault="00C8500A" w:rsidP="00C8500A">
      <w:pPr>
        <w:rPr>
          <w:sz w:val="22"/>
          <w:szCs w:val="22"/>
        </w:rPr>
      </w:pPr>
    </w:p>
    <w:p w14:paraId="4489735E" w14:textId="77777777" w:rsidR="00A205CD" w:rsidRPr="007E1372" w:rsidRDefault="00A205CD" w:rsidP="00C8500A">
      <w:pPr>
        <w:rPr>
          <w:sz w:val="22"/>
          <w:szCs w:val="22"/>
        </w:rPr>
      </w:pPr>
    </w:p>
    <w:p w14:paraId="681BC7B2" w14:textId="77777777" w:rsidR="004719B1" w:rsidRPr="007E1372" w:rsidRDefault="004719B1" w:rsidP="00C8500A">
      <w:pPr>
        <w:rPr>
          <w:sz w:val="22"/>
          <w:szCs w:val="22"/>
        </w:rPr>
      </w:pPr>
    </w:p>
    <w:p w14:paraId="0CC8DCBF" w14:textId="77777777" w:rsidR="00C8500A" w:rsidRPr="007E1372" w:rsidRDefault="00C8500A" w:rsidP="00C8500A">
      <w:pPr>
        <w:rPr>
          <w:sz w:val="22"/>
          <w:szCs w:val="22"/>
        </w:rPr>
      </w:pPr>
      <w:r w:rsidRPr="007E1372">
        <w:rPr>
          <w:sz w:val="22"/>
          <w:szCs w:val="22"/>
        </w:rPr>
        <w:t xml:space="preserve">Su audito ataskaita galima susipažinti </w:t>
      </w:r>
    </w:p>
    <w:p w14:paraId="10C94024" w14:textId="77777777" w:rsidR="00C8500A" w:rsidRPr="007E1372" w:rsidRDefault="00C8500A" w:rsidP="00C8500A">
      <w:pPr>
        <w:rPr>
          <w:sz w:val="22"/>
          <w:szCs w:val="22"/>
        </w:rPr>
      </w:pPr>
      <w:r w:rsidRPr="007E1372">
        <w:rPr>
          <w:sz w:val="22"/>
          <w:szCs w:val="22"/>
        </w:rPr>
        <w:t>Kretingos rajono savivaldybės interneto</w:t>
      </w:r>
    </w:p>
    <w:p w14:paraId="13AE53C3" w14:textId="5E026561" w:rsidR="005C5FE8" w:rsidRDefault="00937423" w:rsidP="00F71263">
      <w:pPr>
        <w:rPr>
          <w:sz w:val="22"/>
          <w:szCs w:val="22"/>
        </w:rPr>
      </w:pPr>
      <w:r w:rsidRPr="007E1372">
        <w:rPr>
          <w:sz w:val="22"/>
          <w:szCs w:val="22"/>
        </w:rPr>
        <w:t xml:space="preserve">puslapyje adresu </w:t>
      </w:r>
      <w:r w:rsidR="005C5FE8">
        <w:rPr>
          <w:sz w:val="22"/>
          <w:szCs w:val="22"/>
        </w:rPr>
        <w:t>www.kretinga.lt</w:t>
      </w:r>
    </w:p>
    <w:p w14:paraId="7DBBB00C" w14:textId="77777777" w:rsidR="005C5FE8" w:rsidRDefault="005C5FE8">
      <w:pPr>
        <w:rPr>
          <w:sz w:val="22"/>
          <w:szCs w:val="22"/>
        </w:rPr>
      </w:pPr>
      <w:r>
        <w:rPr>
          <w:sz w:val="22"/>
          <w:szCs w:val="22"/>
        </w:rPr>
        <w:br w:type="page"/>
      </w:r>
    </w:p>
    <w:p w14:paraId="66B0944D" w14:textId="77777777" w:rsidR="003F480F" w:rsidRPr="00807427" w:rsidRDefault="003F480F" w:rsidP="00F71263"/>
    <w:p w14:paraId="7AB351E4" w14:textId="77777777" w:rsidR="005C5FE8" w:rsidRPr="00807427" w:rsidRDefault="005C5FE8" w:rsidP="005C5FE8">
      <w:pPr>
        <w:jc w:val="both"/>
        <w:rPr>
          <w:b/>
        </w:rPr>
      </w:pPr>
    </w:p>
    <w:p w14:paraId="4C59836D" w14:textId="77777777" w:rsidR="005C5FE8" w:rsidRPr="00807427" w:rsidRDefault="005C5FE8" w:rsidP="005C5FE8">
      <w:pPr>
        <w:jc w:val="both"/>
        <w:rPr>
          <w:b/>
        </w:rPr>
      </w:pPr>
    </w:p>
    <w:p w14:paraId="2113C025" w14:textId="77777777" w:rsidR="005C5FE8" w:rsidRPr="00807427" w:rsidRDefault="005C5FE8" w:rsidP="005C5FE8">
      <w:pPr>
        <w:jc w:val="both"/>
        <w:rPr>
          <w:b/>
        </w:rPr>
      </w:pPr>
    </w:p>
    <w:p w14:paraId="0DBF133A" w14:textId="77777777" w:rsidR="005C5FE8" w:rsidRPr="00807427" w:rsidRDefault="005C5FE8" w:rsidP="005C5FE8">
      <w:pPr>
        <w:jc w:val="both"/>
        <w:rPr>
          <w:b/>
        </w:rPr>
      </w:pPr>
    </w:p>
    <w:p w14:paraId="76514BFE" w14:textId="77777777" w:rsidR="005C5FE8" w:rsidRPr="00807427" w:rsidRDefault="005C5FE8" w:rsidP="005C5FE8">
      <w:pPr>
        <w:jc w:val="both"/>
        <w:rPr>
          <w:b/>
        </w:rPr>
      </w:pPr>
    </w:p>
    <w:p w14:paraId="27DD4AC2" w14:textId="77777777" w:rsidR="005C5FE8" w:rsidRPr="00807427" w:rsidRDefault="005C5FE8" w:rsidP="005C5FE8">
      <w:pPr>
        <w:jc w:val="both"/>
        <w:rPr>
          <w:b/>
        </w:rPr>
      </w:pPr>
    </w:p>
    <w:p w14:paraId="6F89B523" w14:textId="77777777" w:rsidR="005C5FE8" w:rsidRPr="00807427" w:rsidRDefault="005C5FE8" w:rsidP="005C5FE8">
      <w:pPr>
        <w:jc w:val="both"/>
        <w:rPr>
          <w:b/>
        </w:rPr>
      </w:pPr>
    </w:p>
    <w:p w14:paraId="10F6F68E" w14:textId="77777777" w:rsidR="005C5FE8" w:rsidRPr="00807427" w:rsidRDefault="005C5FE8" w:rsidP="005C5FE8">
      <w:pPr>
        <w:jc w:val="both"/>
        <w:rPr>
          <w:b/>
        </w:rPr>
      </w:pPr>
    </w:p>
    <w:p w14:paraId="6D5D5C5B" w14:textId="77777777" w:rsidR="005C5FE8" w:rsidRPr="00807427" w:rsidRDefault="005C5FE8" w:rsidP="005C5FE8">
      <w:pPr>
        <w:jc w:val="both"/>
        <w:rPr>
          <w:b/>
        </w:rPr>
      </w:pPr>
    </w:p>
    <w:p w14:paraId="31AD06CC" w14:textId="77777777" w:rsidR="005C5FE8" w:rsidRPr="00807427" w:rsidRDefault="005C5FE8" w:rsidP="005C5FE8">
      <w:pPr>
        <w:jc w:val="both"/>
        <w:rPr>
          <w:b/>
        </w:rPr>
      </w:pPr>
    </w:p>
    <w:p w14:paraId="55EA7DC6" w14:textId="77777777" w:rsidR="005C5FE8" w:rsidRPr="00807427" w:rsidRDefault="005C5FE8" w:rsidP="005C5FE8">
      <w:pPr>
        <w:jc w:val="both"/>
        <w:rPr>
          <w:b/>
        </w:rPr>
      </w:pPr>
    </w:p>
    <w:p w14:paraId="1FE80194" w14:textId="77777777" w:rsidR="005C5FE8" w:rsidRPr="00807427" w:rsidRDefault="005C5FE8" w:rsidP="005C5FE8">
      <w:pPr>
        <w:jc w:val="both"/>
        <w:rPr>
          <w:b/>
        </w:rPr>
      </w:pPr>
    </w:p>
    <w:p w14:paraId="22914CC8" w14:textId="77777777" w:rsidR="005C5FE8" w:rsidRPr="00807427" w:rsidRDefault="005C5FE8" w:rsidP="005C5FE8">
      <w:pPr>
        <w:jc w:val="both"/>
        <w:rPr>
          <w:b/>
        </w:rPr>
      </w:pPr>
    </w:p>
    <w:p w14:paraId="3B3B491B" w14:textId="77777777" w:rsidR="005C5FE8" w:rsidRPr="00807427" w:rsidRDefault="005C5FE8" w:rsidP="005C5FE8">
      <w:pPr>
        <w:jc w:val="both"/>
        <w:rPr>
          <w:b/>
        </w:rPr>
      </w:pPr>
    </w:p>
    <w:p w14:paraId="6C707057" w14:textId="77777777" w:rsidR="005C5FE8" w:rsidRPr="00807427" w:rsidRDefault="005C5FE8" w:rsidP="005C5FE8">
      <w:pPr>
        <w:jc w:val="both"/>
        <w:rPr>
          <w:b/>
        </w:rPr>
      </w:pPr>
    </w:p>
    <w:p w14:paraId="3092AA26" w14:textId="77777777" w:rsidR="005C5FE8" w:rsidRPr="00807427" w:rsidRDefault="005C5FE8" w:rsidP="005C5FE8">
      <w:pPr>
        <w:jc w:val="both"/>
        <w:rPr>
          <w:b/>
        </w:rPr>
      </w:pPr>
    </w:p>
    <w:p w14:paraId="0596470E" w14:textId="77777777" w:rsidR="005C5FE8" w:rsidRPr="00807427" w:rsidRDefault="005C5FE8" w:rsidP="005C5FE8">
      <w:pPr>
        <w:jc w:val="both"/>
        <w:rPr>
          <w:b/>
        </w:rPr>
      </w:pPr>
    </w:p>
    <w:p w14:paraId="71308FFE" w14:textId="77777777" w:rsidR="005C5FE8" w:rsidRPr="00807427" w:rsidRDefault="005C5FE8" w:rsidP="005C5FE8">
      <w:pPr>
        <w:jc w:val="both"/>
        <w:rPr>
          <w:b/>
        </w:rPr>
      </w:pPr>
    </w:p>
    <w:p w14:paraId="6F10EE0B" w14:textId="77777777" w:rsidR="005C5FE8" w:rsidRPr="00807427" w:rsidRDefault="005C5FE8" w:rsidP="005C5FE8">
      <w:pPr>
        <w:jc w:val="both"/>
        <w:rPr>
          <w:b/>
        </w:rPr>
      </w:pPr>
    </w:p>
    <w:p w14:paraId="7789160D" w14:textId="77777777" w:rsidR="005C5FE8" w:rsidRPr="00807427" w:rsidRDefault="005C5FE8" w:rsidP="005C5FE8">
      <w:pPr>
        <w:jc w:val="both"/>
        <w:rPr>
          <w:b/>
        </w:rPr>
      </w:pPr>
    </w:p>
    <w:p w14:paraId="611FECE1" w14:textId="77777777" w:rsidR="005C5FE8" w:rsidRPr="00807427" w:rsidRDefault="005C5FE8" w:rsidP="005C5FE8">
      <w:pPr>
        <w:jc w:val="both"/>
        <w:rPr>
          <w:b/>
        </w:rPr>
      </w:pPr>
    </w:p>
    <w:p w14:paraId="20CF4CD5" w14:textId="77777777" w:rsidR="005C5FE8" w:rsidRPr="00807427" w:rsidRDefault="005C5FE8" w:rsidP="005C5FE8">
      <w:pPr>
        <w:jc w:val="both"/>
        <w:rPr>
          <w:b/>
        </w:rPr>
      </w:pPr>
    </w:p>
    <w:p w14:paraId="4BC339BB" w14:textId="77777777" w:rsidR="005C5FE8" w:rsidRPr="00807427" w:rsidRDefault="005C5FE8" w:rsidP="005C5FE8">
      <w:pPr>
        <w:jc w:val="both"/>
        <w:rPr>
          <w:b/>
        </w:rPr>
      </w:pPr>
    </w:p>
    <w:p w14:paraId="1B8A972C" w14:textId="77777777" w:rsidR="005C5FE8" w:rsidRPr="00807427" w:rsidRDefault="005C5FE8" w:rsidP="005C5FE8">
      <w:pPr>
        <w:jc w:val="both"/>
        <w:rPr>
          <w:b/>
        </w:rPr>
      </w:pPr>
    </w:p>
    <w:p w14:paraId="2ED63D77" w14:textId="77777777" w:rsidR="005C5FE8" w:rsidRPr="00807427" w:rsidRDefault="005C5FE8" w:rsidP="005C5FE8">
      <w:pPr>
        <w:jc w:val="both"/>
        <w:rPr>
          <w:b/>
        </w:rPr>
      </w:pPr>
    </w:p>
    <w:p w14:paraId="3E2E5A28" w14:textId="77777777" w:rsidR="005C5FE8" w:rsidRPr="00807427" w:rsidRDefault="005C5FE8" w:rsidP="005C5FE8">
      <w:pPr>
        <w:jc w:val="both"/>
        <w:rPr>
          <w:b/>
        </w:rPr>
      </w:pPr>
    </w:p>
    <w:p w14:paraId="13457565" w14:textId="77777777" w:rsidR="005C5FE8" w:rsidRPr="00807427" w:rsidRDefault="005C5FE8" w:rsidP="005C5FE8">
      <w:pPr>
        <w:jc w:val="both"/>
        <w:rPr>
          <w:b/>
        </w:rPr>
      </w:pPr>
    </w:p>
    <w:p w14:paraId="6AB55464" w14:textId="77777777" w:rsidR="005C5FE8" w:rsidRPr="00807427" w:rsidRDefault="005C5FE8" w:rsidP="005C5FE8">
      <w:pPr>
        <w:jc w:val="both"/>
        <w:rPr>
          <w:b/>
        </w:rPr>
      </w:pPr>
    </w:p>
    <w:p w14:paraId="49738314" w14:textId="77777777" w:rsidR="005C5FE8" w:rsidRPr="00807427" w:rsidRDefault="005C5FE8" w:rsidP="005C5FE8">
      <w:pPr>
        <w:jc w:val="both"/>
        <w:rPr>
          <w:b/>
        </w:rPr>
      </w:pPr>
    </w:p>
    <w:p w14:paraId="6F786EAE" w14:textId="77777777" w:rsidR="005C5FE8" w:rsidRPr="00807427" w:rsidRDefault="005C5FE8" w:rsidP="005C5FE8">
      <w:pPr>
        <w:jc w:val="both"/>
        <w:rPr>
          <w:b/>
        </w:rPr>
      </w:pPr>
    </w:p>
    <w:p w14:paraId="7A3AEFEF" w14:textId="77777777" w:rsidR="005C5FE8" w:rsidRPr="00807427" w:rsidRDefault="005C5FE8" w:rsidP="005C5FE8">
      <w:pPr>
        <w:jc w:val="both"/>
        <w:rPr>
          <w:b/>
        </w:rPr>
      </w:pPr>
    </w:p>
    <w:p w14:paraId="4213A53A" w14:textId="77777777" w:rsidR="005C5FE8" w:rsidRPr="00807427" w:rsidRDefault="005C5FE8" w:rsidP="005C5FE8">
      <w:pPr>
        <w:jc w:val="both"/>
        <w:rPr>
          <w:b/>
        </w:rPr>
      </w:pPr>
    </w:p>
    <w:p w14:paraId="024BE989" w14:textId="77777777" w:rsidR="005C5FE8" w:rsidRPr="00807427" w:rsidRDefault="005C5FE8" w:rsidP="005C5FE8">
      <w:pPr>
        <w:jc w:val="both"/>
        <w:rPr>
          <w:b/>
        </w:rPr>
      </w:pPr>
    </w:p>
    <w:p w14:paraId="547F5C1D" w14:textId="62E43091" w:rsidR="005C5FE8" w:rsidRPr="00CA1CB9" w:rsidRDefault="005C5FE8" w:rsidP="00CA1CB9">
      <w:pPr>
        <w:jc w:val="both"/>
        <w:rPr>
          <w:b/>
          <w:color w:val="0070C0"/>
        </w:rPr>
      </w:pPr>
      <w:r w:rsidRPr="00876C99">
        <w:rPr>
          <w:b/>
          <w:color w:val="0070C0"/>
        </w:rPr>
        <w:t>__________________________________________________________________________</w:t>
      </w:r>
      <w:r w:rsidR="001A3C47">
        <w:rPr>
          <w:b/>
          <w:color w:val="0070C0"/>
        </w:rPr>
        <w:t>___</w:t>
      </w:r>
    </w:p>
    <w:p w14:paraId="0DF2D6D1" w14:textId="7F10D62F" w:rsidR="005C5FE8" w:rsidRPr="005C5FE8" w:rsidRDefault="005C5FE8" w:rsidP="005C5FE8">
      <w:pPr>
        <w:jc w:val="both"/>
        <w:rPr>
          <w:bCs/>
        </w:rPr>
      </w:pPr>
      <w:r w:rsidRPr="005C5FE8">
        <w:rPr>
          <w:bCs/>
        </w:rPr>
        <w:t>Kretingos rajono savivaldybės</w:t>
      </w:r>
      <w:r w:rsidR="00E74527">
        <w:rPr>
          <w:bCs/>
        </w:rPr>
        <w:t xml:space="preserve"> (toliau – Savivaldybė</w:t>
      </w:r>
      <w:r>
        <w:rPr>
          <w:bCs/>
        </w:rPr>
        <w:t>)</w:t>
      </w:r>
      <w:r w:rsidRPr="005C5FE8">
        <w:rPr>
          <w:bCs/>
        </w:rPr>
        <w:t xml:space="preserve">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w:t>
      </w:r>
      <w:r>
        <w:rPr>
          <w:bCs/>
        </w:rPr>
        <w:t>ontrolės ir audito tarnyba</w:t>
      </w:r>
      <w:r w:rsidR="00E562BF">
        <w:rPr>
          <w:bCs/>
        </w:rPr>
        <w:t>,</w:t>
      </w:r>
      <w:r w:rsidRPr="005C5FE8">
        <w:rPr>
          <w:bCs/>
        </w:rPr>
        <w:t xml:space="preserve"> teikdama pastebėjimus ir rekomendacijas</w:t>
      </w:r>
      <w:r w:rsidR="00E562BF">
        <w:rPr>
          <w:bCs/>
        </w:rPr>
        <w:t>,</w:t>
      </w:r>
      <w:r w:rsidRPr="005C5FE8">
        <w:rPr>
          <w:bCs/>
        </w:rPr>
        <w:t xml:space="preserve"> siekia didinti viešojo sektoriaus efektyvumą ir jo kuriamą naudą rajono bendruomenei, skatinti atskaitingumą, į rezultatus ir žmonių poreikius orientuotą valdymą, Savivaldybės turto, finansų valdymo ir kontrolės sistemų pažangą.</w:t>
      </w:r>
    </w:p>
    <w:p w14:paraId="670D48C5" w14:textId="77777777" w:rsidR="005C5FE8" w:rsidRPr="005C5FE8" w:rsidRDefault="005C5FE8" w:rsidP="005C5FE8">
      <w:pPr>
        <w:jc w:val="both"/>
        <w:rPr>
          <w:bCs/>
        </w:rPr>
      </w:pPr>
    </w:p>
    <w:p w14:paraId="69BCC02F" w14:textId="09718368" w:rsidR="005C5FE8" w:rsidRPr="0059626D" w:rsidRDefault="002811D2" w:rsidP="005C5FE8">
      <w:pPr>
        <w:jc w:val="both"/>
      </w:pPr>
      <w:r>
        <w:t>Auditą atliko:</w:t>
      </w:r>
      <w:r w:rsidR="0060293E">
        <w:t xml:space="preserve"> Danutė Juškienė – Savivaldy</w:t>
      </w:r>
      <w:r w:rsidR="00BC7C09">
        <w:t>bės kontrolieriaus pavaduotoja-audito grupės vadovė</w:t>
      </w:r>
      <w:r w:rsidR="00BC7C09" w:rsidRPr="00BC7C09">
        <w:t xml:space="preserve"> (iki 202</w:t>
      </w:r>
      <w:r w:rsidR="00BC7C09">
        <w:t>3</w:t>
      </w:r>
      <w:r w:rsidR="00BC7C09" w:rsidRPr="00BC7C09">
        <w:t>-0</w:t>
      </w:r>
      <w:r w:rsidR="00BC7C09">
        <w:t>6-14</w:t>
      </w:r>
      <w:r w:rsidR="00BC7C09" w:rsidRPr="00BC7C09">
        <w:t>)</w:t>
      </w:r>
      <w:r w:rsidR="0060293E">
        <w:t>,</w:t>
      </w:r>
      <w:r w:rsidR="0060293E" w:rsidRPr="0060293E">
        <w:t xml:space="preserve"> </w:t>
      </w:r>
      <w:r w:rsidR="0086104C">
        <w:t>Dalia Bertašienė – vyr. specialistė</w:t>
      </w:r>
      <w:r w:rsidR="00D93F43">
        <w:t>, d</w:t>
      </w:r>
      <w:r w:rsidR="0060293E">
        <w:t xml:space="preserve">alyvaujantis asmuo </w:t>
      </w:r>
      <w:r>
        <w:t xml:space="preserve">Sandra Grigaitytė-Gedvilienė </w:t>
      </w:r>
      <w:r w:rsidR="00807B0B">
        <w:t xml:space="preserve">– </w:t>
      </w:r>
      <w:r w:rsidR="00807B0B" w:rsidRPr="008B70A3">
        <w:t>Savivaldybės kontrolierė</w:t>
      </w:r>
      <w:r w:rsidRPr="008B70A3">
        <w:t xml:space="preserve">. </w:t>
      </w:r>
      <w:r w:rsidR="005C5FE8" w:rsidRPr="008B70A3">
        <w:t xml:space="preserve">Auditas atliktas, vykdant Kretingos rajono savivaldybės kontrolieriaus </w:t>
      </w:r>
      <w:r w:rsidR="005A2DCA" w:rsidRPr="008B70A3">
        <w:t>202</w:t>
      </w:r>
      <w:r w:rsidR="0086104C">
        <w:t>2</w:t>
      </w:r>
      <w:r w:rsidR="005A2DCA" w:rsidRPr="00E0225D">
        <w:t>-09</w:t>
      </w:r>
      <w:r w:rsidR="005C5FE8" w:rsidRPr="00E0225D">
        <w:t>-</w:t>
      </w:r>
      <w:r w:rsidR="00E0225D" w:rsidRPr="00E0225D">
        <w:t>08</w:t>
      </w:r>
      <w:r w:rsidR="008B70A3" w:rsidRPr="00E0225D">
        <w:t xml:space="preserve"> </w:t>
      </w:r>
      <w:r w:rsidR="005C5FE8" w:rsidRPr="00E0225D">
        <w:t>pavedimą Nr. K12-</w:t>
      </w:r>
      <w:r w:rsidR="005A2DCA" w:rsidRPr="00E0225D">
        <w:t>3</w:t>
      </w:r>
      <w:r w:rsidR="004F7944" w:rsidRPr="00E0225D">
        <w:t>.</w:t>
      </w:r>
    </w:p>
    <w:p w14:paraId="3B008297" w14:textId="77777777" w:rsidR="005C5FE8" w:rsidRPr="00807B0B" w:rsidRDefault="005C5FE8" w:rsidP="005C5FE8">
      <w:pPr>
        <w:jc w:val="both"/>
      </w:pPr>
    </w:p>
    <w:p w14:paraId="1D9EAE2E" w14:textId="5263853F" w:rsidR="005C5FE8" w:rsidRDefault="005C5FE8" w:rsidP="00110522">
      <w:pPr>
        <w:jc w:val="both"/>
      </w:pPr>
      <w:r w:rsidRPr="005C5FE8">
        <w:t>Audito ataskaita pateikta:</w:t>
      </w:r>
      <w:r w:rsidR="00A72B1D">
        <w:t xml:space="preserve"> </w:t>
      </w:r>
      <w:r w:rsidRPr="005C5FE8">
        <w:t xml:space="preserve">Kretingos rajono savivaldybės merui, </w:t>
      </w:r>
      <w:r w:rsidR="00A72B1D" w:rsidRPr="005429FF">
        <w:t>Kretingos rajono savivaldybės tarybos Kontrolės komitetui</w:t>
      </w:r>
      <w:r w:rsidR="00110522">
        <w:t xml:space="preserve">, </w:t>
      </w:r>
      <w:r w:rsidR="00110522" w:rsidRPr="005C5FE8">
        <w:t>Kretingos rajono savivaldybės administracija</w:t>
      </w:r>
      <w:r w:rsidR="00110522" w:rsidRPr="00A72B1D">
        <w:t>i</w:t>
      </w:r>
      <w:r w:rsidR="00110522">
        <w:t>.</w:t>
      </w:r>
    </w:p>
    <w:p w14:paraId="0260C727" w14:textId="4D6BAE29" w:rsidR="005C5FE8" w:rsidRPr="005C5FE8" w:rsidRDefault="005C5FE8" w:rsidP="005C5FE8">
      <w:pPr>
        <w:jc w:val="both"/>
        <w:rPr>
          <w:b/>
          <w:color w:val="0070C0"/>
        </w:rPr>
      </w:pPr>
      <w:r w:rsidRPr="00876C99">
        <w:rPr>
          <w:b/>
          <w:color w:val="0070C0"/>
        </w:rPr>
        <w:t>_________________________________________________</w:t>
      </w:r>
      <w:r w:rsidR="001A3C47">
        <w:rPr>
          <w:b/>
          <w:color w:val="0070C0"/>
        </w:rPr>
        <w:t>____________________________</w:t>
      </w:r>
    </w:p>
    <w:p w14:paraId="21D01989" w14:textId="3827B9BD" w:rsidR="003F480F" w:rsidRPr="005C5FE8" w:rsidRDefault="003F480F" w:rsidP="0014792E">
      <w:pPr>
        <w:rPr>
          <w:b/>
          <w:bCs/>
        </w:rPr>
      </w:pPr>
      <w:r w:rsidRPr="005C5FE8">
        <w:rPr>
          <w:b/>
          <w:bCs/>
        </w:rPr>
        <w:br w:type="page"/>
      </w:r>
    </w:p>
    <w:p w14:paraId="3FB9D966" w14:textId="24864151" w:rsidR="003F480F" w:rsidRPr="009152B5" w:rsidRDefault="003B09DB" w:rsidP="003B09DB">
      <w:pPr>
        <w:shd w:val="clear" w:color="auto" w:fill="002060"/>
        <w:rPr>
          <w:rFonts w:ascii="Palemonas" w:hAnsi="Palemonas"/>
          <w:b/>
          <w:color w:val="FFFFFF" w:themeColor="background1"/>
          <w:sz w:val="28"/>
          <w:szCs w:val="28"/>
        </w:rPr>
      </w:pPr>
      <w:r w:rsidRPr="009152B5">
        <w:rPr>
          <w:rFonts w:ascii="Palemonas" w:hAnsi="Palemonas"/>
          <w:b/>
          <w:color w:val="FFFFFF" w:themeColor="background1"/>
          <w:sz w:val="28"/>
          <w:szCs w:val="28"/>
        </w:rPr>
        <w:lastRenderedPageBreak/>
        <w:t>TURINYS</w:t>
      </w:r>
    </w:p>
    <w:p w14:paraId="2C21B76B" w14:textId="77777777" w:rsidR="003B09DB" w:rsidRPr="007E1372" w:rsidRDefault="003B09DB" w:rsidP="0014792E">
      <w:pPr>
        <w:rPr>
          <w:rFonts w:ascii="Palemonas" w:hAnsi="Palemonas"/>
          <w:sz w:val="20"/>
          <w:u w:val="single"/>
        </w:rPr>
      </w:pPr>
    </w:p>
    <w:p w14:paraId="58512C9F" w14:textId="6A6C3421" w:rsidR="000727B7" w:rsidRPr="007A7DCE" w:rsidRDefault="003B09DB">
      <w:pPr>
        <w:pStyle w:val="Turinys1"/>
        <w:tabs>
          <w:tab w:val="right" w:leader="dot" w:pos="9346"/>
        </w:tabs>
        <w:rPr>
          <w:rFonts w:asciiTheme="minorHAnsi" w:eastAsiaTheme="minorEastAsia" w:hAnsiTheme="minorHAnsi" w:cstheme="minorBidi"/>
          <w:noProof/>
          <w:sz w:val="22"/>
          <w:szCs w:val="22"/>
        </w:rPr>
      </w:pPr>
      <w:r w:rsidRPr="007A7DCE">
        <w:rPr>
          <w:b/>
        </w:rPr>
        <w:fldChar w:fldCharType="begin"/>
      </w:r>
      <w:r w:rsidRPr="007A7DCE">
        <w:rPr>
          <w:b/>
        </w:rPr>
        <w:instrText xml:space="preserve"> TOC \o "1-3" \h \z \u </w:instrText>
      </w:r>
      <w:r w:rsidRPr="007A7DCE">
        <w:rPr>
          <w:b/>
        </w:rPr>
        <w:fldChar w:fldCharType="separate"/>
      </w:r>
      <w:hyperlink w:anchor="_Toc108528783" w:history="1">
        <w:r w:rsidR="000727B7" w:rsidRPr="007A7DCE">
          <w:rPr>
            <w:rStyle w:val="Hipersaitas"/>
            <w:rFonts w:ascii="Palemonas" w:hAnsi="Palemonas"/>
            <w:noProof/>
          </w:rPr>
          <w:t>PAGRINDINIAI FAKTAI</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_Toc108528783 \h </w:instrText>
        </w:r>
        <w:r w:rsidR="000727B7" w:rsidRPr="007A7DCE">
          <w:rPr>
            <w:noProof/>
            <w:webHidden/>
          </w:rPr>
        </w:r>
        <w:r w:rsidR="000727B7" w:rsidRPr="007A7DCE">
          <w:rPr>
            <w:noProof/>
            <w:webHidden/>
          </w:rPr>
          <w:fldChar w:fldCharType="separate"/>
        </w:r>
        <w:r w:rsidR="0083213E">
          <w:rPr>
            <w:noProof/>
            <w:webHidden/>
          </w:rPr>
          <w:t>4</w:t>
        </w:r>
        <w:r w:rsidR="000727B7" w:rsidRPr="007A7DCE">
          <w:rPr>
            <w:noProof/>
            <w:webHidden/>
          </w:rPr>
          <w:fldChar w:fldCharType="end"/>
        </w:r>
      </w:hyperlink>
    </w:p>
    <w:p w14:paraId="3D29C1CE" w14:textId="65ABC8A6" w:rsidR="000727B7" w:rsidRPr="007A7DCE" w:rsidRDefault="00472131">
      <w:pPr>
        <w:pStyle w:val="Turinys1"/>
        <w:tabs>
          <w:tab w:val="right" w:leader="dot" w:pos="9346"/>
        </w:tabs>
        <w:rPr>
          <w:rFonts w:asciiTheme="minorHAnsi" w:eastAsiaTheme="minorEastAsia" w:hAnsiTheme="minorHAnsi" w:cstheme="minorBidi"/>
          <w:noProof/>
          <w:sz w:val="22"/>
          <w:szCs w:val="22"/>
        </w:rPr>
      </w:pPr>
      <w:hyperlink w:anchor="_Toc108528784" w:history="1">
        <w:r w:rsidR="000727B7" w:rsidRPr="007A7DCE">
          <w:rPr>
            <w:rStyle w:val="Hipersaitas"/>
            <w:rFonts w:ascii="Palemonas" w:hAnsi="Palemonas"/>
            <w:noProof/>
          </w:rPr>
          <w:t>SANTRAUKA</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_Toc108528784 \h </w:instrText>
        </w:r>
        <w:r w:rsidR="000727B7" w:rsidRPr="007A7DCE">
          <w:rPr>
            <w:noProof/>
            <w:webHidden/>
          </w:rPr>
        </w:r>
        <w:r w:rsidR="000727B7" w:rsidRPr="007A7DCE">
          <w:rPr>
            <w:noProof/>
            <w:webHidden/>
          </w:rPr>
          <w:fldChar w:fldCharType="separate"/>
        </w:r>
        <w:r w:rsidR="0083213E">
          <w:rPr>
            <w:noProof/>
            <w:webHidden/>
          </w:rPr>
          <w:t>5</w:t>
        </w:r>
        <w:r w:rsidR="000727B7" w:rsidRPr="007A7DCE">
          <w:rPr>
            <w:noProof/>
            <w:webHidden/>
          </w:rPr>
          <w:fldChar w:fldCharType="end"/>
        </w:r>
      </w:hyperlink>
    </w:p>
    <w:p w14:paraId="05FCC0D9" w14:textId="749F60EC" w:rsidR="000727B7" w:rsidRPr="007A7DCE" w:rsidRDefault="00472131">
      <w:pPr>
        <w:pStyle w:val="Turinys1"/>
        <w:tabs>
          <w:tab w:val="right" w:leader="dot" w:pos="9346"/>
        </w:tabs>
        <w:rPr>
          <w:rFonts w:asciiTheme="minorHAnsi" w:eastAsiaTheme="minorEastAsia" w:hAnsiTheme="minorHAnsi" w:cstheme="minorBidi"/>
          <w:noProof/>
          <w:sz w:val="22"/>
          <w:szCs w:val="22"/>
        </w:rPr>
      </w:pPr>
      <w:hyperlink w:anchor="_Toc108528785" w:history="1">
        <w:r w:rsidR="000727B7" w:rsidRPr="007A7DCE">
          <w:rPr>
            <w:rStyle w:val="Hipersaitas"/>
            <w:rFonts w:ascii="Palemonas" w:hAnsi="Palemonas"/>
            <w:noProof/>
          </w:rPr>
          <w:t>ĮŽANGA</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_Toc108528785 \h </w:instrText>
        </w:r>
        <w:r w:rsidR="000727B7" w:rsidRPr="007A7DCE">
          <w:rPr>
            <w:noProof/>
            <w:webHidden/>
          </w:rPr>
        </w:r>
        <w:r w:rsidR="000727B7" w:rsidRPr="007A7DCE">
          <w:rPr>
            <w:noProof/>
            <w:webHidden/>
          </w:rPr>
          <w:fldChar w:fldCharType="separate"/>
        </w:r>
        <w:r w:rsidR="0083213E">
          <w:rPr>
            <w:noProof/>
            <w:webHidden/>
          </w:rPr>
          <w:t>8</w:t>
        </w:r>
        <w:r w:rsidR="000727B7" w:rsidRPr="007A7DCE">
          <w:rPr>
            <w:noProof/>
            <w:webHidden/>
          </w:rPr>
          <w:fldChar w:fldCharType="end"/>
        </w:r>
      </w:hyperlink>
    </w:p>
    <w:p w14:paraId="4C7F0379" w14:textId="04735349" w:rsidR="000727B7" w:rsidRPr="007A7DCE" w:rsidRDefault="00472131">
      <w:pPr>
        <w:pStyle w:val="Turinys1"/>
        <w:tabs>
          <w:tab w:val="right" w:leader="dot" w:pos="9346"/>
        </w:tabs>
        <w:rPr>
          <w:rFonts w:asciiTheme="minorHAnsi" w:eastAsiaTheme="minorEastAsia" w:hAnsiTheme="minorHAnsi" w:cstheme="minorBidi"/>
          <w:noProof/>
          <w:sz w:val="22"/>
          <w:szCs w:val="22"/>
        </w:rPr>
      </w:pPr>
      <w:hyperlink w:anchor="_Toc108528786" w:history="1">
        <w:r w:rsidR="000727B7" w:rsidRPr="007A7DCE">
          <w:rPr>
            <w:rStyle w:val="Hipersaitas"/>
            <w:rFonts w:ascii="Palemonas" w:hAnsi="Palemonas"/>
            <w:noProof/>
          </w:rPr>
          <w:t>AUDITO REZULTATAI</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_Toc108528786 \h </w:instrText>
        </w:r>
        <w:r w:rsidR="000727B7" w:rsidRPr="007A7DCE">
          <w:rPr>
            <w:noProof/>
            <w:webHidden/>
          </w:rPr>
        </w:r>
        <w:r w:rsidR="000727B7" w:rsidRPr="007A7DCE">
          <w:rPr>
            <w:noProof/>
            <w:webHidden/>
          </w:rPr>
          <w:fldChar w:fldCharType="separate"/>
        </w:r>
        <w:r w:rsidR="0083213E">
          <w:rPr>
            <w:noProof/>
            <w:webHidden/>
          </w:rPr>
          <w:t>11</w:t>
        </w:r>
        <w:r w:rsidR="000727B7" w:rsidRPr="007A7DCE">
          <w:rPr>
            <w:noProof/>
            <w:webHidden/>
          </w:rPr>
          <w:fldChar w:fldCharType="end"/>
        </w:r>
      </w:hyperlink>
    </w:p>
    <w:p w14:paraId="3FB50D1A" w14:textId="05C87F10" w:rsidR="000727B7" w:rsidRPr="007A7DCE" w:rsidRDefault="00472131">
      <w:pPr>
        <w:pStyle w:val="Turinys1"/>
        <w:tabs>
          <w:tab w:val="right" w:leader="dot" w:pos="9346"/>
        </w:tabs>
        <w:rPr>
          <w:rFonts w:asciiTheme="minorHAnsi" w:eastAsiaTheme="minorEastAsia" w:hAnsiTheme="minorHAnsi" w:cstheme="minorBidi"/>
          <w:noProof/>
          <w:sz w:val="22"/>
          <w:szCs w:val="22"/>
        </w:rPr>
      </w:pPr>
      <w:hyperlink w:anchor="_Toc108528787" w:history="1">
        <w:r w:rsidR="000727B7" w:rsidRPr="007A7DCE">
          <w:rPr>
            <w:rStyle w:val="Hipersaitas"/>
            <w:noProof/>
          </w:rPr>
          <w:t>1. KR</w:t>
        </w:r>
        <w:r w:rsidR="005422D5" w:rsidRPr="007A7DCE">
          <w:rPr>
            <w:rStyle w:val="Hipersaitas"/>
            <w:noProof/>
          </w:rPr>
          <w:t>ETINGOS RAJONO SAVIVALDYBĖS 2022</w:t>
        </w:r>
        <w:r w:rsidR="000727B7" w:rsidRPr="007A7DCE">
          <w:rPr>
            <w:rStyle w:val="Hipersaitas"/>
            <w:noProof/>
          </w:rPr>
          <w:t xml:space="preserve"> METŲ KONSOLIDUOTŲJŲ ATASKAITŲ RINKINIO VERTINIMAS</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_Toc108528787 \h </w:instrText>
        </w:r>
        <w:r w:rsidR="000727B7" w:rsidRPr="007A7DCE">
          <w:rPr>
            <w:noProof/>
            <w:webHidden/>
          </w:rPr>
        </w:r>
        <w:r w:rsidR="000727B7" w:rsidRPr="007A7DCE">
          <w:rPr>
            <w:noProof/>
            <w:webHidden/>
          </w:rPr>
          <w:fldChar w:fldCharType="separate"/>
        </w:r>
        <w:r w:rsidR="0083213E">
          <w:rPr>
            <w:noProof/>
            <w:webHidden/>
          </w:rPr>
          <w:t>11</w:t>
        </w:r>
        <w:r w:rsidR="000727B7" w:rsidRPr="007A7DCE">
          <w:rPr>
            <w:noProof/>
            <w:webHidden/>
          </w:rPr>
          <w:fldChar w:fldCharType="end"/>
        </w:r>
      </w:hyperlink>
    </w:p>
    <w:p w14:paraId="1FC4779D" w14:textId="7C6AAC38" w:rsidR="000727B7" w:rsidRPr="007A7DCE" w:rsidRDefault="00472131" w:rsidP="005422D5">
      <w:pPr>
        <w:pStyle w:val="Turinys2"/>
        <w:rPr>
          <w:rFonts w:asciiTheme="minorHAnsi" w:eastAsiaTheme="minorEastAsia" w:hAnsiTheme="minorHAnsi" w:cstheme="minorBidi"/>
          <w:sz w:val="22"/>
          <w:szCs w:val="22"/>
        </w:rPr>
      </w:pPr>
      <w:hyperlink w:anchor="_Toc108528788" w:history="1">
        <w:r w:rsidR="000727B7" w:rsidRPr="007A7DCE">
          <w:rPr>
            <w:rStyle w:val="Hipersaitas"/>
          </w:rPr>
          <w:t>1.1. Savivaldybės konsoliduotųjų finansinių ataskaitų rinkinyje yra reikšmingų netikslumų</w:t>
        </w:r>
        <w:r w:rsidR="000727B7" w:rsidRPr="007A7DCE">
          <w:rPr>
            <w:webHidden/>
          </w:rPr>
          <w:tab/>
        </w:r>
        <w:r w:rsidR="000727B7" w:rsidRPr="007A7DCE">
          <w:rPr>
            <w:webHidden/>
          </w:rPr>
          <w:fldChar w:fldCharType="begin"/>
        </w:r>
        <w:r w:rsidR="000727B7" w:rsidRPr="007A7DCE">
          <w:rPr>
            <w:webHidden/>
          </w:rPr>
          <w:instrText xml:space="preserve"> PAGEREF _Toc108528788 \h </w:instrText>
        </w:r>
        <w:r w:rsidR="000727B7" w:rsidRPr="007A7DCE">
          <w:rPr>
            <w:webHidden/>
          </w:rPr>
        </w:r>
        <w:r w:rsidR="000727B7" w:rsidRPr="007A7DCE">
          <w:rPr>
            <w:webHidden/>
          </w:rPr>
          <w:fldChar w:fldCharType="separate"/>
        </w:r>
        <w:r w:rsidR="0083213E">
          <w:rPr>
            <w:webHidden/>
          </w:rPr>
          <w:t>11</w:t>
        </w:r>
        <w:r w:rsidR="000727B7" w:rsidRPr="007A7DCE">
          <w:rPr>
            <w:webHidden/>
          </w:rPr>
          <w:fldChar w:fldCharType="end"/>
        </w:r>
      </w:hyperlink>
    </w:p>
    <w:p w14:paraId="4F2D7B5B" w14:textId="6176C3E2" w:rsidR="000727B7" w:rsidRPr="007A7DCE" w:rsidRDefault="00472131" w:rsidP="006929B6">
      <w:pPr>
        <w:pStyle w:val="Turinys3"/>
        <w:ind w:firstLine="426"/>
        <w:rPr>
          <w:rFonts w:asciiTheme="minorHAnsi" w:eastAsiaTheme="minorEastAsia" w:hAnsiTheme="minorHAnsi" w:cstheme="minorBidi"/>
          <w:noProof/>
          <w:sz w:val="22"/>
          <w:szCs w:val="22"/>
        </w:rPr>
      </w:pPr>
      <w:hyperlink w:anchor="_Toc108528789" w:history="1">
        <w:r w:rsidR="00733DF5" w:rsidRPr="007A7DCE">
          <w:rPr>
            <w:rStyle w:val="Hipersaitas"/>
            <w:noProof/>
          </w:rPr>
          <w:t>1.1.1. Ne visi keliai ir gatvės įregistruoti Nekilnojamojo turto registre</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_Toc108528789 \h </w:instrText>
        </w:r>
        <w:r w:rsidR="000727B7" w:rsidRPr="007A7DCE">
          <w:rPr>
            <w:noProof/>
            <w:webHidden/>
          </w:rPr>
        </w:r>
        <w:r w:rsidR="000727B7" w:rsidRPr="007A7DCE">
          <w:rPr>
            <w:noProof/>
            <w:webHidden/>
          </w:rPr>
          <w:fldChar w:fldCharType="separate"/>
        </w:r>
        <w:r w:rsidR="0083213E">
          <w:rPr>
            <w:noProof/>
            <w:webHidden/>
          </w:rPr>
          <w:t>11</w:t>
        </w:r>
        <w:r w:rsidR="000727B7" w:rsidRPr="007A7DCE">
          <w:rPr>
            <w:noProof/>
            <w:webHidden/>
          </w:rPr>
          <w:fldChar w:fldCharType="end"/>
        </w:r>
      </w:hyperlink>
    </w:p>
    <w:p w14:paraId="1EE22A2D" w14:textId="45AFD84E" w:rsidR="000727B7" w:rsidRPr="007A7DCE" w:rsidRDefault="00472131" w:rsidP="006929B6">
      <w:pPr>
        <w:pStyle w:val="Turinys3"/>
        <w:ind w:firstLine="426"/>
        <w:rPr>
          <w:rFonts w:asciiTheme="minorHAnsi" w:eastAsiaTheme="minorEastAsia" w:hAnsiTheme="minorHAnsi" w:cstheme="minorBidi"/>
          <w:noProof/>
          <w:sz w:val="22"/>
          <w:szCs w:val="22"/>
        </w:rPr>
      </w:pPr>
      <w:hyperlink w:anchor="_Toc108528790" w:history="1">
        <w:r w:rsidR="005422D5" w:rsidRPr="007A7DCE">
          <w:rPr>
            <w:rStyle w:val="Hipersaitas"/>
            <w:noProof/>
          </w:rPr>
          <w:t xml:space="preserve">1.1.2. </w:t>
        </w:r>
        <w:r w:rsidR="009D21C3" w:rsidRPr="007A7DCE">
          <w:t>Negalima patvirtinti nebaigtos statybos likučio teisingumo</w:t>
        </w:r>
        <w:r w:rsidR="000727B7" w:rsidRPr="007A7DCE">
          <w:rPr>
            <w:noProof/>
            <w:webHidden/>
          </w:rPr>
          <w:tab/>
        </w:r>
      </w:hyperlink>
      <w:r w:rsidR="009E1199">
        <w:rPr>
          <w:noProof/>
        </w:rPr>
        <w:t>12</w:t>
      </w:r>
    </w:p>
    <w:p w14:paraId="6578CB33" w14:textId="4367A55F" w:rsidR="000727B7" w:rsidRPr="007A7DCE" w:rsidRDefault="00472131" w:rsidP="006929B6">
      <w:pPr>
        <w:pStyle w:val="Turinys3"/>
        <w:ind w:firstLine="426"/>
        <w:rPr>
          <w:rFonts w:asciiTheme="minorHAnsi" w:eastAsiaTheme="minorEastAsia" w:hAnsiTheme="minorHAnsi" w:cstheme="minorBidi"/>
          <w:noProof/>
          <w:sz w:val="22"/>
          <w:szCs w:val="22"/>
        </w:rPr>
      </w:pPr>
      <w:hyperlink w:anchor="_Toc108528791" w:history="1">
        <w:r w:rsidR="000727B7" w:rsidRPr="007A7DCE">
          <w:rPr>
            <w:rStyle w:val="Hipersaitas"/>
            <w:noProof/>
          </w:rPr>
          <w:t>1.1.3. Kilnojamųjų kultūros vertybių (eksponatų) vertinimas nebaigtas</w:t>
        </w:r>
        <w:r w:rsidR="000727B7" w:rsidRPr="007A7DCE">
          <w:rPr>
            <w:noProof/>
            <w:webHidden/>
          </w:rPr>
          <w:tab/>
        </w:r>
      </w:hyperlink>
      <w:r w:rsidR="009E1199">
        <w:rPr>
          <w:noProof/>
        </w:rPr>
        <w:t>13</w:t>
      </w:r>
    </w:p>
    <w:p w14:paraId="66184EF9" w14:textId="1E7203BB" w:rsidR="000727B7" w:rsidRPr="007A7DCE" w:rsidRDefault="00472131" w:rsidP="006929B6">
      <w:pPr>
        <w:pStyle w:val="Turinys3"/>
        <w:ind w:firstLine="426"/>
        <w:rPr>
          <w:rFonts w:asciiTheme="minorHAnsi" w:eastAsiaTheme="minorEastAsia" w:hAnsiTheme="minorHAnsi" w:cstheme="minorBidi"/>
          <w:noProof/>
          <w:sz w:val="22"/>
          <w:szCs w:val="22"/>
        </w:rPr>
      </w:pPr>
      <w:hyperlink w:anchor="_Toc108528792" w:history="1">
        <w:r w:rsidR="005422D5" w:rsidRPr="007A7DCE">
          <w:rPr>
            <w:rStyle w:val="Hipersaitas"/>
            <w:noProof/>
          </w:rPr>
          <w:t xml:space="preserve">1.1.4. </w:t>
        </w:r>
        <w:r w:rsidR="00E9474A" w:rsidRPr="007A7DCE">
          <w:t>Savivaldybės administracijos informacinių sistemų finansinė apskaita yra netiksli</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_Toc108528792 \h </w:instrText>
        </w:r>
        <w:r w:rsidR="000727B7" w:rsidRPr="007A7DCE">
          <w:rPr>
            <w:noProof/>
            <w:webHidden/>
          </w:rPr>
        </w:r>
        <w:r w:rsidR="000727B7" w:rsidRPr="007A7DCE">
          <w:rPr>
            <w:noProof/>
            <w:webHidden/>
          </w:rPr>
          <w:fldChar w:fldCharType="separate"/>
        </w:r>
        <w:r w:rsidR="0083213E">
          <w:rPr>
            <w:noProof/>
            <w:webHidden/>
          </w:rPr>
          <w:t>13</w:t>
        </w:r>
        <w:r w:rsidR="000727B7" w:rsidRPr="007A7DCE">
          <w:rPr>
            <w:noProof/>
            <w:webHidden/>
          </w:rPr>
          <w:fldChar w:fldCharType="end"/>
        </w:r>
      </w:hyperlink>
    </w:p>
    <w:p w14:paraId="4D9A926E" w14:textId="0728263E" w:rsidR="000727B7" w:rsidRPr="007A7DCE" w:rsidRDefault="00472131" w:rsidP="005422D5">
      <w:pPr>
        <w:pStyle w:val="Turinys2"/>
        <w:rPr>
          <w:rFonts w:asciiTheme="minorHAnsi" w:eastAsiaTheme="minorEastAsia" w:hAnsiTheme="minorHAnsi" w:cstheme="minorBidi"/>
          <w:sz w:val="22"/>
          <w:szCs w:val="22"/>
        </w:rPr>
      </w:pPr>
      <w:hyperlink w:anchor="_Toc108528793" w:history="1">
        <w:r w:rsidR="000727B7" w:rsidRPr="007A7DCE">
          <w:rPr>
            <w:rStyle w:val="Hipersaitas"/>
          </w:rPr>
          <w:t>1.2. Savivaldybės konsoliduotųjų biudžeto vykdymo ataskaitų rinkinyje nėra reikšmingų klaidų</w:t>
        </w:r>
        <w:r w:rsidR="000727B7" w:rsidRPr="007A7DCE">
          <w:rPr>
            <w:webHidden/>
          </w:rPr>
          <w:tab/>
        </w:r>
      </w:hyperlink>
      <w:r w:rsidR="009E1199">
        <w:t>14</w:t>
      </w:r>
    </w:p>
    <w:p w14:paraId="3DF055FC" w14:textId="560D72D3" w:rsidR="000727B7" w:rsidRPr="007A7DCE" w:rsidRDefault="00472131" w:rsidP="006929B6">
      <w:pPr>
        <w:pStyle w:val="Turinys3"/>
        <w:rPr>
          <w:rFonts w:asciiTheme="minorHAnsi" w:eastAsiaTheme="minorEastAsia" w:hAnsiTheme="minorHAnsi" w:cstheme="minorBidi"/>
          <w:noProof/>
          <w:sz w:val="22"/>
          <w:szCs w:val="22"/>
        </w:rPr>
      </w:pPr>
      <w:hyperlink w:anchor="_Toc108528794" w:history="1">
        <w:r w:rsidR="000727B7" w:rsidRPr="007A7DCE">
          <w:rPr>
            <w:rStyle w:val="Hipersaitas"/>
            <w:noProof/>
          </w:rPr>
          <w:t>2. KR</w:t>
        </w:r>
        <w:r w:rsidR="005422D5" w:rsidRPr="007A7DCE">
          <w:rPr>
            <w:rStyle w:val="Hipersaitas"/>
            <w:noProof/>
          </w:rPr>
          <w:t>ETINGOS RAJONO SAVIVALDYBĖS 2022</w:t>
        </w:r>
        <w:r w:rsidR="000727B7" w:rsidRPr="007A7DCE">
          <w:rPr>
            <w:rStyle w:val="Hipersaitas"/>
            <w:noProof/>
          </w:rPr>
          <w:t xml:space="preserve"> METŲ BIUDŽETO VYKDYMO IR KITŲ PINIGINIŲ IŠTEKLIŲ VERTINIMAS</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_Toc108528794 \h </w:instrText>
        </w:r>
        <w:r w:rsidR="000727B7" w:rsidRPr="007A7DCE">
          <w:rPr>
            <w:noProof/>
            <w:webHidden/>
          </w:rPr>
        </w:r>
        <w:r w:rsidR="000727B7" w:rsidRPr="007A7DCE">
          <w:rPr>
            <w:noProof/>
            <w:webHidden/>
          </w:rPr>
          <w:fldChar w:fldCharType="separate"/>
        </w:r>
        <w:r w:rsidR="0083213E">
          <w:rPr>
            <w:noProof/>
            <w:webHidden/>
          </w:rPr>
          <w:t>15</w:t>
        </w:r>
        <w:r w:rsidR="000727B7" w:rsidRPr="007A7DCE">
          <w:rPr>
            <w:noProof/>
            <w:webHidden/>
          </w:rPr>
          <w:fldChar w:fldCharType="end"/>
        </w:r>
      </w:hyperlink>
    </w:p>
    <w:p w14:paraId="481F7E16" w14:textId="1EFDF6E3" w:rsidR="000727B7" w:rsidRPr="007A7DCE" w:rsidRDefault="00472131" w:rsidP="005422D5">
      <w:pPr>
        <w:pStyle w:val="Turinys2"/>
        <w:rPr>
          <w:rFonts w:asciiTheme="minorHAnsi" w:eastAsiaTheme="minorEastAsia" w:hAnsiTheme="minorHAnsi" w:cstheme="minorBidi"/>
          <w:sz w:val="22"/>
          <w:szCs w:val="22"/>
        </w:rPr>
      </w:pPr>
      <w:hyperlink w:anchor="_Toc108528795" w:history="1">
        <w:r w:rsidR="000727B7" w:rsidRPr="007A7DCE">
          <w:rPr>
            <w:rStyle w:val="Hipersaitas"/>
          </w:rPr>
          <w:t>2.1. Pagrindiniai Savivaldybės biudžeto vykdymo rodikliai</w:t>
        </w:r>
        <w:r w:rsidR="000727B7" w:rsidRPr="007A7DCE">
          <w:rPr>
            <w:webHidden/>
          </w:rPr>
          <w:tab/>
        </w:r>
        <w:r w:rsidR="000727B7" w:rsidRPr="007A7DCE">
          <w:rPr>
            <w:webHidden/>
          </w:rPr>
          <w:fldChar w:fldCharType="begin"/>
        </w:r>
        <w:r w:rsidR="000727B7" w:rsidRPr="007A7DCE">
          <w:rPr>
            <w:webHidden/>
          </w:rPr>
          <w:instrText xml:space="preserve"> PAGEREF _Toc108528795 \h </w:instrText>
        </w:r>
        <w:r w:rsidR="000727B7" w:rsidRPr="007A7DCE">
          <w:rPr>
            <w:webHidden/>
          </w:rPr>
        </w:r>
        <w:r w:rsidR="000727B7" w:rsidRPr="007A7DCE">
          <w:rPr>
            <w:webHidden/>
          </w:rPr>
          <w:fldChar w:fldCharType="separate"/>
        </w:r>
        <w:r w:rsidR="0083213E">
          <w:rPr>
            <w:webHidden/>
          </w:rPr>
          <w:t>15</w:t>
        </w:r>
        <w:r w:rsidR="000727B7" w:rsidRPr="007A7DCE">
          <w:rPr>
            <w:webHidden/>
          </w:rPr>
          <w:fldChar w:fldCharType="end"/>
        </w:r>
      </w:hyperlink>
    </w:p>
    <w:p w14:paraId="7B34EE27" w14:textId="4D1D3942" w:rsidR="000727B7" w:rsidRPr="007A7DCE" w:rsidRDefault="00472131" w:rsidP="006929B6">
      <w:pPr>
        <w:pStyle w:val="Turinys3"/>
        <w:ind w:firstLine="426"/>
        <w:rPr>
          <w:rFonts w:asciiTheme="minorHAnsi" w:eastAsiaTheme="minorEastAsia" w:hAnsiTheme="minorHAnsi" w:cstheme="minorBidi"/>
          <w:noProof/>
          <w:sz w:val="22"/>
          <w:szCs w:val="22"/>
        </w:rPr>
      </w:pPr>
      <w:hyperlink w:anchor="_Toc108528796" w:history="1">
        <w:r w:rsidR="000727B7" w:rsidRPr="007A7DCE">
          <w:rPr>
            <w:rStyle w:val="Hipersaitas"/>
            <w:noProof/>
          </w:rPr>
          <w:t>2.1.1. Savivaldybės biudžeto pajamos</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_Toc108528796 \h </w:instrText>
        </w:r>
        <w:r w:rsidR="000727B7" w:rsidRPr="007A7DCE">
          <w:rPr>
            <w:noProof/>
            <w:webHidden/>
          </w:rPr>
        </w:r>
        <w:r w:rsidR="000727B7" w:rsidRPr="007A7DCE">
          <w:rPr>
            <w:noProof/>
            <w:webHidden/>
          </w:rPr>
          <w:fldChar w:fldCharType="separate"/>
        </w:r>
        <w:r w:rsidR="0083213E">
          <w:rPr>
            <w:noProof/>
            <w:webHidden/>
          </w:rPr>
          <w:t>16</w:t>
        </w:r>
        <w:r w:rsidR="000727B7" w:rsidRPr="007A7DCE">
          <w:rPr>
            <w:noProof/>
            <w:webHidden/>
          </w:rPr>
          <w:fldChar w:fldCharType="end"/>
        </w:r>
      </w:hyperlink>
    </w:p>
    <w:p w14:paraId="38A1380B" w14:textId="7A6F177B" w:rsidR="000727B7" w:rsidRPr="007A7DCE" w:rsidRDefault="00472131" w:rsidP="006929B6">
      <w:pPr>
        <w:pStyle w:val="Turinys3"/>
        <w:ind w:firstLine="426"/>
        <w:rPr>
          <w:rFonts w:asciiTheme="minorHAnsi" w:eastAsiaTheme="minorEastAsia" w:hAnsiTheme="minorHAnsi" w:cstheme="minorBidi"/>
          <w:noProof/>
          <w:sz w:val="22"/>
          <w:szCs w:val="22"/>
        </w:rPr>
      </w:pPr>
      <w:hyperlink w:anchor="_Toc108528797" w:history="1">
        <w:r w:rsidR="000727B7" w:rsidRPr="007A7DCE">
          <w:rPr>
            <w:rStyle w:val="Hipersaitas"/>
            <w:noProof/>
          </w:rPr>
          <w:t>2.1.2. Savivaldybės biudžeto išlaidos</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_Toc108528797 \h </w:instrText>
        </w:r>
        <w:r w:rsidR="000727B7" w:rsidRPr="007A7DCE">
          <w:rPr>
            <w:noProof/>
            <w:webHidden/>
          </w:rPr>
        </w:r>
        <w:r w:rsidR="000727B7" w:rsidRPr="007A7DCE">
          <w:rPr>
            <w:noProof/>
            <w:webHidden/>
          </w:rPr>
          <w:fldChar w:fldCharType="separate"/>
        </w:r>
        <w:r w:rsidR="0083213E">
          <w:rPr>
            <w:noProof/>
            <w:webHidden/>
          </w:rPr>
          <w:t>18</w:t>
        </w:r>
        <w:r w:rsidR="000727B7" w:rsidRPr="007A7DCE">
          <w:rPr>
            <w:noProof/>
            <w:webHidden/>
          </w:rPr>
          <w:fldChar w:fldCharType="end"/>
        </w:r>
      </w:hyperlink>
    </w:p>
    <w:p w14:paraId="1BEFCACD" w14:textId="6BF4344C" w:rsidR="000727B7" w:rsidRPr="007A7DCE" w:rsidRDefault="00472131" w:rsidP="005422D5">
      <w:pPr>
        <w:pStyle w:val="Turinys2"/>
        <w:rPr>
          <w:rFonts w:asciiTheme="minorHAnsi" w:eastAsiaTheme="minorEastAsia" w:hAnsiTheme="minorHAnsi" w:cstheme="minorBidi"/>
          <w:sz w:val="22"/>
          <w:szCs w:val="22"/>
        </w:rPr>
      </w:pPr>
      <w:hyperlink w:anchor="_Toc108528798" w:history="1">
        <w:r w:rsidR="000727B7" w:rsidRPr="007A7DCE">
          <w:rPr>
            <w:rStyle w:val="Hipersaitas"/>
          </w:rPr>
          <w:t xml:space="preserve">2.2. </w:t>
        </w:r>
        <w:r w:rsidR="00232FD4" w:rsidRPr="007A7DCE">
          <w:rPr>
            <w:rStyle w:val="Hipersaitas"/>
          </w:rPr>
          <w:t>Savivaldybės skola, skolinimosi ir garantijų limitas, paskolų grąžinimas ir mokėtinos sumos</w:t>
        </w:r>
        <w:r w:rsidR="000727B7" w:rsidRPr="007A7DCE">
          <w:rPr>
            <w:webHidden/>
          </w:rPr>
          <w:tab/>
        </w:r>
        <w:r w:rsidR="000727B7" w:rsidRPr="007A7DCE">
          <w:rPr>
            <w:webHidden/>
          </w:rPr>
          <w:fldChar w:fldCharType="begin"/>
        </w:r>
        <w:r w:rsidR="000727B7" w:rsidRPr="007A7DCE">
          <w:rPr>
            <w:webHidden/>
          </w:rPr>
          <w:instrText xml:space="preserve"> PAGEREF _Toc108528798 \h </w:instrText>
        </w:r>
        <w:r w:rsidR="000727B7" w:rsidRPr="007A7DCE">
          <w:rPr>
            <w:webHidden/>
          </w:rPr>
        </w:r>
        <w:r w:rsidR="000727B7" w:rsidRPr="007A7DCE">
          <w:rPr>
            <w:webHidden/>
          </w:rPr>
          <w:fldChar w:fldCharType="separate"/>
        </w:r>
        <w:r w:rsidR="0083213E">
          <w:rPr>
            <w:webHidden/>
          </w:rPr>
          <w:t>21</w:t>
        </w:r>
        <w:r w:rsidR="000727B7" w:rsidRPr="007A7DCE">
          <w:rPr>
            <w:webHidden/>
          </w:rPr>
          <w:fldChar w:fldCharType="end"/>
        </w:r>
      </w:hyperlink>
    </w:p>
    <w:p w14:paraId="5943D4EA" w14:textId="6AE92796" w:rsidR="000727B7" w:rsidRPr="007A7DCE" w:rsidRDefault="00472131">
      <w:pPr>
        <w:pStyle w:val="Turinys1"/>
        <w:tabs>
          <w:tab w:val="right" w:leader="dot" w:pos="9346"/>
        </w:tabs>
        <w:rPr>
          <w:rFonts w:asciiTheme="minorHAnsi" w:eastAsiaTheme="minorEastAsia" w:hAnsiTheme="minorHAnsi" w:cstheme="minorBidi"/>
          <w:noProof/>
          <w:sz w:val="22"/>
          <w:szCs w:val="22"/>
        </w:rPr>
      </w:pPr>
      <w:hyperlink w:anchor="_Toc108528799" w:history="1">
        <w:r w:rsidR="000727B7" w:rsidRPr="007A7DCE">
          <w:rPr>
            <w:rStyle w:val="Hipersaitas"/>
            <w:noProof/>
          </w:rPr>
          <w:t>3. SAVIVALDYBĖS BIUDŽETO IR TURTO NAUDOJIMO TEISĖTUMO VERTINIMAS</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_Toc108528799 \h </w:instrText>
        </w:r>
        <w:r w:rsidR="000727B7" w:rsidRPr="007A7DCE">
          <w:rPr>
            <w:noProof/>
            <w:webHidden/>
          </w:rPr>
        </w:r>
        <w:r w:rsidR="000727B7" w:rsidRPr="007A7DCE">
          <w:rPr>
            <w:noProof/>
            <w:webHidden/>
          </w:rPr>
          <w:fldChar w:fldCharType="separate"/>
        </w:r>
        <w:r w:rsidR="0083213E">
          <w:rPr>
            <w:noProof/>
            <w:webHidden/>
          </w:rPr>
          <w:t>22</w:t>
        </w:r>
        <w:r w:rsidR="000727B7" w:rsidRPr="007A7DCE">
          <w:rPr>
            <w:noProof/>
            <w:webHidden/>
          </w:rPr>
          <w:fldChar w:fldCharType="end"/>
        </w:r>
      </w:hyperlink>
    </w:p>
    <w:p w14:paraId="1A4C08ED" w14:textId="13A2E43E" w:rsidR="000727B7" w:rsidRPr="007A7DCE" w:rsidRDefault="00472131" w:rsidP="005422D5">
      <w:pPr>
        <w:pStyle w:val="Turinys2"/>
        <w:rPr>
          <w:rFonts w:asciiTheme="minorHAnsi" w:eastAsiaTheme="minorEastAsia" w:hAnsiTheme="minorHAnsi" w:cstheme="minorBidi"/>
          <w:sz w:val="22"/>
          <w:szCs w:val="22"/>
        </w:rPr>
      </w:pPr>
      <w:hyperlink w:anchor="_Toc108528800" w:history="1">
        <w:r w:rsidR="005422D5" w:rsidRPr="007A7DCE">
          <w:rPr>
            <w:rStyle w:val="Hipersaitas"/>
          </w:rPr>
          <w:t xml:space="preserve">3.1. </w:t>
        </w:r>
        <w:r w:rsidR="005422D5" w:rsidRPr="007A7DCE">
          <w:t xml:space="preserve">Ne </w:t>
        </w:r>
        <w:r w:rsidR="00426A63" w:rsidRPr="007A7DCE">
          <w:t xml:space="preserve">Savivaldybės </w:t>
        </w:r>
        <w:r w:rsidR="005422D5" w:rsidRPr="007A7DCE">
          <w:t>visos biudžetinės įstaigos tinkamai atsiskaito už viešuosius pirkimus</w:t>
        </w:r>
        <w:r w:rsidR="000727B7" w:rsidRPr="007A7DCE">
          <w:rPr>
            <w:webHidden/>
          </w:rPr>
          <w:tab/>
        </w:r>
      </w:hyperlink>
      <w:r w:rsidR="009F04B1">
        <w:t>22</w:t>
      </w:r>
    </w:p>
    <w:p w14:paraId="71FF1F7F" w14:textId="01A9C4ED" w:rsidR="000727B7" w:rsidRPr="007A7DCE" w:rsidRDefault="00472131" w:rsidP="005422D5">
      <w:pPr>
        <w:pStyle w:val="Turinys2"/>
        <w:rPr>
          <w:rFonts w:asciiTheme="minorHAnsi" w:eastAsiaTheme="minorEastAsia" w:hAnsiTheme="minorHAnsi" w:cstheme="minorBidi"/>
          <w:sz w:val="22"/>
          <w:szCs w:val="22"/>
        </w:rPr>
      </w:pPr>
      <w:hyperlink w:anchor="_Toc108528801" w:history="1">
        <w:r w:rsidR="002E4034" w:rsidRPr="007A7DCE">
          <w:rPr>
            <w:rStyle w:val="Hipersaitas"/>
          </w:rPr>
          <w:t>3.2.</w:t>
        </w:r>
        <w:r w:rsidR="002E4034" w:rsidRPr="007A7DCE">
          <w:t xml:space="preserve"> </w:t>
        </w:r>
        <w:r w:rsidR="00426A63" w:rsidRPr="007A7DCE">
          <w:t>Dėl ilgalaikio turto nusidėvėjimo ir nematerialiojo turto amortizacijos ekonominių normatyvų</w:t>
        </w:r>
        <w:r w:rsidR="000727B7" w:rsidRPr="007A7DCE">
          <w:rPr>
            <w:webHidden/>
          </w:rPr>
          <w:tab/>
        </w:r>
      </w:hyperlink>
      <w:r w:rsidR="00AF1574">
        <w:t>24</w:t>
      </w:r>
    </w:p>
    <w:p w14:paraId="63683C34" w14:textId="63D9B3D3" w:rsidR="000727B7" w:rsidRPr="007A7DCE" w:rsidRDefault="00472131">
      <w:pPr>
        <w:pStyle w:val="Turinys1"/>
        <w:tabs>
          <w:tab w:val="right" w:leader="dot" w:pos="9346"/>
        </w:tabs>
        <w:rPr>
          <w:rFonts w:asciiTheme="minorHAnsi" w:eastAsiaTheme="minorEastAsia" w:hAnsiTheme="minorHAnsi" w:cstheme="minorBidi"/>
          <w:noProof/>
          <w:sz w:val="22"/>
          <w:szCs w:val="22"/>
        </w:rPr>
      </w:pPr>
      <w:hyperlink w:anchor="_Toc108528802" w:history="1">
        <w:r w:rsidR="000727B7" w:rsidRPr="007A7DCE">
          <w:rPr>
            <w:rStyle w:val="Hipersaitas"/>
            <w:rFonts w:ascii="Palemonas" w:hAnsi="Palemonas"/>
            <w:noProof/>
          </w:rPr>
          <w:t>REKOMENDACIJŲ ĮGYVENDINIMO PLANAS</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_Toc108528802 \h </w:instrText>
        </w:r>
        <w:r w:rsidR="000727B7" w:rsidRPr="007A7DCE">
          <w:rPr>
            <w:noProof/>
            <w:webHidden/>
          </w:rPr>
        </w:r>
        <w:r w:rsidR="000727B7" w:rsidRPr="007A7DCE">
          <w:rPr>
            <w:noProof/>
            <w:webHidden/>
          </w:rPr>
          <w:fldChar w:fldCharType="separate"/>
        </w:r>
        <w:r w:rsidR="0083213E">
          <w:rPr>
            <w:noProof/>
            <w:webHidden/>
          </w:rPr>
          <w:t>26</w:t>
        </w:r>
        <w:r w:rsidR="000727B7" w:rsidRPr="007A7DCE">
          <w:rPr>
            <w:noProof/>
            <w:webHidden/>
          </w:rPr>
          <w:fldChar w:fldCharType="end"/>
        </w:r>
      </w:hyperlink>
    </w:p>
    <w:p w14:paraId="30DA747A" w14:textId="434252E1" w:rsidR="000727B7" w:rsidRPr="007A7DCE" w:rsidRDefault="00472131">
      <w:pPr>
        <w:pStyle w:val="Turinys1"/>
        <w:tabs>
          <w:tab w:val="right" w:leader="dot" w:pos="9346"/>
        </w:tabs>
        <w:rPr>
          <w:rFonts w:asciiTheme="minorHAnsi" w:eastAsiaTheme="minorEastAsia" w:hAnsiTheme="minorHAnsi" w:cstheme="minorBidi"/>
          <w:noProof/>
          <w:sz w:val="22"/>
          <w:szCs w:val="22"/>
        </w:rPr>
      </w:pPr>
      <w:hyperlink w:anchor="_Toc108528803" w:history="1">
        <w:r w:rsidR="000727B7" w:rsidRPr="007A7DCE">
          <w:rPr>
            <w:rStyle w:val="Hipersaitas"/>
            <w:noProof/>
          </w:rPr>
          <w:t>1 priedas. Santrumpos ir sąvokos</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_Toc108528803 \h </w:instrText>
        </w:r>
        <w:r w:rsidR="000727B7" w:rsidRPr="007A7DCE">
          <w:rPr>
            <w:noProof/>
            <w:webHidden/>
          </w:rPr>
        </w:r>
        <w:r w:rsidR="000727B7" w:rsidRPr="007A7DCE">
          <w:rPr>
            <w:noProof/>
            <w:webHidden/>
          </w:rPr>
          <w:fldChar w:fldCharType="separate"/>
        </w:r>
        <w:r w:rsidR="0083213E">
          <w:rPr>
            <w:noProof/>
            <w:webHidden/>
          </w:rPr>
          <w:t>28</w:t>
        </w:r>
        <w:r w:rsidR="000727B7" w:rsidRPr="007A7DCE">
          <w:rPr>
            <w:noProof/>
            <w:webHidden/>
          </w:rPr>
          <w:fldChar w:fldCharType="end"/>
        </w:r>
      </w:hyperlink>
    </w:p>
    <w:p w14:paraId="47B34124" w14:textId="5AC250D2" w:rsidR="000727B7" w:rsidRPr="007A7DCE" w:rsidRDefault="00472131">
      <w:pPr>
        <w:pStyle w:val="Turinys1"/>
        <w:tabs>
          <w:tab w:val="right" w:leader="dot" w:pos="9346"/>
        </w:tabs>
        <w:rPr>
          <w:rFonts w:asciiTheme="minorHAnsi" w:eastAsiaTheme="minorEastAsia" w:hAnsiTheme="minorHAnsi" w:cstheme="minorBidi"/>
          <w:noProof/>
          <w:sz w:val="22"/>
          <w:szCs w:val="22"/>
        </w:rPr>
      </w:pPr>
      <w:hyperlink w:anchor="_Toc108528804" w:history="1">
        <w:r w:rsidR="000727B7" w:rsidRPr="007A7DCE">
          <w:rPr>
            <w:rStyle w:val="Hipersaitas"/>
            <w:noProof/>
            <w:lang w:eastAsia="en-US"/>
          </w:rPr>
          <w:t>2 priedas. Audito apimtis ir metodai</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_Toc108528804 \h </w:instrText>
        </w:r>
        <w:r w:rsidR="000727B7" w:rsidRPr="007A7DCE">
          <w:rPr>
            <w:noProof/>
            <w:webHidden/>
          </w:rPr>
        </w:r>
        <w:r w:rsidR="000727B7" w:rsidRPr="007A7DCE">
          <w:rPr>
            <w:noProof/>
            <w:webHidden/>
          </w:rPr>
          <w:fldChar w:fldCharType="separate"/>
        </w:r>
        <w:r w:rsidR="0083213E">
          <w:rPr>
            <w:noProof/>
            <w:webHidden/>
          </w:rPr>
          <w:t>29</w:t>
        </w:r>
        <w:r w:rsidR="000727B7" w:rsidRPr="007A7DCE">
          <w:rPr>
            <w:noProof/>
            <w:webHidden/>
          </w:rPr>
          <w:fldChar w:fldCharType="end"/>
        </w:r>
      </w:hyperlink>
    </w:p>
    <w:p w14:paraId="42D6CD3B" w14:textId="783463EC" w:rsidR="000727B7" w:rsidRPr="007A7DCE" w:rsidRDefault="00472131">
      <w:pPr>
        <w:pStyle w:val="Turinys1"/>
        <w:tabs>
          <w:tab w:val="right" w:leader="dot" w:pos="9346"/>
        </w:tabs>
        <w:rPr>
          <w:rFonts w:asciiTheme="minorHAnsi" w:eastAsiaTheme="minorEastAsia" w:hAnsiTheme="minorHAnsi" w:cstheme="minorBidi"/>
          <w:noProof/>
          <w:sz w:val="22"/>
          <w:szCs w:val="22"/>
        </w:rPr>
      </w:pPr>
      <w:hyperlink w:anchor="_Toc108528805" w:history="1">
        <w:r w:rsidR="000727B7" w:rsidRPr="007A7DCE">
          <w:rPr>
            <w:rStyle w:val="Hipersaitas"/>
            <w:noProof/>
            <w:lang w:eastAsia="en-US"/>
          </w:rPr>
          <w:t>3 priedas. Kretingos rajono savivaldybės viešojo</w:t>
        </w:r>
        <w:r w:rsidR="002E4034" w:rsidRPr="007A7DCE">
          <w:rPr>
            <w:rStyle w:val="Hipersaitas"/>
            <w:noProof/>
            <w:lang w:eastAsia="en-US"/>
          </w:rPr>
          <w:t xml:space="preserve"> sektoriaus subjektų grupės 2022</w:t>
        </w:r>
        <w:r w:rsidR="000727B7" w:rsidRPr="007A7DCE">
          <w:rPr>
            <w:rStyle w:val="Hipersaitas"/>
            <w:noProof/>
            <w:lang w:eastAsia="en-US"/>
          </w:rPr>
          <w:t xml:space="preserve"> metų konsolidavimo schema</w:t>
        </w:r>
        <w:r w:rsidR="000727B7" w:rsidRPr="007A7DCE">
          <w:rPr>
            <w:noProof/>
            <w:webHidden/>
          </w:rPr>
          <w:tab/>
        </w:r>
        <w:r w:rsidR="000727B7" w:rsidRPr="007A7DCE">
          <w:rPr>
            <w:noProof/>
            <w:webHidden/>
          </w:rPr>
          <w:fldChar w:fldCharType="begin"/>
        </w:r>
        <w:r w:rsidR="000727B7" w:rsidRPr="007A7DCE">
          <w:rPr>
            <w:noProof/>
            <w:webHidden/>
          </w:rPr>
          <w:instrText xml:space="preserve"> PAGEREF _Toc108528805 \h </w:instrText>
        </w:r>
        <w:r w:rsidR="000727B7" w:rsidRPr="007A7DCE">
          <w:rPr>
            <w:noProof/>
            <w:webHidden/>
          </w:rPr>
        </w:r>
        <w:r w:rsidR="000727B7" w:rsidRPr="007A7DCE">
          <w:rPr>
            <w:noProof/>
            <w:webHidden/>
          </w:rPr>
          <w:fldChar w:fldCharType="separate"/>
        </w:r>
        <w:r w:rsidR="0083213E">
          <w:rPr>
            <w:noProof/>
            <w:webHidden/>
          </w:rPr>
          <w:t>34</w:t>
        </w:r>
        <w:r w:rsidR="000727B7" w:rsidRPr="007A7DCE">
          <w:rPr>
            <w:noProof/>
            <w:webHidden/>
          </w:rPr>
          <w:fldChar w:fldCharType="end"/>
        </w:r>
      </w:hyperlink>
    </w:p>
    <w:p w14:paraId="220D06C2" w14:textId="0E6874B0" w:rsidR="00944FDF" w:rsidRDefault="003B09DB" w:rsidP="000F7567">
      <w:pPr>
        <w:tabs>
          <w:tab w:val="left" w:pos="567"/>
        </w:tabs>
        <w:ind w:right="-1"/>
        <w:jc w:val="both"/>
        <w:rPr>
          <w:b/>
        </w:rPr>
      </w:pPr>
      <w:r w:rsidRPr="007A7DCE">
        <w:rPr>
          <w:b/>
        </w:rPr>
        <w:fldChar w:fldCharType="end"/>
      </w:r>
    </w:p>
    <w:p w14:paraId="2747FD8C" w14:textId="71A70613" w:rsidR="00944FDF" w:rsidRDefault="00944FDF">
      <w:pPr>
        <w:rPr>
          <w:b/>
          <w:lang w:eastAsia="en-US"/>
        </w:rPr>
      </w:pPr>
      <w:r>
        <w:rPr>
          <w:b/>
          <w:lang w:eastAsia="en-US"/>
        </w:rPr>
        <w:br w:type="page"/>
      </w:r>
    </w:p>
    <w:p w14:paraId="00AB24A9" w14:textId="6EC0C5BB" w:rsidR="00A70944" w:rsidRPr="009152B5" w:rsidRDefault="00910661" w:rsidP="003B09DB">
      <w:pPr>
        <w:pStyle w:val="Antrat1"/>
        <w:shd w:val="clear" w:color="auto" w:fill="002060"/>
        <w:rPr>
          <w:rFonts w:ascii="Palemonas" w:hAnsi="Palemonas" w:cs="Times New Roman"/>
          <w:color w:val="FFFFFF" w:themeColor="background1"/>
        </w:rPr>
      </w:pPr>
      <w:bookmarkStart w:id="0" w:name="_Toc108528783"/>
      <w:r w:rsidRPr="009152B5">
        <w:rPr>
          <w:rFonts w:ascii="Palemonas" w:hAnsi="Palemonas" w:cs="Times New Roman"/>
          <w:color w:val="FFFFFF" w:themeColor="background1"/>
        </w:rPr>
        <w:lastRenderedPageBreak/>
        <w:t>PAGRINDINIAI</w:t>
      </w:r>
      <w:r w:rsidR="00A70944" w:rsidRPr="009152B5">
        <w:rPr>
          <w:rFonts w:ascii="Palemonas" w:hAnsi="Palemonas" w:cs="Times New Roman"/>
          <w:color w:val="FFFFFF" w:themeColor="background1"/>
        </w:rPr>
        <w:t xml:space="preserve"> FAKTAI</w:t>
      </w:r>
      <w:bookmarkEnd w:id="0"/>
    </w:p>
    <w:p w14:paraId="40AA1F84" w14:textId="77777777" w:rsidR="00D26D3D" w:rsidRDefault="00D26D3D" w:rsidP="00A70944">
      <w:pPr>
        <w:tabs>
          <w:tab w:val="left" w:pos="567"/>
        </w:tabs>
        <w:ind w:right="-1"/>
        <w:jc w:val="both"/>
        <w:rPr>
          <w:b/>
          <w:color w:val="002060"/>
          <w:lang w:eastAsia="en-US"/>
        </w:rPr>
      </w:pPr>
    </w:p>
    <w:p w14:paraId="5987E6AA" w14:textId="4E90F3C2" w:rsidR="00451B06" w:rsidRPr="00876C99" w:rsidRDefault="00451B06" w:rsidP="00451B06">
      <w:pPr>
        <w:jc w:val="both"/>
        <w:rPr>
          <w:b/>
          <w:color w:val="0070C0"/>
        </w:rPr>
      </w:pPr>
      <w:r w:rsidRPr="00876C99">
        <w:rPr>
          <w:b/>
          <w:color w:val="0070C0"/>
        </w:rPr>
        <w:t>_________________________________________________</w:t>
      </w:r>
      <w:r w:rsidR="001A3C47">
        <w:rPr>
          <w:b/>
          <w:color w:val="0070C0"/>
        </w:rPr>
        <w:t>____________________________</w:t>
      </w:r>
    </w:p>
    <w:p w14:paraId="2610A919" w14:textId="052E4B6C" w:rsidR="00BD1E00" w:rsidRPr="00617F14" w:rsidRDefault="00BD1E00" w:rsidP="00451B06">
      <w:pPr>
        <w:jc w:val="both"/>
        <w:rPr>
          <w:sz w:val="28"/>
          <w:szCs w:val="28"/>
        </w:rPr>
      </w:pPr>
    </w:p>
    <w:p w14:paraId="26229FFC" w14:textId="2BF37B6B" w:rsidR="002811D2" w:rsidRPr="00D343EF" w:rsidRDefault="00D343EF" w:rsidP="00451B06">
      <w:pPr>
        <w:jc w:val="both"/>
        <w:rPr>
          <w:b/>
          <w:sz w:val="28"/>
          <w:szCs w:val="28"/>
        </w:rPr>
      </w:pPr>
      <w:r w:rsidRPr="00D343EF">
        <w:rPr>
          <w:b/>
          <w:sz w:val="28"/>
          <w:szCs w:val="28"/>
        </w:rPr>
        <w:t>153 668,83</w:t>
      </w:r>
      <w:r w:rsidR="00813F22" w:rsidRPr="00D343EF">
        <w:rPr>
          <w:b/>
          <w:sz w:val="28"/>
          <w:szCs w:val="28"/>
        </w:rPr>
        <w:t xml:space="preserve"> tūkst. Eur</w:t>
      </w:r>
    </w:p>
    <w:p w14:paraId="7B30D0D3" w14:textId="35624D2C" w:rsidR="002811D2" w:rsidRPr="00D343EF" w:rsidRDefault="002811D2" w:rsidP="004940FC">
      <w:pPr>
        <w:pStyle w:val="Sraopastraipa"/>
        <w:numPr>
          <w:ilvl w:val="0"/>
          <w:numId w:val="1"/>
        </w:numPr>
        <w:jc w:val="both"/>
        <w:rPr>
          <w:rFonts w:ascii="Times New Roman" w:hAnsi="Times New Roman"/>
          <w:b/>
          <w:sz w:val="24"/>
          <w:szCs w:val="24"/>
        </w:rPr>
      </w:pPr>
      <w:r w:rsidRPr="00D343EF">
        <w:rPr>
          <w:rFonts w:ascii="Times New Roman" w:hAnsi="Times New Roman"/>
          <w:b/>
          <w:sz w:val="24"/>
          <w:szCs w:val="24"/>
        </w:rPr>
        <w:t xml:space="preserve">ataskaitose nurodytas </w:t>
      </w:r>
      <w:r w:rsidR="00B452A5" w:rsidRPr="00D343EF">
        <w:rPr>
          <w:rFonts w:ascii="Times New Roman" w:hAnsi="Times New Roman"/>
          <w:b/>
          <w:sz w:val="24"/>
          <w:szCs w:val="24"/>
        </w:rPr>
        <w:t>202</w:t>
      </w:r>
      <w:r w:rsidR="00D343EF" w:rsidRPr="00D343EF">
        <w:rPr>
          <w:rFonts w:ascii="Times New Roman" w:hAnsi="Times New Roman"/>
          <w:b/>
          <w:sz w:val="24"/>
          <w:szCs w:val="24"/>
        </w:rPr>
        <w:t>2</w:t>
      </w:r>
      <w:r w:rsidR="00B452A5" w:rsidRPr="00D343EF">
        <w:rPr>
          <w:rFonts w:ascii="Times New Roman" w:hAnsi="Times New Roman"/>
          <w:b/>
          <w:sz w:val="24"/>
          <w:szCs w:val="24"/>
        </w:rPr>
        <w:t xml:space="preserve"> m. </w:t>
      </w:r>
      <w:r w:rsidR="00BD1E00" w:rsidRPr="00D343EF">
        <w:rPr>
          <w:rFonts w:ascii="Times New Roman" w:hAnsi="Times New Roman"/>
          <w:b/>
          <w:sz w:val="24"/>
          <w:szCs w:val="24"/>
        </w:rPr>
        <w:t>Savivaldybės turtas</w:t>
      </w:r>
    </w:p>
    <w:p w14:paraId="4A876734" w14:textId="77777777" w:rsidR="00496FC5" w:rsidRPr="00716BDA" w:rsidRDefault="00496FC5" w:rsidP="00496FC5">
      <w:pPr>
        <w:jc w:val="both"/>
        <w:rPr>
          <w:u w:val="single"/>
        </w:rPr>
      </w:pPr>
      <w:r w:rsidRPr="00716BDA">
        <w:rPr>
          <w:u w:val="single"/>
        </w:rPr>
        <w:t>_____________________________________________________________________________</w:t>
      </w:r>
    </w:p>
    <w:p w14:paraId="6833FC6C" w14:textId="5C1027EE" w:rsidR="00BD1E00" w:rsidRPr="00716BDA" w:rsidRDefault="00BD1E00" w:rsidP="000752E5">
      <w:pPr>
        <w:tabs>
          <w:tab w:val="left" w:pos="567"/>
        </w:tabs>
        <w:ind w:right="-1"/>
        <w:rPr>
          <w:lang w:eastAsia="en-US"/>
        </w:rPr>
      </w:pPr>
    </w:p>
    <w:p w14:paraId="6B9A7AE5" w14:textId="597553A4" w:rsidR="002811D2" w:rsidRPr="009323FD" w:rsidRDefault="009323FD" w:rsidP="000752E5">
      <w:pPr>
        <w:tabs>
          <w:tab w:val="left" w:pos="567"/>
        </w:tabs>
        <w:ind w:right="-1"/>
        <w:rPr>
          <w:b/>
          <w:sz w:val="28"/>
          <w:szCs w:val="28"/>
          <w:lang w:eastAsia="en-US"/>
        </w:rPr>
      </w:pPr>
      <w:r w:rsidRPr="009323FD">
        <w:rPr>
          <w:b/>
          <w:sz w:val="28"/>
          <w:szCs w:val="28"/>
          <w:lang w:eastAsia="en-US"/>
        </w:rPr>
        <w:t>11 749,07</w:t>
      </w:r>
      <w:r w:rsidR="00813F22" w:rsidRPr="009323FD">
        <w:rPr>
          <w:b/>
          <w:sz w:val="28"/>
          <w:szCs w:val="28"/>
          <w:lang w:eastAsia="en-US"/>
        </w:rPr>
        <w:t xml:space="preserve"> tūkst. Eur</w:t>
      </w:r>
    </w:p>
    <w:p w14:paraId="4546E2D3" w14:textId="78D7A400" w:rsidR="00B93431" w:rsidRPr="006E5395" w:rsidRDefault="002811D2" w:rsidP="004940FC">
      <w:pPr>
        <w:pStyle w:val="Sraopastraipa"/>
        <w:numPr>
          <w:ilvl w:val="0"/>
          <w:numId w:val="1"/>
        </w:numPr>
        <w:tabs>
          <w:tab w:val="left" w:pos="567"/>
        </w:tabs>
        <w:ind w:right="-1"/>
        <w:rPr>
          <w:rFonts w:ascii="Times New Roman" w:hAnsi="Times New Roman"/>
          <w:b/>
          <w:sz w:val="24"/>
          <w:szCs w:val="24"/>
        </w:rPr>
      </w:pPr>
      <w:r w:rsidRPr="009323FD">
        <w:rPr>
          <w:rFonts w:ascii="Times New Roman" w:hAnsi="Times New Roman"/>
          <w:b/>
          <w:sz w:val="24"/>
          <w:szCs w:val="24"/>
        </w:rPr>
        <w:t>ataskaitose</w:t>
      </w:r>
      <w:r w:rsidRPr="006E5395">
        <w:rPr>
          <w:rFonts w:ascii="Times New Roman" w:hAnsi="Times New Roman"/>
          <w:b/>
          <w:sz w:val="24"/>
          <w:szCs w:val="24"/>
        </w:rPr>
        <w:t xml:space="preserve"> nurodyti </w:t>
      </w:r>
      <w:r w:rsidR="009323FD">
        <w:rPr>
          <w:rFonts w:ascii="Times New Roman" w:hAnsi="Times New Roman"/>
          <w:b/>
          <w:sz w:val="24"/>
          <w:szCs w:val="24"/>
        </w:rPr>
        <w:t>2022</w:t>
      </w:r>
      <w:r w:rsidR="00B452A5">
        <w:rPr>
          <w:rFonts w:ascii="Times New Roman" w:hAnsi="Times New Roman"/>
          <w:b/>
          <w:sz w:val="24"/>
          <w:szCs w:val="24"/>
        </w:rPr>
        <w:t xml:space="preserve"> m. </w:t>
      </w:r>
      <w:r w:rsidR="00BD1E00" w:rsidRPr="006E5395">
        <w:rPr>
          <w:rFonts w:ascii="Times New Roman" w:hAnsi="Times New Roman"/>
          <w:b/>
          <w:sz w:val="24"/>
          <w:szCs w:val="24"/>
        </w:rPr>
        <w:t>Savivaldy</w:t>
      </w:r>
      <w:r w:rsidR="00617F14" w:rsidRPr="006E5395">
        <w:rPr>
          <w:rFonts w:ascii="Times New Roman" w:hAnsi="Times New Roman"/>
          <w:b/>
          <w:sz w:val="24"/>
          <w:szCs w:val="24"/>
        </w:rPr>
        <w:t>bės įsipareigojimai</w:t>
      </w:r>
    </w:p>
    <w:p w14:paraId="7E396886" w14:textId="77777777" w:rsidR="00496FC5" w:rsidRPr="00716BDA" w:rsidRDefault="00496FC5" w:rsidP="00496FC5">
      <w:pPr>
        <w:jc w:val="both"/>
        <w:rPr>
          <w:u w:val="single"/>
        </w:rPr>
      </w:pPr>
      <w:r w:rsidRPr="00716BDA">
        <w:rPr>
          <w:u w:val="single"/>
        </w:rPr>
        <w:t>_____________________________________________________________________________</w:t>
      </w:r>
    </w:p>
    <w:p w14:paraId="7B09C082" w14:textId="6658F845" w:rsidR="00451B06" w:rsidRPr="00716BDA" w:rsidRDefault="00451B06" w:rsidP="00BD1E00">
      <w:pPr>
        <w:tabs>
          <w:tab w:val="left" w:pos="567"/>
        </w:tabs>
        <w:ind w:right="-1"/>
        <w:rPr>
          <w:lang w:eastAsia="en-US"/>
        </w:rPr>
      </w:pPr>
    </w:p>
    <w:p w14:paraId="2D679AFF" w14:textId="72D8AA0D" w:rsidR="00BD1E00" w:rsidRPr="00496FC5" w:rsidRDefault="00BD1E00" w:rsidP="000752E5">
      <w:pPr>
        <w:tabs>
          <w:tab w:val="left" w:pos="567"/>
        </w:tabs>
        <w:ind w:right="-1"/>
        <w:rPr>
          <w:b/>
          <w:lang w:eastAsia="en-US"/>
        </w:rPr>
      </w:pPr>
    </w:p>
    <w:p w14:paraId="065935AA" w14:textId="1E71C0D1" w:rsidR="002811D2" w:rsidRPr="00144764" w:rsidRDefault="002527E5" w:rsidP="000752E5">
      <w:pPr>
        <w:tabs>
          <w:tab w:val="left" w:pos="567"/>
        </w:tabs>
        <w:ind w:right="-1"/>
        <w:rPr>
          <w:b/>
          <w:sz w:val="28"/>
          <w:szCs w:val="28"/>
          <w:lang w:eastAsia="en-US"/>
        </w:rPr>
      </w:pPr>
      <w:r>
        <w:rPr>
          <w:b/>
          <w:sz w:val="28"/>
          <w:szCs w:val="28"/>
          <w:lang w:eastAsia="en-US"/>
        </w:rPr>
        <w:t>60 345,5</w:t>
      </w:r>
      <w:r w:rsidR="00A81B2A" w:rsidRPr="00144764">
        <w:rPr>
          <w:b/>
          <w:sz w:val="28"/>
          <w:szCs w:val="28"/>
          <w:lang w:eastAsia="en-US"/>
        </w:rPr>
        <w:t xml:space="preserve"> tūkst. Eur</w:t>
      </w:r>
    </w:p>
    <w:p w14:paraId="76DEF3A5" w14:textId="21A924F0" w:rsidR="00722C30" w:rsidRPr="00722C30" w:rsidRDefault="00CB01D9" w:rsidP="00722C30">
      <w:pPr>
        <w:pStyle w:val="Sraopastraipa"/>
        <w:numPr>
          <w:ilvl w:val="0"/>
          <w:numId w:val="1"/>
        </w:numPr>
        <w:tabs>
          <w:tab w:val="left" w:pos="567"/>
        </w:tabs>
        <w:ind w:right="-1"/>
        <w:rPr>
          <w:rFonts w:ascii="Times New Roman" w:hAnsi="Times New Roman"/>
          <w:sz w:val="24"/>
          <w:szCs w:val="24"/>
        </w:rPr>
      </w:pPr>
      <w:r w:rsidRPr="00144764">
        <w:rPr>
          <w:rFonts w:ascii="Times New Roman" w:hAnsi="Times New Roman"/>
          <w:b/>
          <w:sz w:val="24"/>
          <w:szCs w:val="24"/>
        </w:rPr>
        <w:t>ataskaitose nurodytos</w:t>
      </w:r>
      <w:r w:rsidR="002527E5">
        <w:rPr>
          <w:rFonts w:ascii="Times New Roman" w:hAnsi="Times New Roman"/>
          <w:b/>
          <w:sz w:val="24"/>
          <w:szCs w:val="24"/>
        </w:rPr>
        <w:t xml:space="preserve"> 2022</w:t>
      </w:r>
      <w:r w:rsidR="00B452A5">
        <w:rPr>
          <w:rFonts w:ascii="Times New Roman" w:hAnsi="Times New Roman"/>
          <w:b/>
          <w:sz w:val="24"/>
          <w:szCs w:val="24"/>
        </w:rPr>
        <w:t xml:space="preserve"> m.</w:t>
      </w:r>
      <w:r w:rsidR="002811D2" w:rsidRPr="00144764">
        <w:rPr>
          <w:rFonts w:ascii="Times New Roman" w:hAnsi="Times New Roman"/>
          <w:b/>
          <w:sz w:val="24"/>
          <w:szCs w:val="24"/>
        </w:rPr>
        <w:t xml:space="preserve"> </w:t>
      </w:r>
      <w:r w:rsidR="00BD1E00" w:rsidRPr="00144764">
        <w:rPr>
          <w:rFonts w:ascii="Times New Roman" w:hAnsi="Times New Roman"/>
          <w:b/>
          <w:sz w:val="24"/>
          <w:szCs w:val="24"/>
        </w:rPr>
        <w:t>S</w:t>
      </w:r>
      <w:r w:rsidRPr="00144764">
        <w:rPr>
          <w:rFonts w:ascii="Times New Roman" w:hAnsi="Times New Roman"/>
          <w:b/>
          <w:sz w:val="24"/>
          <w:szCs w:val="24"/>
        </w:rPr>
        <w:t>avivaldybės biudžeto pajamos</w:t>
      </w:r>
      <w:r w:rsidR="007E27A2" w:rsidRPr="00144764">
        <w:rPr>
          <w:rFonts w:ascii="Times New Roman" w:hAnsi="Times New Roman"/>
          <w:b/>
          <w:sz w:val="24"/>
          <w:szCs w:val="24"/>
        </w:rPr>
        <w:t>, įskaitant skolintas lėšas</w:t>
      </w:r>
    </w:p>
    <w:p w14:paraId="4712368D" w14:textId="77777777" w:rsidR="00496FC5" w:rsidRPr="00716BDA" w:rsidRDefault="00496FC5" w:rsidP="00496FC5">
      <w:pPr>
        <w:jc w:val="both"/>
        <w:rPr>
          <w:u w:val="single"/>
        </w:rPr>
      </w:pPr>
      <w:r w:rsidRPr="00716BDA">
        <w:rPr>
          <w:u w:val="single"/>
        </w:rPr>
        <w:t>_____________________________________________________________________________</w:t>
      </w:r>
    </w:p>
    <w:p w14:paraId="7AB1E15B" w14:textId="7D00B7B2" w:rsidR="00BD1E00" w:rsidRPr="00716BDA" w:rsidRDefault="00BD1E00" w:rsidP="000752E5">
      <w:pPr>
        <w:tabs>
          <w:tab w:val="left" w:pos="567"/>
        </w:tabs>
        <w:ind w:right="-1"/>
        <w:rPr>
          <w:lang w:eastAsia="en-US"/>
        </w:rPr>
      </w:pPr>
    </w:p>
    <w:p w14:paraId="44EDE9DA" w14:textId="2294B834" w:rsidR="002811D2" w:rsidRPr="00144764" w:rsidRDefault="003E4277" w:rsidP="000752E5">
      <w:pPr>
        <w:tabs>
          <w:tab w:val="left" w:pos="567"/>
        </w:tabs>
        <w:ind w:right="-1"/>
        <w:rPr>
          <w:b/>
          <w:sz w:val="28"/>
          <w:szCs w:val="28"/>
          <w:lang w:eastAsia="en-US"/>
        </w:rPr>
      </w:pPr>
      <w:r>
        <w:rPr>
          <w:b/>
          <w:sz w:val="28"/>
          <w:szCs w:val="28"/>
          <w:lang w:eastAsia="en-US"/>
        </w:rPr>
        <w:t>59 205,8</w:t>
      </w:r>
      <w:r w:rsidR="00496FC5" w:rsidRPr="00144764">
        <w:rPr>
          <w:b/>
          <w:sz w:val="28"/>
          <w:szCs w:val="28"/>
          <w:lang w:eastAsia="en-US"/>
        </w:rPr>
        <w:t xml:space="preserve"> </w:t>
      </w:r>
      <w:r w:rsidR="00A81B2A" w:rsidRPr="00144764">
        <w:rPr>
          <w:b/>
          <w:sz w:val="28"/>
          <w:szCs w:val="28"/>
          <w:lang w:eastAsia="en-US"/>
        </w:rPr>
        <w:t>tūkst. Eur</w:t>
      </w:r>
    </w:p>
    <w:p w14:paraId="59CA7A15" w14:textId="1253A675" w:rsidR="007E27A2" w:rsidRDefault="002811D2" w:rsidP="00716BDA">
      <w:pPr>
        <w:pStyle w:val="Sraopastraipa"/>
        <w:numPr>
          <w:ilvl w:val="0"/>
          <w:numId w:val="2"/>
        </w:numPr>
        <w:tabs>
          <w:tab w:val="left" w:pos="567"/>
        </w:tabs>
        <w:ind w:right="-1"/>
        <w:rPr>
          <w:rFonts w:ascii="Times New Roman" w:hAnsi="Times New Roman"/>
          <w:b/>
          <w:sz w:val="24"/>
          <w:szCs w:val="24"/>
        </w:rPr>
      </w:pPr>
      <w:r w:rsidRPr="00144764">
        <w:rPr>
          <w:rFonts w:ascii="Times New Roman" w:hAnsi="Times New Roman"/>
          <w:b/>
          <w:sz w:val="24"/>
          <w:szCs w:val="24"/>
        </w:rPr>
        <w:t xml:space="preserve">ataskaitose </w:t>
      </w:r>
      <w:r w:rsidRPr="00496FC5">
        <w:rPr>
          <w:rFonts w:ascii="Times New Roman" w:hAnsi="Times New Roman"/>
          <w:b/>
          <w:sz w:val="24"/>
          <w:szCs w:val="24"/>
        </w:rPr>
        <w:t xml:space="preserve">nurodyta </w:t>
      </w:r>
      <w:r w:rsidR="003E4277">
        <w:rPr>
          <w:rFonts w:ascii="Times New Roman" w:hAnsi="Times New Roman"/>
          <w:b/>
          <w:sz w:val="24"/>
          <w:szCs w:val="24"/>
        </w:rPr>
        <w:t>2022</w:t>
      </w:r>
      <w:r w:rsidR="00B452A5">
        <w:rPr>
          <w:rFonts w:ascii="Times New Roman" w:hAnsi="Times New Roman"/>
          <w:b/>
          <w:sz w:val="24"/>
          <w:szCs w:val="24"/>
        </w:rPr>
        <w:t xml:space="preserve"> m. </w:t>
      </w:r>
      <w:r w:rsidR="00BD1E00" w:rsidRPr="00496FC5">
        <w:rPr>
          <w:rFonts w:ascii="Times New Roman" w:hAnsi="Times New Roman"/>
          <w:b/>
          <w:sz w:val="24"/>
          <w:szCs w:val="24"/>
        </w:rPr>
        <w:t>S</w:t>
      </w:r>
      <w:r w:rsidR="00617F14">
        <w:rPr>
          <w:rFonts w:ascii="Times New Roman" w:hAnsi="Times New Roman"/>
          <w:b/>
          <w:sz w:val="24"/>
          <w:szCs w:val="24"/>
        </w:rPr>
        <w:t>avivaldybės biudžeto išlaidų</w:t>
      </w:r>
      <w:r w:rsidR="00785780">
        <w:rPr>
          <w:rFonts w:ascii="Times New Roman" w:hAnsi="Times New Roman"/>
          <w:b/>
          <w:sz w:val="24"/>
          <w:szCs w:val="24"/>
        </w:rPr>
        <w:t>, įskaitant grąžintas paskolas</w:t>
      </w:r>
    </w:p>
    <w:p w14:paraId="2E257F44" w14:textId="4C69D49B" w:rsidR="00716BDA" w:rsidRPr="00716BDA" w:rsidRDefault="00716BDA" w:rsidP="00716BDA">
      <w:pPr>
        <w:tabs>
          <w:tab w:val="left" w:pos="567"/>
        </w:tabs>
        <w:ind w:right="-1"/>
        <w:rPr>
          <w:b/>
        </w:rPr>
      </w:pPr>
      <w:r>
        <w:rPr>
          <w:b/>
        </w:rPr>
        <w:t>____________________________________________________________________________</w:t>
      </w:r>
    </w:p>
    <w:p w14:paraId="6D6AD53B" w14:textId="77777777" w:rsidR="00716BDA" w:rsidRDefault="00716BDA" w:rsidP="00716BDA">
      <w:pPr>
        <w:tabs>
          <w:tab w:val="left" w:pos="567"/>
        </w:tabs>
        <w:ind w:right="-1"/>
        <w:rPr>
          <w:b/>
          <w:sz w:val="28"/>
          <w:szCs w:val="28"/>
          <w:lang w:eastAsia="en-US"/>
        </w:rPr>
      </w:pPr>
    </w:p>
    <w:p w14:paraId="6B8C1D8F" w14:textId="1B3E4FB4" w:rsidR="00716BDA" w:rsidRPr="0093027A" w:rsidRDefault="00716BDA" w:rsidP="00716BDA">
      <w:pPr>
        <w:tabs>
          <w:tab w:val="left" w:pos="567"/>
        </w:tabs>
        <w:ind w:right="-1"/>
        <w:rPr>
          <w:b/>
          <w:sz w:val="28"/>
          <w:szCs w:val="28"/>
          <w:lang w:eastAsia="en-US"/>
        </w:rPr>
      </w:pPr>
      <w:r w:rsidRPr="0093027A">
        <w:rPr>
          <w:b/>
          <w:sz w:val="28"/>
          <w:szCs w:val="28"/>
          <w:lang w:eastAsia="en-US"/>
        </w:rPr>
        <w:t>103,9 proc.</w:t>
      </w:r>
    </w:p>
    <w:p w14:paraId="7956F8A6" w14:textId="48FB8BC3" w:rsidR="00716BDA" w:rsidRPr="0093027A" w:rsidRDefault="00716BDA" w:rsidP="00716BDA">
      <w:pPr>
        <w:pStyle w:val="Sraopastraipa"/>
        <w:numPr>
          <w:ilvl w:val="0"/>
          <w:numId w:val="2"/>
        </w:numPr>
        <w:tabs>
          <w:tab w:val="left" w:pos="567"/>
        </w:tabs>
        <w:ind w:right="-1"/>
        <w:rPr>
          <w:rFonts w:ascii="Times New Roman" w:hAnsi="Times New Roman"/>
          <w:b/>
          <w:sz w:val="24"/>
          <w:szCs w:val="24"/>
        </w:rPr>
      </w:pPr>
      <w:r w:rsidRPr="0093027A">
        <w:rPr>
          <w:rFonts w:ascii="Times New Roman" w:hAnsi="Times New Roman"/>
          <w:b/>
          <w:sz w:val="24"/>
          <w:szCs w:val="24"/>
        </w:rPr>
        <w:t>Savivaldybės biudžeto pajamų plano vykdymas 2022 m.</w:t>
      </w:r>
    </w:p>
    <w:p w14:paraId="59120803" w14:textId="6BE97831" w:rsidR="00722C30" w:rsidRPr="0093027A" w:rsidRDefault="00716BDA" w:rsidP="00496FC5">
      <w:pPr>
        <w:jc w:val="both"/>
        <w:rPr>
          <w:b/>
        </w:rPr>
      </w:pPr>
      <w:r w:rsidRPr="0093027A">
        <w:rPr>
          <w:b/>
        </w:rPr>
        <w:t>____________________________________________________________________________</w:t>
      </w:r>
    </w:p>
    <w:p w14:paraId="315B26FE" w14:textId="77777777" w:rsidR="00716BDA" w:rsidRPr="0093027A" w:rsidRDefault="00716BDA" w:rsidP="00716BDA">
      <w:pPr>
        <w:jc w:val="both"/>
        <w:rPr>
          <w:b/>
        </w:rPr>
      </w:pPr>
    </w:p>
    <w:p w14:paraId="679EEF56" w14:textId="77777777" w:rsidR="00716BDA" w:rsidRPr="0093027A" w:rsidRDefault="00716BDA" w:rsidP="00716BDA">
      <w:pPr>
        <w:tabs>
          <w:tab w:val="left" w:pos="567"/>
        </w:tabs>
        <w:ind w:right="-1"/>
        <w:rPr>
          <w:b/>
          <w:sz w:val="28"/>
          <w:szCs w:val="28"/>
          <w:lang w:eastAsia="en-US"/>
        </w:rPr>
      </w:pPr>
    </w:p>
    <w:p w14:paraId="5750AFC6" w14:textId="52146978" w:rsidR="00716BDA" w:rsidRPr="0093027A" w:rsidRDefault="00716BDA" w:rsidP="00716BDA">
      <w:pPr>
        <w:tabs>
          <w:tab w:val="left" w:pos="567"/>
        </w:tabs>
        <w:ind w:right="-1"/>
        <w:rPr>
          <w:b/>
          <w:sz w:val="28"/>
          <w:szCs w:val="28"/>
          <w:lang w:eastAsia="en-US"/>
        </w:rPr>
      </w:pPr>
      <w:r w:rsidRPr="0093027A">
        <w:rPr>
          <w:b/>
          <w:sz w:val="28"/>
          <w:szCs w:val="28"/>
          <w:lang w:eastAsia="en-US"/>
        </w:rPr>
        <w:t>96,2 proc.</w:t>
      </w:r>
    </w:p>
    <w:p w14:paraId="4D743098" w14:textId="523B6E38" w:rsidR="00716BDA" w:rsidRPr="0093027A" w:rsidRDefault="00716BDA" w:rsidP="00716BDA">
      <w:pPr>
        <w:pStyle w:val="Sraopastraipa"/>
        <w:numPr>
          <w:ilvl w:val="0"/>
          <w:numId w:val="2"/>
        </w:numPr>
        <w:tabs>
          <w:tab w:val="left" w:pos="567"/>
        </w:tabs>
        <w:ind w:right="-1"/>
        <w:rPr>
          <w:rFonts w:ascii="Times New Roman" w:hAnsi="Times New Roman"/>
          <w:b/>
          <w:sz w:val="24"/>
          <w:szCs w:val="24"/>
        </w:rPr>
      </w:pPr>
      <w:r w:rsidRPr="0093027A">
        <w:rPr>
          <w:rFonts w:ascii="Times New Roman" w:hAnsi="Times New Roman"/>
          <w:b/>
          <w:sz w:val="24"/>
          <w:szCs w:val="24"/>
        </w:rPr>
        <w:t>Savivaldybės biudžeto išlaidų plano vykdymas 2022 m.</w:t>
      </w:r>
    </w:p>
    <w:p w14:paraId="7D79261C" w14:textId="77777777" w:rsidR="00716BDA" w:rsidRPr="00716BDA" w:rsidRDefault="00716BDA" w:rsidP="00716BDA">
      <w:pPr>
        <w:jc w:val="both"/>
        <w:rPr>
          <w:b/>
        </w:rPr>
      </w:pPr>
      <w:r w:rsidRPr="00716BDA">
        <w:rPr>
          <w:b/>
        </w:rPr>
        <w:t>____________________________________________________________________________</w:t>
      </w:r>
    </w:p>
    <w:p w14:paraId="2C90B061" w14:textId="77777777" w:rsidR="00722C30" w:rsidRPr="00722C30" w:rsidRDefault="00722C30" w:rsidP="00716BDA">
      <w:pPr>
        <w:pStyle w:val="Sraopastraipa"/>
        <w:jc w:val="both"/>
        <w:rPr>
          <w:rFonts w:ascii="Times New Roman" w:hAnsi="Times New Roman"/>
          <w:b/>
        </w:rPr>
      </w:pPr>
    </w:p>
    <w:p w14:paraId="2BD26AB0" w14:textId="77777777" w:rsidR="004846B1" w:rsidRPr="00891C93" w:rsidRDefault="004846B1" w:rsidP="00AB1227">
      <w:pPr>
        <w:tabs>
          <w:tab w:val="left" w:pos="567"/>
        </w:tabs>
        <w:ind w:right="-1"/>
        <w:rPr>
          <w:rFonts w:eastAsia="Calibri"/>
          <w:b/>
          <w:lang w:eastAsia="en-US"/>
        </w:rPr>
      </w:pPr>
      <w:r w:rsidRPr="00891C93">
        <w:rPr>
          <w:rFonts w:eastAsia="Calibri"/>
          <w:b/>
          <w:lang w:eastAsia="en-US"/>
        </w:rPr>
        <w:tab/>
      </w:r>
      <w:r w:rsidRPr="00891C93">
        <w:rPr>
          <w:rFonts w:eastAsia="Calibri"/>
          <w:b/>
          <w:lang w:eastAsia="en-US"/>
        </w:rPr>
        <w:tab/>
      </w:r>
      <w:r w:rsidRPr="00891C93">
        <w:rPr>
          <w:rFonts w:eastAsia="Calibri"/>
          <w:b/>
          <w:lang w:eastAsia="en-US"/>
        </w:rPr>
        <w:tab/>
      </w:r>
      <w:r w:rsidRPr="00891C93">
        <w:rPr>
          <w:rFonts w:eastAsia="Calibri"/>
          <w:b/>
          <w:lang w:eastAsia="en-US"/>
        </w:rPr>
        <w:tab/>
      </w:r>
    </w:p>
    <w:p w14:paraId="050C2A4F" w14:textId="746CA47D" w:rsidR="004846B1" w:rsidRPr="004B5FC4" w:rsidRDefault="004846B1" w:rsidP="00AB1227">
      <w:pPr>
        <w:tabs>
          <w:tab w:val="left" w:pos="567"/>
        </w:tabs>
        <w:ind w:right="-1"/>
        <w:rPr>
          <w:rFonts w:eastAsia="Calibri"/>
          <w:b/>
          <w:lang w:eastAsia="en-US"/>
        </w:rPr>
      </w:pPr>
      <w:r w:rsidRPr="00891C93">
        <w:rPr>
          <w:rFonts w:eastAsia="Calibri"/>
          <w:b/>
          <w:lang w:eastAsia="en-US"/>
        </w:rPr>
        <w:tab/>
      </w:r>
      <w:r w:rsidRPr="00891C93">
        <w:rPr>
          <w:rFonts w:eastAsia="Calibri"/>
          <w:b/>
          <w:lang w:eastAsia="en-US"/>
        </w:rPr>
        <w:tab/>
      </w:r>
      <w:r w:rsidRPr="00891C93">
        <w:rPr>
          <w:rFonts w:eastAsia="Calibri"/>
          <w:b/>
          <w:lang w:eastAsia="en-US"/>
        </w:rPr>
        <w:tab/>
      </w:r>
      <w:r w:rsidR="00E41C47">
        <w:rPr>
          <w:rFonts w:eastAsia="Calibri"/>
          <w:b/>
          <w:lang w:eastAsia="en-US"/>
        </w:rPr>
        <w:t xml:space="preserve">              </w:t>
      </w:r>
      <w:r w:rsidR="00FF1FE9" w:rsidRPr="00361086">
        <w:rPr>
          <w:rFonts w:eastAsia="Calibri"/>
          <w:b/>
          <w:lang w:eastAsia="en-US"/>
        </w:rPr>
        <w:t>202</w:t>
      </w:r>
      <w:r w:rsidR="00E41C47">
        <w:rPr>
          <w:rFonts w:eastAsia="Calibri"/>
          <w:b/>
          <w:lang w:eastAsia="en-US"/>
        </w:rPr>
        <w:t>2</w:t>
      </w:r>
      <w:r w:rsidR="00FF1FE9" w:rsidRPr="00361086">
        <w:rPr>
          <w:rFonts w:eastAsia="Calibri"/>
          <w:b/>
          <w:lang w:eastAsia="en-US"/>
        </w:rPr>
        <w:t xml:space="preserve"> metais </w:t>
      </w:r>
      <w:r w:rsidR="00B452A5">
        <w:rPr>
          <w:rFonts w:eastAsia="Calibri"/>
          <w:b/>
          <w:lang w:eastAsia="en-US"/>
        </w:rPr>
        <w:t xml:space="preserve">paimta </w:t>
      </w:r>
      <w:r w:rsidR="00FF1FE9" w:rsidRPr="00361086">
        <w:rPr>
          <w:rFonts w:eastAsia="Calibri"/>
          <w:b/>
          <w:lang w:eastAsia="en-US"/>
        </w:rPr>
        <w:t>ilgalaikių paskolų</w:t>
      </w:r>
      <w:r w:rsidRPr="00361086">
        <w:rPr>
          <w:rFonts w:eastAsia="Calibri"/>
          <w:b/>
          <w:lang w:eastAsia="en-US"/>
        </w:rPr>
        <w:t xml:space="preserve"> </w:t>
      </w:r>
      <w:r w:rsidRPr="004B5FC4">
        <w:rPr>
          <w:rFonts w:eastAsia="Calibri"/>
          <w:b/>
          <w:lang w:eastAsia="en-US"/>
        </w:rPr>
        <w:t xml:space="preserve">– </w:t>
      </w:r>
      <w:r w:rsidR="00AC79FD">
        <w:rPr>
          <w:rFonts w:eastAsia="Calibri"/>
          <w:b/>
          <w:lang w:eastAsia="en-US"/>
        </w:rPr>
        <w:t>1844,2</w:t>
      </w:r>
      <w:r w:rsidRPr="004B5FC4">
        <w:rPr>
          <w:rFonts w:eastAsia="Calibri"/>
          <w:b/>
          <w:lang w:eastAsia="en-US"/>
        </w:rPr>
        <w:t xml:space="preserve"> tūkst. Eur</w:t>
      </w:r>
    </w:p>
    <w:p w14:paraId="0756EE7E" w14:textId="1D4E43C9" w:rsidR="007E75D4" w:rsidRPr="004B5FC4" w:rsidRDefault="004846B1" w:rsidP="00AB1227">
      <w:pPr>
        <w:tabs>
          <w:tab w:val="left" w:pos="567"/>
        </w:tabs>
        <w:ind w:right="-1"/>
        <w:rPr>
          <w:rFonts w:eastAsia="Calibri"/>
          <w:b/>
          <w:lang w:eastAsia="en-US"/>
        </w:rPr>
      </w:pPr>
      <w:r w:rsidRPr="004B5FC4">
        <w:rPr>
          <w:rFonts w:eastAsia="Calibri"/>
          <w:b/>
          <w:lang w:eastAsia="en-US"/>
        </w:rPr>
        <w:tab/>
      </w:r>
      <w:r w:rsidRPr="004B5FC4">
        <w:rPr>
          <w:rFonts w:eastAsia="Calibri"/>
          <w:b/>
          <w:lang w:eastAsia="en-US"/>
        </w:rPr>
        <w:tab/>
      </w:r>
    </w:p>
    <w:p w14:paraId="2007C9EE" w14:textId="115D41D1" w:rsidR="0016004E" w:rsidRPr="004B5FC4" w:rsidRDefault="007E75D4" w:rsidP="00AB1227">
      <w:pPr>
        <w:tabs>
          <w:tab w:val="left" w:pos="567"/>
        </w:tabs>
        <w:ind w:right="-1"/>
        <w:rPr>
          <w:rFonts w:eastAsia="Calibri"/>
          <w:b/>
          <w:lang w:eastAsia="en-US"/>
        </w:rPr>
      </w:pPr>
      <w:r w:rsidRPr="004B5FC4">
        <w:rPr>
          <w:rFonts w:eastAsia="Calibri"/>
          <w:b/>
          <w:lang w:eastAsia="en-US"/>
        </w:rPr>
        <w:tab/>
      </w:r>
      <w:r w:rsidRPr="004B5FC4">
        <w:rPr>
          <w:rFonts w:eastAsia="Calibri"/>
          <w:b/>
          <w:lang w:eastAsia="en-US"/>
        </w:rPr>
        <w:tab/>
      </w:r>
      <w:r w:rsidRPr="004B5FC4">
        <w:rPr>
          <w:rFonts w:eastAsia="Calibri"/>
          <w:b/>
          <w:lang w:eastAsia="en-US"/>
        </w:rPr>
        <w:tab/>
      </w:r>
      <w:r w:rsidR="00E41C47">
        <w:rPr>
          <w:rFonts w:eastAsia="Calibri"/>
          <w:b/>
          <w:lang w:eastAsia="en-US"/>
        </w:rPr>
        <w:t xml:space="preserve">              </w:t>
      </w:r>
      <w:r w:rsidR="006641BB" w:rsidRPr="004B5FC4">
        <w:rPr>
          <w:rFonts w:eastAsia="Calibri"/>
          <w:b/>
          <w:lang w:eastAsia="en-US"/>
        </w:rPr>
        <w:t>202</w:t>
      </w:r>
      <w:r w:rsidR="00E41C47">
        <w:rPr>
          <w:rFonts w:eastAsia="Calibri"/>
          <w:b/>
          <w:lang w:eastAsia="en-US"/>
        </w:rPr>
        <w:t>2</w:t>
      </w:r>
      <w:r w:rsidR="006641BB" w:rsidRPr="004B5FC4">
        <w:rPr>
          <w:rFonts w:eastAsia="Calibri"/>
          <w:b/>
          <w:lang w:eastAsia="en-US"/>
        </w:rPr>
        <w:t xml:space="preserve"> metais</w:t>
      </w:r>
      <w:r w:rsidR="00B452A5">
        <w:rPr>
          <w:rFonts w:eastAsia="Calibri"/>
          <w:b/>
          <w:lang w:eastAsia="en-US"/>
        </w:rPr>
        <w:t xml:space="preserve"> grąžinta</w:t>
      </w:r>
      <w:r w:rsidR="006641BB" w:rsidRPr="004B5FC4">
        <w:rPr>
          <w:rFonts w:eastAsia="Calibri"/>
          <w:b/>
          <w:lang w:eastAsia="en-US"/>
        </w:rPr>
        <w:t xml:space="preserve"> </w:t>
      </w:r>
      <w:r w:rsidR="00144764">
        <w:rPr>
          <w:rFonts w:eastAsia="Calibri"/>
          <w:b/>
          <w:lang w:eastAsia="en-US"/>
        </w:rPr>
        <w:t>paskolų</w:t>
      </w:r>
      <w:r w:rsidR="005C6C9D" w:rsidRPr="004B5FC4">
        <w:rPr>
          <w:rFonts w:eastAsia="Calibri"/>
          <w:b/>
          <w:lang w:eastAsia="en-US"/>
        </w:rPr>
        <w:t xml:space="preserve"> </w:t>
      </w:r>
      <w:r w:rsidR="00A81B2A" w:rsidRPr="004B5FC4">
        <w:rPr>
          <w:rFonts w:eastAsia="Calibri"/>
          <w:b/>
          <w:lang w:eastAsia="en-US"/>
        </w:rPr>
        <w:t xml:space="preserve">– </w:t>
      </w:r>
      <w:r w:rsidR="004846B1" w:rsidRPr="004B5FC4">
        <w:rPr>
          <w:rFonts w:eastAsia="Calibri"/>
          <w:b/>
          <w:lang w:eastAsia="en-US"/>
        </w:rPr>
        <w:t>1</w:t>
      </w:r>
      <w:r w:rsidR="00AC79FD">
        <w:rPr>
          <w:rFonts w:eastAsia="Calibri"/>
          <w:b/>
          <w:lang w:eastAsia="en-US"/>
        </w:rPr>
        <w:t>106,0</w:t>
      </w:r>
      <w:r w:rsidR="00A81B2A" w:rsidRPr="004B5FC4">
        <w:rPr>
          <w:rFonts w:eastAsia="Calibri"/>
          <w:b/>
          <w:lang w:eastAsia="en-US"/>
        </w:rPr>
        <w:t xml:space="preserve"> tūkst. Eur</w:t>
      </w:r>
    </w:p>
    <w:p w14:paraId="1762A60C" w14:textId="7A2121D4" w:rsidR="005C6C9D" w:rsidRPr="00891C93" w:rsidRDefault="004846B1" w:rsidP="00AB1227">
      <w:pPr>
        <w:tabs>
          <w:tab w:val="left" w:pos="567"/>
        </w:tabs>
        <w:ind w:right="-1"/>
        <w:rPr>
          <w:rFonts w:eastAsia="Calibri"/>
          <w:b/>
          <w:lang w:eastAsia="en-US"/>
        </w:rPr>
      </w:pPr>
      <w:r w:rsidRPr="00891C93">
        <w:rPr>
          <w:rFonts w:eastAsia="Calibri"/>
          <w:b/>
          <w:lang w:eastAsia="en-US"/>
        </w:rPr>
        <w:tab/>
      </w:r>
      <w:r w:rsidRPr="00891C93">
        <w:rPr>
          <w:rFonts w:eastAsia="Calibri"/>
          <w:b/>
          <w:lang w:eastAsia="en-US"/>
        </w:rPr>
        <w:tab/>
      </w:r>
      <w:r w:rsidRPr="00891C93">
        <w:rPr>
          <w:rFonts w:eastAsia="Calibri"/>
          <w:b/>
          <w:lang w:eastAsia="en-US"/>
        </w:rPr>
        <w:tab/>
      </w:r>
    </w:p>
    <w:p w14:paraId="239A90BD" w14:textId="55759ADA" w:rsidR="00A70944" w:rsidRPr="002D2011" w:rsidRDefault="00A70944">
      <w:pPr>
        <w:rPr>
          <w:rFonts w:eastAsia="Calibri"/>
          <w:b/>
          <w:color w:val="44546A" w:themeColor="text2"/>
          <w:lang w:eastAsia="en-US"/>
        </w:rPr>
      </w:pPr>
      <w:bookmarkStart w:id="1" w:name="_GoBack"/>
      <w:r w:rsidRPr="002D2011">
        <w:rPr>
          <w:rFonts w:eastAsia="Calibri"/>
          <w:b/>
          <w:color w:val="44546A" w:themeColor="text2"/>
          <w:lang w:eastAsia="en-US"/>
        </w:rPr>
        <w:br w:type="page"/>
      </w:r>
    </w:p>
    <w:p w14:paraId="7BAF7A3F" w14:textId="77777777" w:rsidR="00626D9F" w:rsidRPr="009152B5" w:rsidRDefault="00626D9F" w:rsidP="003B09DB">
      <w:pPr>
        <w:pStyle w:val="Antrat1"/>
        <w:shd w:val="clear" w:color="auto" w:fill="002060"/>
        <w:rPr>
          <w:rFonts w:ascii="Palemonas" w:hAnsi="Palemonas" w:cs="Times New Roman"/>
          <w:color w:val="FFFFFF" w:themeColor="background1"/>
        </w:rPr>
      </w:pPr>
      <w:bookmarkStart w:id="2" w:name="_Toc108528784"/>
      <w:bookmarkEnd w:id="1"/>
      <w:r w:rsidRPr="009152B5">
        <w:rPr>
          <w:rFonts w:ascii="Palemonas" w:hAnsi="Palemonas" w:cs="Times New Roman"/>
          <w:color w:val="FFFFFF" w:themeColor="background1"/>
        </w:rPr>
        <w:lastRenderedPageBreak/>
        <w:t>SANTRAUKA</w:t>
      </w:r>
      <w:bookmarkEnd w:id="2"/>
    </w:p>
    <w:p w14:paraId="0CDC236A" w14:textId="77777777" w:rsidR="00104FA5" w:rsidRPr="00104FA5" w:rsidRDefault="00104FA5" w:rsidP="008E56F7">
      <w:pPr>
        <w:pStyle w:val="Sraopastraipa"/>
        <w:spacing w:before="120" w:after="120" w:line="240" w:lineRule="auto"/>
        <w:ind w:left="0"/>
        <w:jc w:val="both"/>
        <w:rPr>
          <w:rFonts w:ascii="Times New Roman" w:hAnsi="Times New Roman"/>
          <w:b/>
          <w:bCs/>
          <w:color w:val="002060"/>
          <w:sz w:val="16"/>
          <w:szCs w:val="16"/>
        </w:rPr>
      </w:pPr>
    </w:p>
    <w:p w14:paraId="4352D1BA" w14:textId="5AD9023D" w:rsidR="006354B1" w:rsidRPr="008E56F7" w:rsidRDefault="00F65F46" w:rsidP="008E56F7">
      <w:pPr>
        <w:pStyle w:val="Sraopastraipa"/>
        <w:spacing w:before="120" w:after="120" w:line="240" w:lineRule="auto"/>
        <w:ind w:left="0"/>
        <w:jc w:val="both"/>
        <w:rPr>
          <w:rFonts w:ascii="Times New Roman" w:hAnsi="Times New Roman"/>
          <w:color w:val="000000"/>
          <w:sz w:val="24"/>
          <w:szCs w:val="24"/>
          <w:shd w:val="clear" w:color="auto" w:fill="FFFFFF"/>
        </w:rPr>
      </w:pPr>
      <w:r w:rsidRPr="00A10918">
        <w:rPr>
          <w:rFonts w:ascii="Palemonas" w:hAnsi="Palemonas"/>
          <w:b/>
          <w:bCs/>
          <w:color w:val="002060"/>
          <w:sz w:val="28"/>
          <w:szCs w:val="28"/>
        </w:rPr>
        <w:t>A</w:t>
      </w:r>
      <w:r w:rsidR="006354B1" w:rsidRPr="00A10918">
        <w:rPr>
          <w:rFonts w:ascii="Palemonas" w:hAnsi="Palemonas"/>
          <w:b/>
          <w:bCs/>
          <w:color w:val="002060"/>
          <w:sz w:val="28"/>
          <w:szCs w:val="28"/>
        </w:rPr>
        <w:t>udito tikslas ir apimtis</w:t>
      </w:r>
    </w:p>
    <w:p w14:paraId="34D1144A" w14:textId="77777777" w:rsidR="00CA27FC" w:rsidRDefault="00CA27FC" w:rsidP="00CA27FC">
      <w:pPr>
        <w:spacing w:line="276" w:lineRule="auto"/>
        <w:jc w:val="both"/>
        <w:rPr>
          <w:bCs/>
        </w:rPr>
      </w:pPr>
    </w:p>
    <w:p w14:paraId="5B44AEBA" w14:textId="488B2DB3" w:rsidR="009F6AF6" w:rsidRDefault="00BD1E00" w:rsidP="00737202">
      <w:pPr>
        <w:spacing w:line="276" w:lineRule="auto"/>
        <w:jc w:val="both"/>
        <w:rPr>
          <w:bCs/>
        </w:rPr>
      </w:pPr>
      <w:r w:rsidRPr="00BD1E00">
        <w:rPr>
          <w:bCs/>
        </w:rPr>
        <w:t xml:space="preserve">Vykdydami </w:t>
      </w:r>
      <w:r w:rsidR="00F535EA">
        <w:rPr>
          <w:bCs/>
        </w:rPr>
        <w:t xml:space="preserve">Lietuvos </w:t>
      </w:r>
      <w:r w:rsidR="005A2DCA">
        <w:rPr>
          <w:bCs/>
        </w:rPr>
        <w:t xml:space="preserve">Respublikos </w:t>
      </w:r>
      <w:r w:rsidR="00F535EA">
        <w:rPr>
          <w:bCs/>
        </w:rPr>
        <w:t>v</w:t>
      </w:r>
      <w:r w:rsidRPr="00BD1E00">
        <w:rPr>
          <w:bCs/>
        </w:rPr>
        <w:t>iešojo s</w:t>
      </w:r>
      <w:r w:rsidR="00F535EA">
        <w:rPr>
          <w:bCs/>
        </w:rPr>
        <w:t>ektoriaus atskaitomybės įstatymo</w:t>
      </w:r>
      <w:r w:rsidR="00A35328">
        <w:rPr>
          <w:rStyle w:val="Puslapioinaosnuoroda"/>
          <w:bCs/>
        </w:rPr>
        <w:footnoteReference w:id="1"/>
      </w:r>
      <w:r w:rsidRPr="00BD1E00">
        <w:rPr>
          <w:bCs/>
        </w:rPr>
        <w:t xml:space="preserve">, </w:t>
      </w:r>
      <w:r w:rsidR="00F535EA">
        <w:rPr>
          <w:bCs/>
        </w:rPr>
        <w:t>Lietuvos Respublikos biudžeto sandaros įstatymo</w:t>
      </w:r>
      <w:r w:rsidR="00A35328">
        <w:rPr>
          <w:rStyle w:val="Puslapioinaosnuoroda"/>
          <w:bCs/>
        </w:rPr>
        <w:footnoteReference w:id="2"/>
      </w:r>
      <w:r w:rsidRPr="00BD1E00">
        <w:rPr>
          <w:bCs/>
        </w:rPr>
        <w:t xml:space="preserve"> ir </w:t>
      </w:r>
      <w:r w:rsidR="00F535EA">
        <w:rPr>
          <w:bCs/>
        </w:rPr>
        <w:t>Lietuvos Respublikos v</w:t>
      </w:r>
      <w:r w:rsidRPr="00BD1E00">
        <w:rPr>
          <w:bCs/>
        </w:rPr>
        <w:t>ietos savivaldos įstatymo</w:t>
      </w:r>
      <w:r w:rsidR="00A35328">
        <w:rPr>
          <w:rStyle w:val="Puslapioinaosnuoroda"/>
          <w:bCs/>
        </w:rPr>
        <w:footnoteReference w:id="3"/>
      </w:r>
      <w:r w:rsidR="00F535EA">
        <w:rPr>
          <w:bCs/>
        </w:rPr>
        <w:t xml:space="preserve"> reikalavimus</w:t>
      </w:r>
      <w:r w:rsidRPr="00BD1E00">
        <w:rPr>
          <w:bCs/>
        </w:rPr>
        <w:t xml:space="preserve"> prižiūrėti, kaip vykdomas </w:t>
      </w:r>
      <w:r w:rsidR="007A23C2">
        <w:rPr>
          <w:bCs/>
        </w:rPr>
        <w:t>Kretingos rajono s</w:t>
      </w:r>
      <w:r w:rsidRPr="00BD1E00">
        <w:rPr>
          <w:bCs/>
        </w:rPr>
        <w:t xml:space="preserve">avivaldybės </w:t>
      </w:r>
      <w:r w:rsidR="006F5613">
        <w:rPr>
          <w:bCs/>
        </w:rPr>
        <w:t>(toliau – Savivaldybė</w:t>
      </w:r>
      <w:r w:rsidR="007A23C2">
        <w:rPr>
          <w:bCs/>
        </w:rPr>
        <w:t xml:space="preserve">) </w:t>
      </w:r>
      <w:r w:rsidRPr="00BD1E00">
        <w:rPr>
          <w:bCs/>
        </w:rPr>
        <w:t>biudžetas ir naudojami kiti piniginiai ištekliai bei teikti Savivaldybės tarybai išvadą dėl pateikto tvirtinti Savivaldybės k</w:t>
      </w:r>
      <w:r w:rsidR="00850DEA">
        <w:rPr>
          <w:bCs/>
        </w:rPr>
        <w:t>onsoliduotųjų ataskaitų rinkinio</w:t>
      </w:r>
      <w:r w:rsidRPr="00BD1E00">
        <w:rPr>
          <w:bCs/>
        </w:rPr>
        <w:t>,</w:t>
      </w:r>
      <w:r w:rsidR="00991A5E">
        <w:rPr>
          <w:bCs/>
        </w:rPr>
        <w:t xml:space="preserve"> </w:t>
      </w:r>
      <w:r w:rsidR="005A2DCA">
        <w:rPr>
          <w:bCs/>
        </w:rPr>
        <w:t xml:space="preserve">atlikome </w:t>
      </w:r>
      <w:r w:rsidR="00B577CE">
        <w:rPr>
          <w:bCs/>
        </w:rPr>
        <w:t>Savivaldybės 2022</w:t>
      </w:r>
      <w:r w:rsidRPr="00BD1E00">
        <w:rPr>
          <w:bCs/>
        </w:rPr>
        <w:t xml:space="preserve"> metų</w:t>
      </w:r>
      <w:r w:rsidR="007A23C2">
        <w:rPr>
          <w:bCs/>
        </w:rPr>
        <w:t xml:space="preserve"> Savivaldybės </w:t>
      </w:r>
      <w:r w:rsidRPr="00BD1E00">
        <w:rPr>
          <w:bCs/>
        </w:rPr>
        <w:t>konsoliduotųjų finansinių ir biud</w:t>
      </w:r>
      <w:r w:rsidR="007A23C2">
        <w:rPr>
          <w:bCs/>
        </w:rPr>
        <w:t xml:space="preserve">žeto vykdymo ataskaitų rinkinių bei </w:t>
      </w:r>
      <w:r w:rsidR="00185DF6">
        <w:rPr>
          <w:bCs/>
        </w:rPr>
        <w:t xml:space="preserve">savivaldybės </w:t>
      </w:r>
      <w:r w:rsidR="000545CC">
        <w:rPr>
          <w:bCs/>
        </w:rPr>
        <w:t>biudžeto</w:t>
      </w:r>
      <w:r w:rsidR="00185DF6">
        <w:rPr>
          <w:bCs/>
        </w:rPr>
        <w:t xml:space="preserve"> ir turto</w:t>
      </w:r>
      <w:r w:rsidR="007A23C2">
        <w:rPr>
          <w:bCs/>
        </w:rPr>
        <w:t xml:space="preserve"> </w:t>
      </w:r>
      <w:r w:rsidR="002472EF">
        <w:rPr>
          <w:bCs/>
        </w:rPr>
        <w:t>naudojimo finansinį</w:t>
      </w:r>
      <w:r w:rsidR="000545CC">
        <w:rPr>
          <w:bCs/>
        </w:rPr>
        <w:t xml:space="preserve"> </w:t>
      </w:r>
      <w:r w:rsidR="007A23C2">
        <w:rPr>
          <w:bCs/>
        </w:rPr>
        <w:t>auditą.</w:t>
      </w:r>
    </w:p>
    <w:p w14:paraId="7E3B3E52" w14:textId="40AF4626" w:rsidR="000545CC" w:rsidRDefault="000545CC" w:rsidP="00737202">
      <w:pPr>
        <w:spacing w:line="276" w:lineRule="auto"/>
        <w:jc w:val="both"/>
        <w:rPr>
          <w:bCs/>
        </w:rPr>
      </w:pPr>
    </w:p>
    <w:p w14:paraId="2C8A070D" w14:textId="58107C7A" w:rsidR="00BD1E00" w:rsidRPr="00E46AA8" w:rsidRDefault="005A2DCA" w:rsidP="00737202">
      <w:pPr>
        <w:spacing w:line="276" w:lineRule="auto"/>
        <w:jc w:val="both"/>
        <w:rPr>
          <w:bCs/>
        </w:rPr>
      </w:pPr>
      <w:r>
        <w:rPr>
          <w:bCs/>
        </w:rPr>
        <w:t xml:space="preserve">Auditas atliktas pagal </w:t>
      </w:r>
      <w:r w:rsidR="00BD1E00" w:rsidRPr="00BD1E00">
        <w:rPr>
          <w:bCs/>
        </w:rPr>
        <w:t>Tarptautinius audito standartus</w:t>
      </w:r>
      <w:r w:rsidR="007A23C2">
        <w:rPr>
          <w:bCs/>
        </w:rPr>
        <w:t xml:space="preserve">, </w:t>
      </w:r>
      <w:r w:rsidR="007A23C2">
        <w:t>Tarptautinius aukščiausiųjų audito institucijų standartus</w:t>
      </w:r>
      <w:r w:rsidR="00BD1E00" w:rsidRPr="00BD1E00">
        <w:rPr>
          <w:bCs/>
        </w:rPr>
        <w:t>. A</w:t>
      </w:r>
      <w:r w:rsidR="00BD1E00">
        <w:rPr>
          <w:bCs/>
        </w:rPr>
        <w:t>udito ataskaitoje pateikti tik audito metu atlikti ir nus</w:t>
      </w:r>
      <w:r w:rsidR="00FA22E5">
        <w:rPr>
          <w:bCs/>
        </w:rPr>
        <w:t>tatyti dalykai, o nepriklausoma</w:t>
      </w:r>
      <w:r w:rsidR="00BD1E00">
        <w:rPr>
          <w:bCs/>
        </w:rPr>
        <w:t xml:space="preserve"> nuom</w:t>
      </w:r>
      <w:r w:rsidR="00FA22E5">
        <w:rPr>
          <w:bCs/>
        </w:rPr>
        <w:t>onė</w:t>
      </w:r>
      <w:r w:rsidR="00910661">
        <w:rPr>
          <w:bCs/>
        </w:rPr>
        <w:t xml:space="preserve"> dėl Sa</w:t>
      </w:r>
      <w:r w:rsidR="00B577CE">
        <w:rPr>
          <w:bCs/>
        </w:rPr>
        <w:t>vivaldybės 2022</w:t>
      </w:r>
      <w:r w:rsidR="00BD1E00">
        <w:rPr>
          <w:bCs/>
        </w:rPr>
        <w:t xml:space="preserve"> metų konsoliduotųjų finansinių ir biudž</w:t>
      </w:r>
      <w:r w:rsidR="007A23C2">
        <w:rPr>
          <w:bCs/>
        </w:rPr>
        <w:t xml:space="preserve">eto vykdymo ataskaitų rinkinių </w:t>
      </w:r>
      <w:r w:rsidR="00FA22E5">
        <w:rPr>
          <w:bCs/>
        </w:rPr>
        <w:t>pareiškiama</w:t>
      </w:r>
      <w:r w:rsidR="00BD1E00">
        <w:rPr>
          <w:bCs/>
        </w:rPr>
        <w:t xml:space="preserve"> audito išvadoje. Audito apimtis ir taikyti metodai išsamiau </w:t>
      </w:r>
      <w:r w:rsidR="00BD1E00" w:rsidRPr="004D290A">
        <w:rPr>
          <w:bCs/>
        </w:rPr>
        <w:t xml:space="preserve">aprašyti </w:t>
      </w:r>
      <w:r w:rsidR="00CE1BC5" w:rsidRPr="00110522">
        <w:rPr>
          <w:bCs/>
        </w:rPr>
        <w:t>2</w:t>
      </w:r>
      <w:r w:rsidR="00BD1E00" w:rsidRPr="00110522">
        <w:rPr>
          <w:bCs/>
        </w:rPr>
        <w:t xml:space="preserve"> pr</w:t>
      </w:r>
      <w:r w:rsidR="004C3D58" w:rsidRPr="00110522">
        <w:rPr>
          <w:bCs/>
        </w:rPr>
        <w:t>iede „Audito apimtis ir metodai</w:t>
      </w:r>
      <w:r w:rsidR="00110522" w:rsidRPr="00110522">
        <w:rPr>
          <w:bCs/>
        </w:rPr>
        <w:t>“</w:t>
      </w:r>
      <w:r w:rsidR="008C128E" w:rsidRPr="00110522">
        <w:rPr>
          <w:bCs/>
        </w:rPr>
        <w:t>.</w:t>
      </w:r>
    </w:p>
    <w:p w14:paraId="0F48B18F" w14:textId="77777777" w:rsidR="005D1C59" w:rsidRPr="00E573A4" w:rsidRDefault="005D1C59" w:rsidP="00737202">
      <w:pPr>
        <w:spacing w:line="276" w:lineRule="auto"/>
        <w:jc w:val="both"/>
        <w:rPr>
          <w:bCs/>
        </w:rPr>
      </w:pPr>
    </w:p>
    <w:p w14:paraId="1CF75DB9" w14:textId="4E9A4CF9" w:rsidR="00A266BC" w:rsidRDefault="00A266BC" w:rsidP="00A266BC">
      <w:pPr>
        <w:spacing w:line="276" w:lineRule="auto"/>
        <w:jc w:val="both"/>
      </w:pPr>
      <w:r w:rsidRPr="00844D49">
        <w:t xml:space="preserve">Audituojamu laikotarpiu Savivaldybės administracijos direktoriaus pareigas iki </w:t>
      </w:r>
      <w:r w:rsidRPr="00844D49">
        <w:rPr>
          <w:rStyle w:val="object"/>
        </w:rPr>
        <w:t>2022-09-19</w:t>
      </w:r>
      <w:r w:rsidRPr="00844D49">
        <w:t xml:space="preserve"> ėjo Egidijus Viskontas, nuo </w:t>
      </w:r>
      <w:r w:rsidRPr="00844D49">
        <w:rPr>
          <w:rStyle w:val="object"/>
        </w:rPr>
        <w:t>2022-09-20</w:t>
      </w:r>
      <w:r w:rsidRPr="00844D49">
        <w:t xml:space="preserve"> iki </w:t>
      </w:r>
      <w:r w:rsidR="006929B6" w:rsidRPr="006929B6">
        <w:rPr>
          <w:rStyle w:val="object"/>
        </w:rPr>
        <w:t>2022-11-10</w:t>
      </w:r>
      <w:r w:rsidRPr="006929B6">
        <w:t xml:space="preserve"> – Violeta Turauskaitė, nuo </w:t>
      </w:r>
      <w:r w:rsidRPr="006929B6">
        <w:rPr>
          <w:rStyle w:val="object"/>
        </w:rPr>
        <w:t>2022-1</w:t>
      </w:r>
      <w:r w:rsidR="006929B6" w:rsidRPr="006929B6">
        <w:rPr>
          <w:rStyle w:val="object"/>
        </w:rPr>
        <w:t>1</w:t>
      </w:r>
      <w:r w:rsidRPr="006929B6">
        <w:rPr>
          <w:rStyle w:val="object"/>
        </w:rPr>
        <w:t>-</w:t>
      </w:r>
      <w:r w:rsidR="006929B6" w:rsidRPr="006929B6">
        <w:rPr>
          <w:rStyle w:val="object"/>
        </w:rPr>
        <w:t>11</w:t>
      </w:r>
      <w:r w:rsidRPr="00844D49">
        <w:t xml:space="preserve"> Savivaldybės administracijos direktoriaus pareigas ėjo Jolita Vaickienė, Savivaldybės administracijos Ekonomikos ir biudžeto skyriaus vedėjo pareigas – Gvidas Jonauskas.</w:t>
      </w:r>
    </w:p>
    <w:p w14:paraId="72D07637" w14:textId="77777777" w:rsidR="005D1C59" w:rsidRPr="00E573A4" w:rsidRDefault="005D1C59" w:rsidP="00E573A4">
      <w:pPr>
        <w:spacing w:line="23" w:lineRule="atLeast"/>
        <w:jc w:val="both"/>
        <w:rPr>
          <w:bCs/>
        </w:rPr>
      </w:pPr>
    </w:p>
    <w:p w14:paraId="1628CEE6" w14:textId="77777777" w:rsidR="006354B1" w:rsidRPr="00E319A4" w:rsidRDefault="006354B1" w:rsidP="009659FB">
      <w:pPr>
        <w:tabs>
          <w:tab w:val="left" w:pos="1134"/>
        </w:tabs>
        <w:rPr>
          <w:b/>
          <w:color w:val="002060"/>
          <w:sz w:val="28"/>
          <w:szCs w:val="28"/>
        </w:rPr>
      </w:pPr>
      <w:r w:rsidRPr="00E319A4">
        <w:rPr>
          <w:b/>
          <w:color w:val="002060"/>
          <w:sz w:val="28"/>
          <w:szCs w:val="28"/>
        </w:rPr>
        <w:t xml:space="preserve">Pagrindiniai </w:t>
      </w:r>
      <w:r w:rsidR="00510D89" w:rsidRPr="00E319A4">
        <w:rPr>
          <w:b/>
          <w:color w:val="002060"/>
          <w:sz w:val="28"/>
          <w:szCs w:val="28"/>
        </w:rPr>
        <w:t xml:space="preserve">audito </w:t>
      </w:r>
      <w:r w:rsidRPr="00E319A4">
        <w:rPr>
          <w:b/>
          <w:color w:val="002060"/>
          <w:sz w:val="28"/>
          <w:szCs w:val="28"/>
        </w:rPr>
        <w:t>rezultatai</w:t>
      </w:r>
    </w:p>
    <w:p w14:paraId="36960AEC" w14:textId="77777777" w:rsidR="005D18A2" w:rsidRPr="00E319A4" w:rsidRDefault="005D18A2" w:rsidP="009659FB">
      <w:pPr>
        <w:tabs>
          <w:tab w:val="left" w:pos="1134"/>
        </w:tabs>
        <w:rPr>
          <w:color w:val="002060"/>
        </w:rPr>
      </w:pPr>
    </w:p>
    <w:p w14:paraId="3928ADD1" w14:textId="34FEE9F7" w:rsidR="0016004E" w:rsidRPr="00E319A4" w:rsidRDefault="00966EE7" w:rsidP="004D290A">
      <w:pPr>
        <w:tabs>
          <w:tab w:val="left" w:pos="1134"/>
        </w:tabs>
        <w:jc w:val="both"/>
        <w:rPr>
          <w:color w:val="002060"/>
        </w:rPr>
      </w:pPr>
      <w:r w:rsidRPr="00E319A4">
        <w:rPr>
          <w:color w:val="002060"/>
        </w:rPr>
        <w:t xml:space="preserve">1. </w:t>
      </w:r>
      <w:r w:rsidR="00F213F8" w:rsidRPr="00E319A4">
        <w:rPr>
          <w:color w:val="002060"/>
        </w:rPr>
        <w:t xml:space="preserve">KRETINGOS RAJONO </w:t>
      </w:r>
      <w:r w:rsidR="0016004E" w:rsidRPr="00E319A4">
        <w:rPr>
          <w:color w:val="002060"/>
        </w:rPr>
        <w:t xml:space="preserve">SAVIVALDYBĖS </w:t>
      </w:r>
      <w:r w:rsidR="000D320D">
        <w:rPr>
          <w:color w:val="002060"/>
        </w:rPr>
        <w:t xml:space="preserve">2022 </w:t>
      </w:r>
      <w:r w:rsidR="008729F3" w:rsidRPr="00E319A4">
        <w:rPr>
          <w:color w:val="002060"/>
        </w:rPr>
        <w:t>METŲ</w:t>
      </w:r>
      <w:r w:rsidR="00B0670F" w:rsidRPr="00E319A4">
        <w:rPr>
          <w:color w:val="002060"/>
        </w:rPr>
        <w:t xml:space="preserve"> </w:t>
      </w:r>
      <w:r w:rsidR="0016004E" w:rsidRPr="00E319A4">
        <w:rPr>
          <w:color w:val="002060"/>
        </w:rPr>
        <w:t>K</w:t>
      </w:r>
      <w:r w:rsidR="00795648" w:rsidRPr="00E319A4">
        <w:rPr>
          <w:color w:val="002060"/>
        </w:rPr>
        <w:t>ONSOLIDUOTŲJŲ ATAS</w:t>
      </w:r>
      <w:r w:rsidR="00A81B2A" w:rsidRPr="00E319A4">
        <w:rPr>
          <w:color w:val="002060"/>
        </w:rPr>
        <w:t>K</w:t>
      </w:r>
      <w:r w:rsidR="00795648" w:rsidRPr="00E319A4">
        <w:rPr>
          <w:color w:val="002060"/>
        </w:rPr>
        <w:t>A</w:t>
      </w:r>
      <w:r w:rsidR="00A81B2A" w:rsidRPr="00E319A4">
        <w:rPr>
          <w:color w:val="002060"/>
        </w:rPr>
        <w:t>ITŲ RINKINIO VERTINIMAS</w:t>
      </w:r>
    </w:p>
    <w:p w14:paraId="3CE6F84C" w14:textId="77777777" w:rsidR="002C39C0" w:rsidRDefault="002C39C0" w:rsidP="009659FB">
      <w:pPr>
        <w:tabs>
          <w:tab w:val="left" w:pos="1134"/>
        </w:tabs>
        <w:rPr>
          <w:color w:val="44546A" w:themeColor="text2"/>
        </w:rPr>
      </w:pPr>
    </w:p>
    <w:p w14:paraId="5D01430F" w14:textId="5D7BD906" w:rsidR="00145D5D" w:rsidRDefault="00966EE7" w:rsidP="00145D5D">
      <w:pPr>
        <w:tabs>
          <w:tab w:val="left" w:pos="426"/>
        </w:tabs>
        <w:spacing w:line="276" w:lineRule="auto"/>
        <w:jc w:val="both"/>
      </w:pPr>
      <w:r w:rsidRPr="006543ED">
        <w:t xml:space="preserve">Savivaldybės konsoliduotųjų finansinių ataskaitų rinkinyje yra reikšmingų netikslumų, o tam turėjo įtakos nepabaigta </w:t>
      </w:r>
      <w:r w:rsidR="00737202" w:rsidRPr="006543ED">
        <w:t xml:space="preserve">kelių ir gatvių </w:t>
      </w:r>
      <w:r w:rsidRPr="006543ED">
        <w:t>teisinė registracija Nekilnojamojo turto registre</w:t>
      </w:r>
      <w:r w:rsidR="0076414C" w:rsidRPr="006543ED">
        <w:t xml:space="preserve"> (1.1.1. poskyris)</w:t>
      </w:r>
      <w:r w:rsidRPr="006543ED">
        <w:t>,</w:t>
      </w:r>
      <w:r w:rsidR="00296323" w:rsidRPr="006543ED">
        <w:t xml:space="preserve"> </w:t>
      </w:r>
      <w:r w:rsidR="004F410C" w:rsidRPr="00BA48F8">
        <w:t>nebaigtos statybos apskaita</w:t>
      </w:r>
      <w:r w:rsidRPr="00BA48F8">
        <w:t xml:space="preserve"> </w:t>
      </w:r>
      <w:r w:rsidR="006F6E07" w:rsidRPr="00BA48F8">
        <w:t>(1.1.2. poskyris),</w:t>
      </w:r>
      <w:r w:rsidR="00AA5034" w:rsidRPr="006543ED">
        <w:t xml:space="preserve"> ne</w:t>
      </w:r>
      <w:r w:rsidRPr="006543ED">
        <w:t>baigtas kilnojamųjų kultūros vertybių (eksponatų) vertinimas</w:t>
      </w:r>
      <w:r w:rsidR="0076414C" w:rsidRPr="006543ED">
        <w:t xml:space="preserve"> (1.1.3. poskyris)</w:t>
      </w:r>
      <w:r w:rsidR="006F6E07" w:rsidRPr="006543ED">
        <w:t xml:space="preserve"> </w:t>
      </w:r>
      <w:r w:rsidR="00052980">
        <w:t>ir</w:t>
      </w:r>
      <w:r w:rsidR="006F6E07" w:rsidRPr="006543ED">
        <w:t xml:space="preserve"> </w:t>
      </w:r>
      <w:r w:rsidR="006543ED" w:rsidRPr="006543ED">
        <w:t xml:space="preserve">tai, kad </w:t>
      </w:r>
      <w:r w:rsidR="006F6E07" w:rsidRPr="006543ED">
        <w:t xml:space="preserve">ne visos Savivaldybės administracijos naudojamos informacinės sistemos apskaitytos finansinėje apskaitoje </w:t>
      </w:r>
      <w:r w:rsidR="008B108B" w:rsidRPr="006543ED">
        <w:t>(1.1.4.</w:t>
      </w:r>
      <w:r w:rsidR="00A02D91" w:rsidRPr="006543ED">
        <w:t xml:space="preserve"> poskyris</w:t>
      </w:r>
      <w:r w:rsidR="008B108B" w:rsidRPr="006543ED">
        <w:t>)</w:t>
      </w:r>
      <w:r w:rsidR="00A02D91" w:rsidRPr="006543ED">
        <w:t>.</w:t>
      </w:r>
    </w:p>
    <w:p w14:paraId="160FD830" w14:textId="77777777" w:rsidR="00145D5D" w:rsidRDefault="00145D5D" w:rsidP="00145D5D">
      <w:pPr>
        <w:tabs>
          <w:tab w:val="left" w:pos="426"/>
        </w:tabs>
        <w:spacing w:line="276" w:lineRule="auto"/>
        <w:jc w:val="both"/>
      </w:pPr>
    </w:p>
    <w:p w14:paraId="725355A8" w14:textId="3A32AE90" w:rsidR="00145D5D" w:rsidRPr="00145D5D" w:rsidRDefault="00145D5D" w:rsidP="00145D5D">
      <w:pPr>
        <w:tabs>
          <w:tab w:val="left" w:pos="426"/>
        </w:tabs>
        <w:spacing w:line="276" w:lineRule="auto"/>
        <w:jc w:val="both"/>
      </w:pPr>
      <w:r w:rsidRPr="00145D5D">
        <w:rPr>
          <w:lang w:eastAsia="ar-SA"/>
        </w:rPr>
        <w:t>Įvertinus Savivaldybės konsoliduotųjų biudžeto vykdymo ataskaitų rinkinio duomenis apie Savivaldybės biudžeto pajamas, išlaidas ir skolas bei mokėtinas sumas neatitikimų, kurie darytų įtaką metinių biudžeto vykdymo ataskaitų rinkinio duomenų teisingumui, nenustatyta. Savivaldybės konsoliduotųjų biudžeto vykdymo ataskaitų rinkinys parengtas pagal teisės aktų reikalavimus ir atitinka duomenis, iš kurių jis sudarytas.</w:t>
      </w:r>
    </w:p>
    <w:p w14:paraId="13C40994" w14:textId="77777777" w:rsidR="00145D5D" w:rsidRPr="008C128E" w:rsidRDefault="00145D5D" w:rsidP="00966EE7">
      <w:pPr>
        <w:tabs>
          <w:tab w:val="left" w:pos="426"/>
        </w:tabs>
        <w:spacing w:line="276" w:lineRule="auto"/>
        <w:jc w:val="both"/>
      </w:pPr>
    </w:p>
    <w:p w14:paraId="2E291E64" w14:textId="77777777" w:rsidR="00104FA5" w:rsidRPr="00E319A4" w:rsidRDefault="00104FA5" w:rsidP="00A81B2A">
      <w:pPr>
        <w:pStyle w:val="Sraopastraipa"/>
        <w:tabs>
          <w:tab w:val="left" w:pos="426"/>
        </w:tabs>
        <w:ind w:left="0"/>
        <w:rPr>
          <w:rFonts w:ascii="Times New Roman" w:hAnsi="Times New Roman"/>
          <w:color w:val="002060"/>
          <w:sz w:val="24"/>
          <w:szCs w:val="24"/>
          <w:lang w:eastAsia="lt-LT"/>
        </w:rPr>
      </w:pPr>
    </w:p>
    <w:p w14:paraId="7A8940FE" w14:textId="08586DAA" w:rsidR="00A81B2A" w:rsidRPr="00E319A4" w:rsidRDefault="00966EE7" w:rsidP="00A81B2A">
      <w:pPr>
        <w:pStyle w:val="Sraopastraipa"/>
        <w:tabs>
          <w:tab w:val="left" w:pos="426"/>
        </w:tabs>
        <w:ind w:left="0"/>
        <w:rPr>
          <w:rFonts w:ascii="Times New Roman" w:hAnsi="Times New Roman"/>
          <w:color w:val="002060"/>
          <w:sz w:val="24"/>
          <w:szCs w:val="24"/>
          <w:lang w:eastAsia="lt-LT"/>
        </w:rPr>
      </w:pPr>
      <w:r w:rsidRPr="00E319A4">
        <w:rPr>
          <w:rFonts w:ascii="Times New Roman" w:hAnsi="Times New Roman"/>
          <w:color w:val="002060"/>
          <w:sz w:val="24"/>
          <w:szCs w:val="24"/>
          <w:lang w:eastAsia="lt-LT"/>
        </w:rPr>
        <w:lastRenderedPageBreak/>
        <w:t xml:space="preserve">2. </w:t>
      </w:r>
      <w:r w:rsidR="00F213F8" w:rsidRPr="00E319A4">
        <w:rPr>
          <w:rFonts w:ascii="Times New Roman" w:hAnsi="Times New Roman"/>
          <w:color w:val="002060"/>
          <w:sz w:val="24"/>
          <w:szCs w:val="24"/>
          <w:lang w:eastAsia="lt-LT"/>
        </w:rPr>
        <w:t xml:space="preserve">KRETINGOS RAJONO </w:t>
      </w:r>
      <w:r w:rsidR="00A81B2A" w:rsidRPr="00E319A4">
        <w:rPr>
          <w:rFonts w:ascii="Times New Roman" w:hAnsi="Times New Roman"/>
          <w:color w:val="002060"/>
          <w:sz w:val="24"/>
          <w:szCs w:val="24"/>
          <w:lang w:eastAsia="lt-LT"/>
        </w:rPr>
        <w:t xml:space="preserve">SAVIVALDYBĖS </w:t>
      </w:r>
      <w:r w:rsidR="008729F3" w:rsidRPr="00E319A4">
        <w:rPr>
          <w:rFonts w:ascii="Times New Roman" w:hAnsi="Times New Roman"/>
          <w:color w:val="002060"/>
          <w:sz w:val="24"/>
          <w:szCs w:val="24"/>
          <w:lang w:eastAsia="lt-LT"/>
        </w:rPr>
        <w:t>202</w:t>
      </w:r>
      <w:r w:rsidR="000D320D">
        <w:rPr>
          <w:rFonts w:ascii="Times New Roman" w:hAnsi="Times New Roman"/>
          <w:color w:val="002060"/>
          <w:sz w:val="24"/>
          <w:szCs w:val="24"/>
          <w:lang w:eastAsia="lt-LT"/>
        </w:rPr>
        <w:t xml:space="preserve">2 </w:t>
      </w:r>
      <w:r w:rsidR="008729F3" w:rsidRPr="00E319A4">
        <w:rPr>
          <w:rFonts w:ascii="Times New Roman" w:hAnsi="Times New Roman"/>
          <w:color w:val="002060"/>
          <w:sz w:val="24"/>
          <w:szCs w:val="24"/>
          <w:lang w:eastAsia="lt-LT"/>
        </w:rPr>
        <w:t>METŲ</w:t>
      </w:r>
      <w:r w:rsidR="00B0670F" w:rsidRPr="00E319A4">
        <w:rPr>
          <w:rFonts w:ascii="Times New Roman" w:hAnsi="Times New Roman"/>
          <w:color w:val="002060"/>
          <w:sz w:val="24"/>
          <w:szCs w:val="24"/>
          <w:lang w:eastAsia="lt-LT"/>
        </w:rPr>
        <w:t xml:space="preserve"> </w:t>
      </w:r>
      <w:r w:rsidR="00A81B2A" w:rsidRPr="00E319A4">
        <w:rPr>
          <w:rFonts w:ascii="Times New Roman" w:hAnsi="Times New Roman"/>
          <w:color w:val="002060"/>
          <w:sz w:val="24"/>
          <w:szCs w:val="24"/>
          <w:lang w:eastAsia="lt-LT"/>
        </w:rPr>
        <w:t>BIUDŽETO VYKDYMO IR KITŲ PINIGINIŲ IŠTEKLIŲ VERTINIMAS</w:t>
      </w:r>
    </w:p>
    <w:p w14:paraId="555EE4C4" w14:textId="2436FCBC" w:rsidR="00616B49" w:rsidRDefault="00616B49" w:rsidP="00A81B2A">
      <w:pPr>
        <w:pStyle w:val="Sraopastraipa"/>
        <w:tabs>
          <w:tab w:val="left" w:pos="426"/>
        </w:tabs>
        <w:ind w:left="0"/>
        <w:rPr>
          <w:rFonts w:ascii="Times New Roman" w:hAnsi="Times New Roman"/>
          <w:color w:val="44546A" w:themeColor="text2"/>
          <w:sz w:val="24"/>
          <w:szCs w:val="24"/>
          <w:lang w:eastAsia="lt-LT"/>
        </w:rPr>
      </w:pPr>
    </w:p>
    <w:p w14:paraId="6FD339F0" w14:textId="77777777" w:rsidR="00052980" w:rsidRDefault="00FB0A76" w:rsidP="00052980">
      <w:pPr>
        <w:pStyle w:val="Sraopastraipa"/>
        <w:tabs>
          <w:tab w:val="left" w:pos="426"/>
        </w:tabs>
        <w:ind w:left="0"/>
        <w:jc w:val="both"/>
        <w:rPr>
          <w:rFonts w:ascii="Times New Roman" w:hAnsi="Times New Roman"/>
          <w:color w:val="000000"/>
          <w:sz w:val="24"/>
          <w:szCs w:val="24"/>
        </w:rPr>
      </w:pPr>
      <w:r>
        <w:rPr>
          <w:rFonts w:ascii="Times New Roman" w:hAnsi="Times New Roman"/>
          <w:sz w:val="24"/>
          <w:szCs w:val="24"/>
        </w:rPr>
        <w:t>Savivaldybės 2022</w:t>
      </w:r>
      <w:r w:rsidR="00AA5034" w:rsidRPr="00AA5034">
        <w:rPr>
          <w:rFonts w:ascii="Times New Roman" w:hAnsi="Times New Roman"/>
          <w:sz w:val="24"/>
          <w:szCs w:val="24"/>
        </w:rPr>
        <w:t xml:space="preserve"> me</w:t>
      </w:r>
      <w:r w:rsidR="00F34E0E">
        <w:rPr>
          <w:rFonts w:ascii="Times New Roman" w:hAnsi="Times New Roman"/>
          <w:sz w:val="24"/>
          <w:szCs w:val="24"/>
        </w:rPr>
        <w:t xml:space="preserve">tų biudžeto patikslintas </w:t>
      </w:r>
      <w:r w:rsidR="00AA5034" w:rsidRPr="00AA5034">
        <w:rPr>
          <w:rFonts w:ascii="Times New Roman" w:hAnsi="Times New Roman"/>
          <w:sz w:val="24"/>
          <w:szCs w:val="24"/>
        </w:rPr>
        <w:t>pajamų i</w:t>
      </w:r>
      <w:r>
        <w:rPr>
          <w:rFonts w:ascii="Times New Roman" w:hAnsi="Times New Roman"/>
          <w:sz w:val="24"/>
          <w:szCs w:val="24"/>
        </w:rPr>
        <w:t>r skolintų lėšų planas – 58 058,1</w:t>
      </w:r>
      <w:r w:rsidR="00AA5034" w:rsidRPr="00AA5034">
        <w:rPr>
          <w:rFonts w:ascii="Times New Roman" w:hAnsi="Times New Roman"/>
          <w:sz w:val="24"/>
          <w:szCs w:val="24"/>
        </w:rPr>
        <w:t xml:space="preserve"> tūkst. </w:t>
      </w:r>
      <w:r>
        <w:rPr>
          <w:rFonts w:ascii="Times New Roman" w:hAnsi="Times New Roman"/>
          <w:sz w:val="24"/>
          <w:szCs w:val="24"/>
        </w:rPr>
        <w:t>Eur, įvykdymas – 60 345,5</w:t>
      </w:r>
      <w:r w:rsidR="00AA5034" w:rsidRPr="00AA5034">
        <w:rPr>
          <w:rFonts w:ascii="Times New Roman" w:hAnsi="Times New Roman"/>
          <w:sz w:val="24"/>
          <w:szCs w:val="24"/>
        </w:rPr>
        <w:t xml:space="preserve"> tūkst. Eur arba 10</w:t>
      </w:r>
      <w:r>
        <w:rPr>
          <w:rFonts w:ascii="Times New Roman" w:hAnsi="Times New Roman"/>
          <w:sz w:val="24"/>
          <w:szCs w:val="24"/>
        </w:rPr>
        <w:t>3,9</w:t>
      </w:r>
      <w:r w:rsidR="00AA5034" w:rsidRPr="00AA5034">
        <w:rPr>
          <w:rFonts w:ascii="Times New Roman" w:hAnsi="Times New Roman"/>
          <w:sz w:val="24"/>
          <w:szCs w:val="24"/>
        </w:rPr>
        <w:t xml:space="preserve"> proc. </w:t>
      </w:r>
      <w:r w:rsidR="0035615C">
        <w:rPr>
          <w:rFonts w:ascii="Times New Roman" w:hAnsi="Times New Roman"/>
          <w:color w:val="000000"/>
          <w:sz w:val="24"/>
          <w:szCs w:val="24"/>
        </w:rPr>
        <w:t>Savivaldybės biudžete 2022</w:t>
      </w:r>
      <w:r w:rsidR="00AA5034" w:rsidRPr="00AA5034">
        <w:rPr>
          <w:rFonts w:ascii="Times New Roman" w:hAnsi="Times New Roman"/>
          <w:color w:val="000000"/>
          <w:sz w:val="24"/>
          <w:szCs w:val="24"/>
        </w:rPr>
        <w:t xml:space="preserve"> metais didžiausią dalį </w:t>
      </w:r>
      <w:r w:rsidR="007271B5">
        <w:rPr>
          <w:rFonts w:ascii="Times New Roman" w:hAnsi="Times New Roman"/>
          <w:color w:val="000000"/>
          <w:sz w:val="24"/>
          <w:szCs w:val="24"/>
        </w:rPr>
        <w:t xml:space="preserve">pajamų </w:t>
      </w:r>
      <w:r w:rsidR="00AA5034" w:rsidRPr="00AA5034">
        <w:rPr>
          <w:rFonts w:ascii="Times New Roman" w:hAnsi="Times New Roman"/>
          <w:color w:val="000000"/>
          <w:sz w:val="24"/>
          <w:szCs w:val="24"/>
        </w:rPr>
        <w:t>sudarė mokesčiai (pajamų ir pelno, turto, prekių i</w:t>
      </w:r>
      <w:r w:rsidR="0035615C">
        <w:rPr>
          <w:rFonts w:ascii="Times New Roman" w:hAnsi="Times New Roman"/>
          <w:color w:val="000000"/>
          <w:sz w:val="24"/>
          <w:szCs w:val="24"/>
        </w:rPr>
        <w:t>r paslaugų) – 31 522,4</w:t>
      </w:r>
      <w:r w:rsidR="00AA5034" w:rsidRPr="00AA5034">
        <w:rPr>
          <w:rFonts w:ascii="Times New Roman" w:hAnsi="Times New Roman"/>
          <w:color w:val="000000"/>
          <w:sz w:val="24"/>
          <w:szCs w:val="24"/>
        </w:rPr>
        <w:t xml:space="preserve"> tūkst. Eur. Gyventojų pajamų mokesč</w:t>
      </w:r>
      <w:r w:rsidR="0035615C">
        <w:rPr>
          <w:rFonts w:ascii="Times New Roman" w:hAnsi="Times New Roman"/>
          <w:color w:val="000000"/>
          <w:sz w:val="24"/>
          <w:szCs w:val="24"/>
        </w:rPr>
        <w:t>io surinkta 29 521,1</w:t>
      </w:r>
      <w:r w:rsidR="00A10918">
        <w:rPr>
          <w:rFonts w:ascii="Times New Roman" w:hAnsi="Times New Roman"/>
          <w:color w:val="000000"/>
          <w:sz w:val="24"/>
          <w:szCs w:val="24"/>
        </w:rPr>
        <w:t xml:space="preserve"> tūkst. Eur,</w:t>
      </w:r>
      <w:r w:rsidR="00AA5034" w:rsidRPr="00AA5034">
        <w:rPr>
          <w:rFonts w:ascii="Times New Roman" w:hAnsi="Times New Roman"/>
          <w:color w:val="000000"/>
          <w:sz w:val="24"/>
          <w:szCs w:val="24"/>
        </w:rPr>
        <w:t xml:space="preserve"> </w:t>
      </w:r>
      <w:r w:rsidR="0035615C">
        <w:rPr>
          <w:rFonts w:ascii="Times New Roman" w:hAnsi="Times New Roman"/>
          <w:color w:val="000000"/>
          <w:sz w:val="24"/>
          <w:szCs w:val="24"/>
        </w:rPr>
        <w:t>žemės mokesčio – 741,2</w:t>
      </w:r>
      <w:r w:rsidR="00A10918">
        <w:rPr>
          <w:rFonts w:ascii="Times New Roman" w:hAnsi="Times New Roman"/>
          <w:color w:val="000000"/>
          <w:sz w:val="24"/>
          <w:szCs w:val="24"/>
        </w:rPr>
        <w:t xml:space="preserve"> tūkst. Eur,</w:t>
      </w:r>
      <w:r w:rsidR="00250846">
        <w:rPr>
          <w:rFonts w:ascii="Times New Roman" w:hAnsi="Times New Roman"/>
          <w:color w:val="000000"/>
          <w:sz w:val="24"/>
          <w:szCs w:val="24"/>
        </w:rPr>
        <w:t xml:space="preserve"> </w:t>
      </w:r>
      <w:r w:rsidR="00A10918">
        <w:rPr>
          <w:rFonts w:ascii="Times New Roman" w:hAnsi="Times New Roman"/>
          <w:color w:val="000000"/>
          <w:sz w:val="24"/>
          <w:szCs w:val="24"/>
        </w:rPr>
        <w:t>n</w:t>
      </w:r>
      <w:r w:rsidR="00AA5034" w:rsidRPr="00AA5034">
        <w:rPr>
          <w:rFonts w:ascii="Times New Roman" w:hAnsi="Times New Roman"/>
          <w:color w:val="000000"/>
          <w:sz w:val="24"/>
          <w:szCs w:val="24"/>
        </w:rPr>
        <w:t>ekil</w:t>
      </w:r>
      <w:r w:rsidR="00A10918">
        <w:rPr>
          <w:rFonts w:ascii="Times New Roman" w:hAnsi="Times New Roman"/>
          <w:color w:val="000000"/>
          <w:sz w:val="24"/>
          <w:szCs w:val="24"/>
        </w:rPr>
        <w:t>nojamojo turto mokesčio –</w:t>
      </w:r>
      <w:r w:rsidR="001C1F82">
        <w:rPr>
          <w:rFonts w:ascii="Times New Roman" w:hAnsi="Times New Roman"/>
          <w:color w:val="000000"/>
          <w:sz w:val="24"/>
          <w:szCs w:val="24"/>
        </w:rPr>
        <w:t xml:space="preserve"> 1 145,3</w:t>
      </w:r>
      <w:r w:rsidR="00AA5034" w:rsidRPr="00AA5034">
        <w:rPr>
          <w:rFonts w:ascii="Times New Roman" w:hAnsi="Times New Roman"/>
          <w:color w:val="000000"/>
          <w:sz w:val="24"/>
          <w:szCs w:val="24"/>
        </w:rPr>
        <w:t xml:space="preserve"> tūkst. Eur</w:t>
      </w:r>
      <w:r w:rsidR="00A10918">
        <w:rPr>
          <w:rFonts w:ascii="Times New Roman" w:hAnsi="Times New Roman"/>
          <w:color w:val="000000"/>
          <w:sz w:val="24"/>
          <w:szCs w:val="24"/>
        </w:rPr>
        <w:t>,</w:t>
      </w:r>
      <w:r w:rsidR="00AA5034" w:rsidRPr="00AA5034">
        <w:rPr>
          <w:rFonts w:ascii="Times New Roman" w:hAnsi="Times New Roman"/>
          <w:color w:val="000000"/>
          <w:sz w:val="24"/>
          <w:szCs w:val="24"/>
        </w:rPr>
        <w:t xml:space="preserve"> </w:t>
      </w:r>
      <w:r w:rsidR="00A10918">
        <w:rPr>
          <w:rFonts w:ascii="Times New Roman" w:hAnsi="Times New Roman"/>
          <w:color w:val="000000"/>
          <w:sz w:val="24"/>
          <w:szCs w:val="24"/>
        </w:rPr>
        <w:t>p</w:t>
      </w:r>
      <w:r w:rsidR="00AA5034" w:rsidRPr="00AA5034">
        <w:rPr>
          <w:rFonts w:ascii="Times New Roman" w:hAnsi="Times New Roman"/>
          <w:color w:val="000000"/>
          <w:sz w:val="24"/>
          <w:szCs w:val="24"/>
        </w:rPr>
        <w:t>rekių ir</w:t>
      </w:r>
      <w:r w:rsidR="001C1F82">
        <w:rPr>
          <w:rFonts w:ascii="Times New Roman" w:hAnsi="Times New Roman"/>
          <w:color w:val="000000"/>
          <w:sz w:val="24"/>
          <w:szCs w:val="24"/>
        </w:rPr>
        <w:t xml:space="preserve"> paslaugų mokesčių surinkta 91,5</w:t>
      </w:r>
      <w:r w:rsidR="00AA5034" w:rsidRPr="00AA5034">
        <w:rPr>
          <w:rFonts w:ascii="Times New Roman" w:hAnsi="Times New Roman"/>
          <w:color w:val="000000"/>
          <w:sz w:val="24"/>
          <w:szCs w:val="24"/>
        </w:rPr>
        <w:t xml:space="preserve"> </w:t>
      </w:r>
      <w:r w:rsidR="00AA5034" w:rsidRPr="006929B6">
        <w:rPr>
          <w:rFonts w:ascii="Times New Roman" w:hAnsi="Times New Roman"/>
          <w:color w:val="000000"/>
          <w:sz w:val="24"/>
          <w:szCs w:val="24"/>
        </w:rPr>
        <w:t>tūkst. Eur</w:t>
      </w:r>
      <w:r w:rsidR="00A10918" w:rsidRPr="006929B6">
        <w:rPr>
          <w:rFonts w:ascii="Times New Roman" w:hAnsi="Times New Roman"/>
          <w:color w:val="000000"/>
          <w:sz w:val="24"/>
          <w:szCs w:val="24"/>
        </w:rPr>
        <w:t xml:space="preserve"> (2.1.1. poskyris).</w:t>
      </w:r>
    </w:p>
    <w:p w14:paraId="0B1AE71C" w14:textId="77777777" w:rsidR="00052980" w:rsidRDefault="00052980" w:rsidP="00052980">
      <w:pPr>
        <w:pStyle w:val="Sraopastraipa"/>
        <w:tabs>
          <w:tab w:val="left" w:pos="426"/>
        </w:tabs>
        <w:ind w:left="0"/>
        <w:jc w:val="both"/>
        <w:rPr>
          <w:rFonts w:ascii="Times New Roman" w:hAnsi="Times New Roman"/>
          <w:color w:val="000000"/>
          <w:sz w:val="24"/>
          <w:szCs w:val="24"/>
        </w:rPr>
      </w:pPr>
    </w:p>
    <w:p w14:paraId="419CAB03" w14:textId="77777777" w:rsidR="00052980" w:rsidRDefault="00250846" w:rsidP="00052980">
      <w:pPr>
        <w:pStyle w:val="Sraopastraipa"/>
        <w:tabs>
          <w:tab w:val="left" w:pos="426"/>
        </w:tabs>
        <w:ind w:left="0"/>
        <w:jc w:val="both"/>
        <w:rPr>
          <w:rFonts w:ascii="Times New Roman" w:hAnsi="Times New Roman"/>
          <w:sz w:val="24"/>
          <w:szCs w:val="24"/>
        </w:rPr>
      </w:pPr>
      <w:r w:rsidRPr="00052980">
        <w:rPr>
          <w:rFonts w:ascii="Times New Roman" w:hAnsi="Times New Roman"/>
          <w:sz w:val="24"/>
          <w:szCs w:val="24"/>
        </w:rPr>
        <w:t>Savivaldybės 2022</w:t>
      </w:r>
      <w:r w:rsidR="00A10918" w:rsidRPr="00052980">
        <w:rPr>
          <w:rFonts w:ascii="Times New Roman" w:hAnsi="Times New Roman"/>
          <w:sz w:val="24"/>
          <w:szCs w:val="24"/>
        </w:rPr>
        <w:t xml:space="preserve"> metų biudžeto patikslin</w:t>
      </w:r>
      <w:r w:rsidRPr="00052980">
        <w:rPr>
          <w:rFonts w:ascii="Times New Roman" w:hAnsi="Times New Roman"/>
          <w:sz w:val="24"/>
          <w:szCs w:val="24"/>
        </w:rPr>
        <w:t>tas asignavimų planas – 61 527,6 tūkst. Eur, įvykdymas 59 205,8 tūkst. Eur arba 96,2</w:t>
      </w:r>
      <w:r w:rsidR="00A10918" w:rsidRPr="00052980">
        <w:rPr>
          <w:rFonts w:ascii="Times New Roman" w:hAnsi="Times New Roman"/>
          <w:sz w:val="24"/>
          <w:szCs w:val="24"/>
        </w:rPr>
        <w:t xml:space="preserve"> proc. Savivaldybės biudžeto išlaidos panaudo</w:t>
      </w:r>
      <w:r w:rsidR="005422D5" w:rsidRPr="00052980">
        <w:rPr>
          <w:rFonts w:ascii="Times New Roman" w:hAnsi="Times New Roman"/>
          <w:sz w:val="24"/>
          <w:szCs w:val="24"/>
        </w:rPr>
        <w:t>tos 12 programų finansuoti. Kaip ir praėjusiais, taip ir 2022</w:t>
      </w:r>
      <w:r w:rsidR="00A10918" w:rsidRPr="00052980">
        <w:rPr>
          <w:rFonts w:ascii="Times New Roman" w:hAnsi="Times New Roman"/>
          <w:sz w:val="24"/>
          <w:szCs w:val="24"/>
        </w:rPr>
        <w:t xml:space="preserve"> metais daugiausia Savivaldybės biudžeto asignavimų skirta 08 Švietimo prog</w:t>
      </w:r>
      <w:r w:rsidR="005422D5" w:rsidRPr="00052980">
        <w:rPr>
          <w:rFonts w:ascii="Times New Roman" w:hAnsi="Times New Roman"/>
          <w:sz w:val="24"/>
          <w:szCs w:val="24"/>
        </w:rPr>
        <w:t>ramai – įvykdymas siekė 24 530,3</w:t>
      </w:r>
      <w:r w:rsidR="00A10918" w:rsidRPr="00052980">
        <w:rPr>
          <w:rFonts w:ascii="Times New Roman" w:hAnsi="Times New Roman"/>
          <w:sz w:val="24"/>
          <w:szCs w:val="24"/>
        </w:rPr>
        <w:t xml:space="preserve"> tūkst. </w:t>
      </w:r>
      <w:r w:rsidR="00A10918" w:rsidRPr="006929B6">
        <w:rPr>
          <w:rFonts w:ascii="Times New Roman" w:hAnsi="Times New Roman"/>
          <w:sz w:val="24"/>
          <w:szCs w:val="24"/>
        </w:rPr>
        <w:t>Eur (2.1.2. poskyris).</w:t>
      </w:r>
    </w:p>
    <w:p w14:paraId="65F729F6" w14:textId="77777777" w:rsidR="00052980" w:rsidRDefault="00052980" w:rsidP="00052980">
      <w:pPr>
        <w:pStyle w:val="Sraopastraipa"/>
        <w:tabs>
          <w:tab w:val="left" w:pos="426"/>
        </w:tabs>
        <w:ind w:left="0"/>
        <w:jc w:val="both"/>
        <w:rPr>
          <w:rFonts w:ascii="Times New Roman" w:hAnsi="Times New Roman"/>
          <w:sz w:val="24"/>
          <w:szCs w:val="24"/>
        </w:rPr>
      </w:pPr>
    </w:p>
    <w:p w14:paraId="0C6C9091" w14:textId="7AF6B7D4" w:rsidR="00A10918" w:rsidRPr="00B32110" w:rsidRDefault="00A10918" w:rsidP="00052980">
      <w:pPr>
        <w:pStyle w:val="Sraopastraipa"/>
        <w:tabs>
          <w:tab w:val="left" w:pos="426"/>
        </w:tabs>
        <w:ind w:left="0"/>
        <w:jc w:val="both"/>
        <w:rPr>
          <w:rFonts w:ascii="Times New Roman" w:hAnsi="Times New Roman"/>
          <w:sz w:val="24"/>
          <w:szCs w:val="24"/>
        </w:rPr>
      </w:pPr>
      <w:r w:rsidRPr="00B32110">
        <w:rPr>
          <w:rFonts w:ascii="Times New Roman" w:hAnsi="Times New Roman"/>
          <w:sz w:val="24"/>
          <w:szCs w:val="24"/>
          <w:lang w:eastAsia="lt-LT"/>
        </w:rPr>
        <w:t>Savivaldybė</w:t>
      </w:r>
      <w:r w:rsidR="00250846">
        <w:rPr>
          <w:rFonts w:ascii="Times New Roman" w:hAnsi="Times New Roman"/>
          <w:sz w:val="24"/>
          <w:szCs w:val="24"/>
          <w:lang w:eastAsia="lt-LT"/>
        </w:rPr>
        <w:t>s skoliniai įsipareigojimai 2022</w:t>
      </w:r>
      <w:r w:rsidRPr="00B32110">
        <w:rPr>
          <w:rFonts w:ascii="Times New Roman" w:hAnsi="Times New Roman"/>
          <w:sz w:val="24"/>
          <w:szCs w:val="24"/>
          <w:lang w:eastAsia="lt-LT"/>
        </w:rPr>
        <w:t xml:space="preserve"> metų pabaigoje sud</w:t>
      </w:r>
      <w:r w:rsidR="00250846">
        <w:rPr>
          <w:rFonts w:ascii="Times New Roman" w:hAnsi="Times New Roman"/>
          <w:sz w:val="24"/>
          <w:szCs w:val="24"/>
          <w:lang w:eastAsia="lt-LT"/>
        </w:rPr>
        <w:t>arė 5 010,2 tūkst. Eur (iš jų 4 924,8</w:t>
      </w:r>
      <w:r w:rsidRPr="00B32110">
        <w:rPr>
          <w:rFonts w:ascii="Times New Roman" w:hAnsi="Times New Roman"/>
          <w:sz w:val="24"/>
          <w:szCs w:val="24"/>
          <w:lang w:eastAsia="lt-LT"/>
        </w:rPr>
        <w:t xml:space="preserve"> tūkst. Eur negrąži</w:t>
      </w:r>
      <w:r w:rsidR="00250846">
        <w:rPr>
          <w:rFonts w:ascii="Times New Roman" w:hAnsi="Times New Roman"/>
          <w:sz w:val="24"/>
          <w:szCs w:val="24"/>
          <w:lang w:eastAsia="lt-LT"/>
        </w:rPr>
        <w:t>ntos paskolos). Lyginant su 2021</w:t>
      </w:r>
      <w:r w:rsidRPr="00B32110">
        <w:rPr>
          <w:rFonts w:ascii="Times New Roman" w:hAnsi="Times New Roman"/>
          <w:sz w:val="24"/>
          <w:szCs w:val="24"/>
          <w:lang w:eastAsia="lt-LT"/>
        </w:rPr>
        <w:t xml:space="preserve"> metų pabaiga</w:t>
      </w:r>
      <w:r w:rsidR="00250846">
        <w:rPr>
          <w:rFonts w:ascii="Times New Roman" w:hAnsi="Times New Roman"/>
          <w:sz w:val="24"/>
          <w:szCs w:val="24"/>
          <w:lang w:eastAsia="lt-LT"/>
        </w:rPr>
        <w:t>, skoliniai įsipareigojimai 2022</w:t>
      </w:r>
      <w:r w:rsidR="001E105C">
        <w:rPr>
          <w:rFonts w:ascii="Times New Roman" w:hAnsi="Times New Roman"/>
          <w:sz w:val="24"/>
          <w:szCs w:val="24"/>
          <w:lang w:eastAsia="lt-LT"/>
        </w:rPr>
        <w:t xml:space="preserve"> metais padidėjo</w:t>
      </w:r>
      <w:r w:rsidRPr="00B32110">
        <w:rPr>
          <w:rFonts w:ascii="Times New Roman" w:hAnsi="Times New Roman"/>
          <w:sz w:val="24"/>
          <w:szCs w:val="24"/>
          <w:lang w:eastAsia="lt-LT"/>
        </w:rPr>
        <w:t xml:space="preserve"> </w:t>
      </w:r>
      <w:r w:rsidR="001E105C">
        <w:rPr>
          <w:rFonts w:ascii="Times New Roman" w:hAnsi="Times New Roman"/>
          <w:sz w:val="24"/>
          <w:szCs w:val="24"/>
          <w:lang w:eastAsia="lt-LT"/>
        </w:rPr>
        <w:t>796,0</w:t>
      </w:r>
      <w:r>
        <w:rPr>
          <w:rFonts w:ascii="Times New Roman" w:hAnsi="Times New Roman"/>
          <w:sz w:val="24"/>
          <w:szCs w:val="24"/>
          <w:lang w:eastAsia="lt-LT"/>
        </w:rPr>
        <w:t xml:space="preserve"> tūkst. </w:t>
      </w:r>
      <w:r w:rsidRPr="006929B6">
        <w:rPr>
          <w:rFonts w:ascii="Times New Roman" w:hAnsi="Times New Roman"/>
          <w:sz w:val="24"/>
          <w:szCs w:val="24"/>
          <w:lang w:eastAsia="lt-LT"/>
        </w:rPr>
        <w:t>Eur (2.2. poskyris).</w:t>
      </w:r>
    </w:p>
    <w:p w14:paraId="1E300132" w14:textId="56906FA7" w:rsidR="00AA5034" w:rsidRPr="00E319A4" w:rsidRDefault="00AA5034" w:rsidP="00966EE7">
      <w:pPr>
        <w:pStyle w:val="Sraopastraipa"/>
        <w:tabs>
          <w:tab w:val="left" w:pos="426"/>
        </w:tabs>
        <w:ind w:left="0"/>
        <w:jc w:val="both"/>
        <w:rPr>
          <w:rFonts w:ascii="Times New Roman" w:hAnsi="Times New Roman"/>
          <w:color w:val="002060"/>
          <w:sz w:val="24"/>
          <w:szCs w:val="24"/>
        </w:rPr>
      </w:pPr>
    </w:p>
    <w:p w14:paraId="58FE41DD" w14:textId="0D43AEF1" w:rsidR="00A81B2A" w:rsidRPr="006929B6" w:rsidRDefault="00966EE7" w:rsidP="00A81B2A">
      <w:pPr>
        <w:pStyle w:val="Sraopastraipa"/>
        <w:tabs>
          <w:tab w:val="left" w:pos="426"/>
        </w:tabs>
        <w:ind w:left="0"/>
        <w:rPr>
          <w:rFonts w:ascii="Times New Roman" w:hAnsi="Times New Roman"/>
          <w:color w:val="002060"/>
          <w:sz w:val="24"/>
          <w:szCs w:val="24"/>
          <w:lang w:eastAsia="lt-LT"/>
        </w:rPr>
      </w:pPr>
      <w:r w:rsidRPr="006929B6">
        <w:rPr>
          <w:rFonts w:ascii="Times New Roman" w:hAnsi="Times New Roman"/>
          <w:color w:val="002060"/>
          <w:sz w:val="24"/>
          <w:szCs w:val="24"/>
          <w:lang w:eastAsia="lt-LT"/>
        </w:rPr>
        <w:t xml:space="preserve">3. </w:t>
      </w:r>
      <w:r w:rsidR="00A81B2A" w:rsidRPr="006929B6">
        <w:rPr>
          <w:rFonts w:ascii="Times New Roman" w:hAnsi="Times New Roman"/>
          <w:color w:val="002060"/>
          <w:sz w:val="24"/>
          <w:szCs w:val="24"/>
          <w:lang w:eastAsia="lt-LT"/>
        </w:rPr>
        <w:t xml:space="preserve">SAVIVALDYBĖS </w:t>
      </w:r>
      <w:r w:rsidR="00991A5E" w:rsidRPr="006929B6">
        <w:rPr>
          <w:rFonts w:ascii="Times New Roman" w:hAnsi="Times New Roman"/>
          <w:color w:val="002060"/>
          <w:sz w:val="24"/>
          <w:szCs w:val="24"/>
          <w:lang w:eastAsia="lt-LT"/>
        </w:rPr>
        <w:t xml:space="preserve">BIUDŽETO </w:t>
      </w:r>
      <w:r w:rsidR="00A81B2A" w:rsidRPr="006929B6">
        <w:rPr>
          <w:rFonts w:ascii="Times New Roman" w:hAnsi="Times New Roman"/>
          <w:color w:val="002060"/>
          <w:sz w:val="24"/>
          <w:szCs w:val="24"/>
          <w:lang w:eastAsia="lt-LT"/>
        </w:rPr>
        <w:t xml:space="preserve">IR TURTO </w:t>
      </w:r>
      <w:r w:rsidR="000D237F" w:rsidRPr="006929B6">
        <w:rPr>
          <w:rFonts w:ascii="Times New Roman" w:hAnsi="Times New Roman"/>
          <w:color w:val="002060"/>
          <w:sz w:val="24"/>
          <w:szCs w:val="24"/>
          <w:lang w:eastAsia="lt-LT"/>
        </w:rPr>
        <w:t>NAUDOJIMO</w:t>
      </w:r>
      <w:r w:rsidR="00185DF6" w:rsidRPr="006929B6">
        <w:rPr>
          <w:rFonts w:ascii="Times New Roman" w:hAnsi="Times New Roman"/>
          <w:color w:val="002060"/>
          <w:sz w:val="24"/>
          <w:szCs w:val="24"/>
          <w:lang w:eastAsia="lt-LT"/>
        </w:rPr>
        <w:t xml:space="preserve"> </w:t>
      </w:r>
      <w:r w:rsidR="00A81B2A" w:rsidRPr="006929B6">
        <w:rPr>
          <w:rFonts w:ascii="Times New Roman" w:hAnsi="Times New Roman"/>
          <w:color w:val="002060"/>
          <w:sz w:val="24"/>
          <w:szCs w:val="24"/>
          <w:lang w:eastAsia="lt-LT"/>
        </w:rPr>
        <w:t>TEISĖTUMO VERTINIMAS</w:t>
      </w:r>
    </w:p>
    <w:p w14:paraId="7B1FA38D" w14:textId="77777777" w:rsidR="00A04388" w:rsidRPr="007B3248" w:rsidRDefault="00A04388" w:rsidP="0076414C">
      <w:pPr>
        <w:pStyle w:val="Sraopastraipa"/>
        <w:tabs>
          <w:tab w:val="left" w:pos="426"/>
        </w:tabs>
        <w:ind w:left="0"/>
        <w:jc w:val="both"/>
        <w:rPr>
          <w:rFonts w:ascii="Times New Roman" w:hAnsi="Times New Roman"/>
          <w:color w:val="44546A" w:themeColor="text2"/>
          <w:sz w:val="24"/>
          <w:szCs w:val="24"/>
          <w:highlight w:val="yellow"/>
          <w:lang w:eastAsia="lt-LT"/>
        </w:rPr>
      </w:pPr>
    </w:p>
    <w:p w14:paraId="07D240FA" w14:textId="2F5FA484" w:rsidR="00A04388" w:rsidRPr="00907AAB" w:rsidRDefault="00907AAB" w:rsidP="0076414C">
      <w:pPr>
        <w:pStyle w:val="Sraopastraipa"/>
        <w:tabs>
          <w:tab w:val="left" w:pos="426"/>
        </w:tabs>
        <w:ind w:left="0"/>
        <w:jc w:val="both"/>
        <w:rPr>
          <w:rFonts w:ascii="Times New Roman" w:hAnsi="Times New Roman"/>
          <w:sz w:val="24"/>
          <w:szCs w:val="24"/>
        </w:rPr>
      </w:pPr>
      <w:r w:rsidRPr="00907AAB">
        <w:rPr>
          <w:rFonts w:ascii="Times New Roman" w:hAnsi="Times New Roman"/>
          <w:sz w:val="24"/>
          <w:szCs w:val="24"/>
        </w:rPr>
        <w:t>Savivaldos lygmeniu nėra užtikrinamas tinkamas atsiskaitymas už viešuosius pirkimus</w:t>
      </w:r>
      <w:r>
        <w:rPr>
          <w:rFonts w:ascii="Times New Roman" w:hAnsi="Times New Roman"/>
          <w:sz w:val="24"/>
          <w:szCs w:val="24"/>
        </w:rPr>
        <w:t>, nes</w:t>
      </w:r>
      <w:r w:rsidRPr="00907AAB">
        <w:rPr>
          <w:rFonts w:ascii="Times New Roman" w:hAnsi="Times New Roman"/>
          <w:sz w:val="24"/>
          <w:szCs w:val="24"/>
        </w:rPr>
        <w:t xml:space="preserve"> </w:t>
      </w:r>
      <w:r>
        <w:rPr>
          <w:rFonts w:ascii="Times New Roman" w:hAnsi="Times New Roman"/>
          <w:sz w:val="24"/>
          <w:szCs w:val="24"/>
        </w:rPr>
        <w:t>n</w:t>
      </w:r>
      <w:r w:rsidR="00C76A14" w:rsidRPr="00907AAB">
        <w:rPr>
          <w:rFonts w:ascii="Times New Roman" w:hAnsi="Times New Roman"/>
          <w:sz w:val="24"/>
          <w:szCs w:val="24"/>
        </w:rPr>
        <w:t xml:space="preserve">e visi </w:t>
      </w:r>
      <w:r w:rsidR="006929B6" w:rsidRPr="00907AAB">
        <w:rPr>
          <w:rFonts w:ascii="Times New Roman" w:hAnsi="Times New Roman"/>
          <w:sz w:val="24"/>
          <w:szCs w:val="24"/>
        </w:rPr>
        <w:t xml:space="preserve">Savivaldybės </w:t>
      </w:r>
      <w:r w:rsidR="00C76A14" w:rsidRPr="00907AAB">
        <w:rPr>
          <w:rFonts w:ascii="Times New Roman" w:hAnsi="Times New Roman"/>
          <w:sz w:val="24"/>
          <w:szCs w:val="24"/>
        </w:rPr>
        <w:t>pirkimų vykdytojai, vadovaujantis Viešųjų pirkimų įstatymo</w:t>
      </w:r>
      <w:r w:rsidR="006929B6" w:rsidRPr="00907AAB">
        <w:rPr>
          <w:rFonts w:ascii="Times New Roman" w:hAnsi="Times New Roman"/>
          <w:sz w:val="24"/>
          <w:szCs w:val="24"/>
        </w:rPr>
        <w:t xml:space="preserve"> </w:t>
      </w:r>
      <w:r w:rsidR="00C76A14" w:rsidRPr="00907AAB">
        <w:rPr>
          <w:rFonts w:ascii="Times New Roman" w:hAnsi="Times New Roman"/>
          <w:sz w:val="24"/>
          <w:szCs w:val="24"/>
        </w:rPr>
        <w:t xml:space="preserve">nuostatomis, </w:t>
      </w:r>
      <w:r w:rsidR="0031719A" w:rsidRPr="00907AAB">
        <w:rPr>
          <w:rFonts w:ascii="Times New Roman" w:hAnsi="Times New Roman"/>
          <w:sz w:val="24"/>
          <w:szCs w:val="24"/>
        </w:rPr>
        <w:t>teikia Viešųjų pirkimų tarnybai visų per kalendorinius metus su</w:t>
      </w:r>
      <w:r w:rsidR="00E9052E">
        <w:rPr>
          <w:rFonts w:ascii="Times New Roman" w:hAnsi="Times New Roman"/>
          <w:sz w:val="24"/>
          <w:szCs w:val="24"/>
        </w:rPr>
        <w:t>darytų Viešojo pirkimų sutarčių</w:t>
      </w:r>
      <w:r w:rsidR="0031719A" w:rsidRPr="00907AAB">
        <w:rPr>
          <w:rFonts w:ascii="Times New Roman" w:hAnsi="Times New Roman"/>
          <w:sz w:val="24"/>
          <w:szCs w:val="24"/>
        </w:rPr>
        <w:t xml:space="preserve">, pirkimo sutarčių ir vidaus sandorių </w:t>
      </w:r>
      <w:r w:rsidR="0031719A" w:rsidRPr="00733DF5">
        <w:rPr>
          <w:rFonts w:ascii="Times New Roman" w:hAnsi="Times New Roman"/>
          <w:sz w:val="24"/>
          <w:szCs w:val="24"/>
        </w:rPr>
        <w:t>ataskaitą</w:t>
      </w:r>
      <w:r w:rsidR="00733DF5" w:rsidRPr="00733DF5">
        <w:rPr>
          <w:rFonts w:ascii="Times New Roman" w:hAnsi="Times New Roman"/>
          <w:spacing w:val="2"/>
          <w:sz w:val="24"/>
          <w:szCs w:val="24"/>
          <w:shd w:val="clear" w:color="auto" w:fill="FFFFFF"/>
        </w:rPr>
        <w:t xml:space="preserve"> (metinė Atn-3 ataskaita)</w:t>
      </w:r>
      <w:r w:rsidR="006929B6" w:rsidRPr="00907AAB">
        <w:rPr>
          <w:rFonts w:ascii="Times New Roman" w:hAnsi="Times New Roman"/>
          <w:sz w:val="24"/>
          <w:szCs w:val="24"/>
        </w:rPr>
        <w:t xml:space="preserve">, </w:t>
      </w:r>
      <w:r w:rsidRPr="00907AAB">
        <w:rPr>
          <w:rFonts w:ascii="Times New Roman" w:hAnsi="Times New Roman"/>
          <w:sz w:val="24"/>
          <w:szCs w:val="24"/>
        </w:rPr>
        <w:t xml:space="preserve">dalis </w:t>
      </w:r>
      <w:r w:rsidRPr="00907AAB">
        <w:rPr>
          <w:rFonts w:ascii="Times New Roman" w:hAnsi="Times New Roman"/>
          <w:spacing w:val="2"/>
          <w:sz w:val="24"/>
          <w:szCs w:val="24"/>
          <w:shd w:val="clear" w:color="auto" w:fill="FFFFFF"/>
        </w:rPr>
        <w:t xml:space="preserve">biudžetinių įstaigų šią ataskaitą už 2022 m. pateikti vėlavo. Iš vėluojančių pateikti metinę Atn-3 ataskaitą subjektų daugumoje įstaigų duomenys ataskaitose ir vidiniuose pirkimų apskaitos dokumentuose – registracijos žurnaluose skyrėsi </w:t>
      </w:r>
      <w:r w:rsidR="0031719A" w:rsidRPr="00907AAB">
        <w:rPr>
          <w:rFonts w:ascii="Times New Roman" w:hAnsi="Times New Roman"/>
          <w:sz w:val="24"/>
          <w:szCs w:val="24"/>
        </w:rPr>
        <w:t>(3.1. poskyris).</w:t>
      </w:r>
    </w:p>
    <w:p w14:paraId="65839F6A" w14:textId="09BBD91D" w:rsidR="0093541C" w:rsidRPr="0093541C" w:rsidRDefault="0093541C" w:rsidP="0093541C">
      <w:pPr>
        <w:spacing w:line="276" w:lineRule="auto"/>
        <w:jc w:val="both"/>
      </w:pPr>
      <w:r w:rsidRPr="0093541C">
        <w:t xml:space="preserve">2022 metais pasikeitus teisės aktų nuostatoms dėl ilgalaikio turto nusidėvėjimo ir nematerialiojo turto amortizacijos ekonominių normatyvų viešojo sektoriaus subjektams, dalis </w:t>
      </w:r>
      <w:r w:rsidR="0083213E" w:rsidRPr="0093541C">
        <w:t xml:space="preserve">audituotų </w:t>
      </w:r>
      <w:r w:rsidRPr="0093541C">
        <w:t>Savivaldybės biudžetinių įstaigų vadovavosi  atsižvelgiant į Savivaldybės tarybos patvirtintą Ilgalaikio turto nusidėvėjimo (amortizacijos) ekonominių normatyvų Kretingos rajono savivaldybės viešojo sektoriaus subjektams sąrašą 2015-2019 m. laikotarpiu nusistatytais ilgalaikio turto nusidėvėjimo (amortizacijos) normatyvais, o kita dalis – savarankiškai pasitvirtino naujus turto nusidėvėjimo (amortizacijos) ekonominius normatyvus, kurie atskirose  turto grupėse ženkliai skiriasi. Kyla rizika, ar Savivaldybės biudžetinės įstaigos ilgalaikiam materialiajam ir nematerialiajam turtui taiko tinkamą naudingo tarnavimo laiką (3.2. poskyris).</w:t>
      </w:r>
    </w:p>
    <w:p w14:paraId="37D1C7A8" w14:textId="21736A40" w:rsidR="0093541C" w:rsidRDefault="0093541C">
      <w:pPr>
        <w:rPr>
          <w:highlight w:val="yellow"/>
        </w:rPr>
      </w:pPr>
      <w:r>
        <w:rPr>
          <w:highlight w:val="yellow"/>
        </w:rPr>
        <w:br w:type="page"/>
      </w:r>
    </w:p>
    <w:p w14:paraId="044AAC13" w14:textId="77777777" w:rsidR="005D18A2" w:rsidRPr="00E319A4" w:rsidRDefault="005D18A2" w:rsidP="009659FB">
      <w:pPr>
        <w:tabs>
          <w:tab w:val="left" w:pos="1134"/>
        </w:tabs>
        <w:rPr>
          <w:b/>
          <w:color w:val="002060"/>
          <w:sz w:val="28"/>
          <w:szCs w:val="28"/>
        </w:rPr>
      </w:pPr>
      <w:r w:rsidRPr="00E319A4">
        <w:rPr>
          <w:b/>
          <w:color w:val="002060"/>
          <w:sz w:val="28"/>
          <w:szCs w:val="28"/>
        </w:rPr>
        <w:lastRenderedPageBreak/>
        <w:t>Rekomendacijos</w:t>
      </w:r>
    </w:p>
    <w:p w14:paraId="415D3C76" w14:textId="77777777" w:rsidR="00013CE3" w:rsidRPr="00104FA5" w:rsidRDefault="00013CE3" w:rsidP="009659FB">
      <w:pPr>
        <w:tabs>
          <w:tab w:val="left" w:pos="1134"/>
        </w:tabs>
        <w:rPr>
          <w:b/>
          <w:color w:val="002060"/>
          <w:sz w:val="16"/>
          <w:szCs w:val="16"/>
        </w:rPr>
      </w:pPr>
    </w:p>
    <w:p w14:paraId="3FB81A5C" w14:textId="5E857819" w:rsidR="00CD3A69" w:rsidRPr="00732281" w:rsidRDefault="00013CE3" w:rsidP="00A40C73">
      <w:pPr>
        <w:tabs>
          <w:tab w:val="left" w:pos="284"/>
          <w:tab w:val="left" w:pos="1418"/>
        </w:tabs>
        <w:jc w:val="both"/>
        <w:rPr>
          <w:i/>
        </w:rPr>
      </w:pPr>
      <w:r w:rsidRPr="00732281">
        <w:rPr>
          <w:i/>
        </w:rPr>
        <w:t>Savivaldybės administracijai:</w:t>
      </w:r>
    </w:p>
    <w:p w14:paraId="118EAF31" w14:textId="77777777" w:rsidR="00104FA5" w:rsidRPr="00F13A92" w:rsidRDefault="00104FA5" w:rsidP="00A40C73">
      <w:pPr>
        <w:tabs>
          <w:tab w:val="left" w:pos="284"/>
          <w:tab w:val="left" w:pos="1418"/>
        </w:tabs>
        <w:jc w:val="both"/>
        <w:rPr>
          <w:highlight w:val="yellow"/>
        </w:rPr>
      </w:pPr>
    </w:p>
    <w:p w14:paraId="273EEBB8" w14:textId="74A62FAA" w:rsidR="0076414C" w:rsidRPr="002D16EB" w:rsidRDefault="0076414C" w:rsidP="001262FF">
      <w:pPr>
        <w:tabs>
          <w:tab w:val="left" w:pos="284"/>
          <w:tab w:val="left" w:pos="1418"/>
        </w:tabs>
        <w:spacing w:line="276" w:lineRule="auto"/>
        <w:jc w:val="both"/>
      </w:pPr>
      <w:r w:rsidRPr="002D16EB">
        <w:t>1.</w:t>
      </w:r>
      <w:r w:rsidR="001A149B" w:rsidRPr="002D16EB">
        <w:t xml:space="preserve"> </w:t>
      </w:r>
      <w:r w:rsidR="00325629" w:rsidRPr="002D16EB">
        <w:t xml:space="preserve">Sutvarkyti objektų, kuriuose </w:t>
      </w:r>
      <w:r w:rsidR="001A149B" w:rsidRPr="002D16EB">
        <w:t>atlikti numatyti darbai, statybos užbaigimą</w:t>
      </w:r>
      <w:r w:rsidR="00325629" w:rsidRPr="002D16EB">
        <w:t xml:space="preserve"> </w:t>
      </w:r>
      <w:r w:rsidR="001A149B" w:rsidRPr="002D16EB">
        <w:t>patvirtinančius dokumentus</w:t>
      </w:r>
      <w:r w:rsidR="00325629" w:rsidRPr="002D16EB">
        <w:t xml:space="preserve"> ir</w:t>
      </w:r>
      <w:r w:rsidR="001A149B" w:rsidRPr="002D16EB">
        <w:t xml:space="preserve"> / arba</w:t>
      </w:r>
      <w:r w:rsidR="002D16EB" w:rsidRPr="002D16EB">
        <w:t xml:space="preserve"> pateikti jau parengtus statybos užbaigimą patvirtinančius dokumentus</w:t>
      </w:r>
      <w:r w:rsidR="001A149B" w:rsidRPr="002D16EB">
        <w:t xml:space="preserve"> </w:t>
      </w:r>
      <w:r w:rsidR="00325629" w:rsidRPr="002D16EB">
        <w:t>Buhalterinės apskaitos skyriui</w:t>
      </w:r>
      <w:r w:rsidRPr="002D16EB">
        <w:t>.</w:t>
      </w:r>
    </w:p>
    <w:p w14:paraId="7D579056" w14:textId="7085F485" w:rsidR="005F41A1" w:rsidRDefault="0076414C" w:rsidP="005F41A1">
      <w:pPr>
        <w:tabs>
          <w:tab w:val="left" w:pos="284"/>
          <w:tab w:val="left" w:pos="1418"/>
        </w:tabs>
        <w:spacing w:line="276" w:lineRule="auto"/>
        <w:jc w:val="both"/>
      </w:pPr>
      <w:r w:rsidRPr="00145D5D">
        <w:t>2.</w:t>
      </w:r>
      <w:r w:rsidR="002D16EB">
        <w:t xml:space="preserve"> </w:t>
      </w:r>
      <w:r w:rsidR="00325629" w:rsidRPr="00145D5D">
        <w:t>Įvertinti nebaigtos statybos objektų (projektų) r</w:t>
      </w:r>
      <w:r w:rsidR="00C545CE">
        <w:t>eikalingumą ir priimti sprendimus</w:t>
      </w:r>
      <w:r w:rsidR="00325629" w:rsidRPr="00145D5D">
        <w:t xml:space="preserve"> dėl nereikalingų projektų nurašymo </w:t>
      </w:r>
      <w:r w:rsidR="00145D5D" w:rsidRPr="00145D5D">
        <w:t xml:space="preserve">teisės aktų </w:t>
      </w:r>
      <w:r w:rsidR="00325629" w:rsidRPr="00145D5D">
        <w:t>nustatyta tvarka.</w:t>
      </w:r>
    </w:p>
    <w:p w14:paraId="64151334" w14:textId="1ACE747D" w:rsidR="006F570C" w:rsidRDefault="00E46AA8" w:rsidP="005F41A1">
      <w:pPr>
        <w:tabs>
          <w:tab w:val="left" w:pos="284"/>
          <w:tab w:val="left" w:pos="1418"/>
        </w:tabs>
        <w:spacing w:line="276" w:lineRule="auto"/>
        <w:jc w:val="both"/>
      </w:pPr>
      <w:r w:rsidRPr="005F41A1">
        <w:t>3.</w:t>
      </w:r>
      <w:r w:rsidR="002D16EB" w:rsidRPr="005F41A1">
        <w:t xml:space="preserve"> </w:t>
      </w:r>
      <w:r w:rsidR="00971603" w:rsidRPr="005F41A1">
        <w:t>Siekiant</w:t>
      </w:r>
      <w:r w:rsidR="005F41A1" w:rsidRPr="005F41A1">
        <w:t xml:space="preserve"> užtikrinti</w:t>
      </w:r>
      <w:r w:rsidR="00971603" w:rsidRPr="005F41A1">
        <w:t>, kad</w:t>
      </w:r>
      <w:r w:rsidR="00FF2E39" w:rsidRPr="005F41A1">
        <w:t xml:space="preserve"> </w:t>
      </w:r>
      <w:r w:rsidR="005F41A1" w:rsidRPr="005F41A1">
        <w:t xml:space="preserve">viešojo sektoriaus subjektai </w:t>
      </w:r>
      <w:r w:rsidR="00FF2E39" w:rsidRPr="005F41A1">
        <w:t>ilgalaikiam material</w:t>
      </w:r>
      <w:r w:rsidR="00971603" w:rsidRPr="005F41A1">
        <w:t xml:space="preserve">iajam ir nematerialiajam turtui </w:t>
      </w:r>
      <w:r w:rsidR="005F41A1" w:rsidRPr="005F41A1">
        <w:t>taikytų tinkamą</w:t>
      </w:r>
      <w:r w:rsidR="00971603" w:rsidRPr="005F41A1">
        <w:t xml:space="preserve"> naudingo tarnav</w:t>
      </w:r>
      <w:r w:rsidR="005F41A1" w:rsidRPr="005F41A1">
        <w:t>imo laiką</w:t>
      </w:r>
      <w:r w:rsidR="00971603" w:rsidRPr="005F41A1">
        <w:t>,</w:t>
      </w:r>
      <w:r w:rsidR="005F41A1" w:rsidRPr="005F41A1">
        <w:t xml:space="preserve"> inicijuoti</w:t>
      </w:r>
      <w:r w:rsidR="00FF2E39" w:rsidRPr="005F41A1">
        <w:t xml:space="preserve"> </w:t>
      </w:r>
      <w:r w:rsidR="005F41A1" w:rsidRPr="005F41A1">
        <w:t>bendro</w:t>
      </w:r>
      <w:r w:rsidR="006F570C" w:rsidRPr="005F41A1">
        <w:t xml:space="preserve"> ilgalaikio turto nusidėvėjimo (amortizacijos) ekonominių normatyvų Kretingos rajono savivaldybės viešojo sektoriaus subjektams sąraš</w:t>
      </w:r>
      <w:r w:rsidR="005F41A1" w:rsidRPr="005F41A1">
        <w:t>o atnaujinimą</w:t>
      </w:r>
      <w:r w:rsidR="006F570C" w:rsidRPr="005F41A1">
        <w:t>.</w:t>
      </w:r>
    </w:p>
    <w:p w14:paraId="5D1B00AB" w14:textId="1C610184" w:rsidR="00910661" w:rsidRDefault="008D100E" w:rsidP="00190740">
      <w:pPr>
        <w:spacing w:after="200" w:line="276" w:lineRule="auto"/>
        <w:jc w:val="both"/>
        <w:rPr>
          <w:rFonts w:ascii="TimesNewRomanPSMT" w:eastAsia="Calibri" w:hAnsi="TimesNewRomanPSMT" w:cs="TimesNewRomanPSMT"/>
          <w:lang w:eastAsia="en-US"/>
        </w:rPr>
      </w:pPr>
      <w:r w:rsidRPr="00C545CE">
        <w:rPr>
          <w:bCs/>
        </w:rPr>
        <w:t>4.</w:t>
      </w:r>
      <w:r w:rsidR="00190740" w:rsidRPr="00C545CE">
        <w:rPr>
          <w:bCs/>
        </w:rPr>
        <w:t xml:space="preserve"> </w:t>
      </w:r>
      <w:r w:rsidR="00C545CE" w:rsidRPr="00C545CE">
        <w:rPr>
          <w:rFonts w:ascii="TimesNewRomanPSMT" w:eastAsia="Calibri" w:hAnsi="TimesNewRomanPSMT" w:cs="TimesNewRomanPSMT"/>
          <w:lang w:eastAsia="en-US"/>
        </w:rPr>
        <w:t>Siekiant skatinti skaitmeninę pažangą visame viešųjų pirkimų procese Savivaldos lygmeniu, didinti viešųjų pirkimų sistemos profesionalumą, efektyvumą, skaidrumą ir užtikrinti racionalų lėšų panaudojimą bei tinkamą atsiskaitymą visuomenei</w:t>
      </w:r>
      <w:r w:rsidR="00C545CE">
        <w:rPr>
          <w:rFonts w:ascii="TimesNewRomanPSMT" w:eastAsia="Calibri" w:hAnsi="TimesNewRomanPSMT" w:cs="TimesNewRomanPSMT"/>
          <w:lang w:eastAsia="en-US"/>
        </w:rPr>
        <w:t xml:space="preserve">, </w:t>
      </w:r>
      <w:r w:rsidR="00C545CE" w:rsidRPr="00C545CE">
        <w:rPr>
          <w:rFonts w:ascii="TimesNewRomanPSMT" w:eastAsia="Calibri" w:hAnsi="TimesNewRomanPSMT" w:cs="TimesNewRomanPSMT"/>
          <w:lang w:eastAsia="en-US"/>
        </w:rPr>
        <w:t xml:space="preserve">koordinuoti Savivaldybės viešojo sektoriaus subjektų metinių </w:t>
      </w:r>
      <w:r w:rsidR="00C545CE" w:rsidRPr="00C545CE">
        <w:rPr>
          <w:rFonts w:eastAsia="Calibri"/>
          <w:spacing w:val="2"/>
          <w:shd w:val="clear" w:color="auto" w:fill="FFFFFF"/>
          <w:lang w:eastAsia="en-US"/>
        </w:rPr>
        <w:t xml:space="preserve">Atn-3 </w:t>
      </w:r>
      <w:r w:rsidR="00C545CE" w:rsidRPr="00C545CE">
        <w:rPr>
          <w:rFonts w:ascii="TimesNewRomanPSMT" w:eastAsia="Calibri" w:hAnsi="TimesNewRomanPSMT" w:cs="TimesNewRomanPSMT"/>
          <w:lang w:eastAsia="en-US"/>
        </w:rPr>
        <w:t xml:space="preserve">ataskaitų teikimo procesą, </w:t>
      </w:r>
      <w:r w:rsidR="00C545CE">
        <w:rPr>
          <w:rFonts w:ascii="TimesNewRomanPSMT" w:eastAsia="Calibri" w:hAnsi="TimesNewRomanPSMT" w:cs="TimesNewRomanPSMT"/>
          <w:lang w:eastAsia="en-US"/>
        </w:rPr>
        <w:t xml:space="preserve">konsultuoti ir </w:t>
      </w:r>
      <w:r w:rsidR="00C545CE" w:rsidRPr="00C545CE">
        <w:rPr>
          <w:rFonts w:ascii="TimesNewRomanPSMT" w:eastAsia="Calibri" w:hAnsi="TimesNewRomanPSMT" w:cs="TimesNewRomanPSMT"/>
          <w:lang w:eastAsia="en-US"/>
        </w:rPr>
        <w:t>teikti metodinę pagalbą</w:t>
      </w:r>
      <w:r w:rsidR="00C545CE">
        <w:rPr>
          <w:rFonts w:ascii="TimesNewRomanPSMT" w:eastAsia="Calibri" w:hAnsi="TimesNewRomanPSMT" w:cs="TimesNewRomanPSMT"/>
          <w:lang w:eastAsia="en-US"/>
        </w:rPr>
        <w:t>.</w:t>
      </w:r>
    </w:p>
    <w:p w14:paraId="7B163EF7" w14:textId="0C102D34" w:rsidR="00C545CE" w:rsidRDefault="00C545CE" w:rsidP="00C545CE">
      <w:pPr>
        <w:tabs>
          <w:tab w:val="left" w:pos="284"/>
          <w:tab w:val="left" w:pos="1418"/>
        </w:tabs>
        <w:jc w:val="both"/>
        <w:rPr>
          <w:i/>
        </w:rPr>
      </w:pPr>
      <w:r w:rsidRPr="00C545CE">
        <w:rPr>
          <w:i/>
        </w:rPr>
        <w:t>Kretingos rajono savivaldybės priešgaisrin</w:t>
      </w:r>
      <w:r>
        <w:rPr>
          <w:i/>
        </w:rPr>
        <w:t>ei</w:t>
      </w:r>
      <w:r w:rsidRPr="00C545CE">
        <w:rPr>
          <w:i/>
        </w:rPr>
        <w:t xml:space="preserve"> tarnyba</w:t>
      </w:r>
      <w:r>
        <w:rPr>
          <w:i/>
        </w:rPr>
        <w:t>i</w:t>
      </w:r>
      <w:r w:rsidRPr="00C545CE">
        <w:rPr>
          <w:i/>
        </w:rPr>
        <w:t>, Kretingos rajono savival</w:t>
      </w:r>
      <w:r>
        <w:rPr>
          <w:i/>
        </w:rPr>
        <w:t>dybės visuomenės sveikatos biurui</w:t>
      </w:r>
      <w:r w:rsidRPr="00C545CE">
        <w:rPr>
          <w:i/>
        </w:rPr>
        <w:t>, Kreti</w:t>
      </w:r>
      <w:r>
        <w:rPr>
          <w:i/>
        </w:rPr>
        <w:t>ngos socialinių paslaugų centrui:</w:t>
      </w:r>
    </w:p>
    <w:p w14:paraId="63A2CAC7" w14:textId="5C57C082" w:rsidR="00C545CE" w:rsidRDefault="00C545CE" w:rsidP="00C545CE">
      <w:pPr>
        <w:tabs>
          <w:tab w:val="left" w:pos="284"/>
          <w:tab w:val="left" w:pos="1418"/>
        </w:tabs>
        <w:jc w:val="both"/>
        <w:rPr>
          <w:i/>
        </w:rPr>
      </w:pPr>
    </w:p>
    <w:p w14:paraId="2D811092" w14:textId="604B38EE" w:rsidR="00C545CE" w:rsidRDefault="00C545CE" w:rsidP="00C545CE">
      <w:pPr>
        <w:tabs>
          <w:tab w:val="left" w:pos="284"/>
          <w:tab w:val="left" w:pos="1418"/>
        </w:tabs>
        <w:jc w:val="both"/>
        <w:rPr>
          <w:rFonts w:eastAsia="Calibri"/>
          <w:lang w:eastAsia="en-US"/>
        </w:rPr>
      </w:pPr>
      <w:r>
        <w:rPr>
          <w:rFonts w:eastAsia="Calibri"/>
          <w:lang w:eastAsia="en-US"/>
        </w:rPr>
        <w:t xml:space="preserve">5. </w:t>
      </w:r>
      <w:r w:rsidRPr="00C545CE">
        <w:rPr>
          <w:rFonts w:eastAsia="Calibri"/>
          <w:lang w:eastAsia="en-US"/>
        </w:rPr>
        <w:t xml:space="preserve">Teisės aktų nustatyta tvarka ir terminais, teikti </w:t>
      </w:r>
      <w:r w:rsidRPr="00C545CE">
        <w:rPr>
          <w:rFonts w:ascii="TimesNewRomanPSMT" w:eastAsia="Calibri" w:hAnsi="TimesNewRomanPSMT" w:cs="TimesNewRomanPSMT"/>
          <w:lang w:eastAsia="en-US"/>
        </w:rPr>
        <w:t xml:space="preserve">metines </w:t>
      </w:r>
      <w:r w:rsidRPr="00C545CE">
        <w:rPr>
          <w:rFonts w:eastAsia="Calibri"/>
          <w:spacing w:val="2"/>
          <w:shd w:val="clear" w:color="auto" w:fill="FFFFFF"/>
          <w:lang w:eastAsia="en-US"/>
        </w:rPr>
        <w:t xml:space="preserve">Atn-3 </w:t>
      </w:r>
      <w:r w:rsidRPr="00C545CE">
        <w:rPr>
          <w:rFonts w:eastAsia="Calibri"/>
          <w:lang w:eastAsia="en-US"/>
        </w:rPr>
        <w:t>ataskaitas</w:t>
      </w:r>
      <w:r>
        <w:rPr>
          <w:rFonts w:eastAsia="Calibri"/>
          <w:lang w:eastAsia="en-US"/>
        </w:rPr>
        <w:t>.</w:t>
      </w:r>
    </w:p>
    <w:p w14:paraId="40D3F986" w14:textId="174CDF6D" w:rsidR="00C545CE" w:rsidRDefault="00C545CE" w:rsidP="00C545CE">
      <w:pPr>
        <w:tabs>
          <w:tab w:val="left" w:pos="284"/>
          <w:tab w:val="left" w:pos="1418"/>
        </w:tabs>
        <w:jc w:val="both"/>
        <w:rPr>
          <w:rFonts w:eastAsia="Calibri"/>
          <w:lang w:eastAsia="en-US"/>
        </w:rPr>
      </w:pPr>
    </w:p>
    <w:p w14:paraId="41DF0125" w14:textId="53AF5B95" w:rsidR="00C545CE" w:rsidRDefault="00C545CE" w:rsidP="00C545CE">
      <w:pPr>
        <w:tabs>
          <w:tab w:val="left" w:pos="284"/>
          <w:tab w:val="left" w:pos="1418"/>
        </w:tabs>
        <w:jc w:val="both"/>
        <w:rPr>
          <w:i/>
        </w:rPr>
      </w:pPr>
      <w:r w:rsidRPr="00C545CE">
        <w:rPr>
          <w:i/>
        </w:rPr>
        <w:t>Kretingos rajono savivaldybės priešgaisrin</w:t>
      </w:r>
      <w:r>
        <w:rPr>
          <w:i/>
        </w:rPr>
        <w:t>ei</w:t>
      </w:r>
      <w:r w:rsidRPr="00C545CE">
        <w:rPr>
          <w:i/>
        </w:rPr>
        <w:t xml:space="preserve"> tarnyba</w:t>
      </w:r>
      <w:r>
        <w:rPr>
          <w:i/>
        </w:rPr>
        <w:t>i:</w:t>
      </w:r>
    </w:p>
    <w:p w14:paraId="0983463B" w14:textId="77777777" w:rsidR="00C545CE" w:rsidRDefault="00C545CE" w:rsidP="00C545CE">
      <w:pPr>
        <w:tabs>
          <w:tab w:val="left" w:pos="284"/>
          <w:tab w:val="left" w:pos="1418"/>
        </w:tabs>
        <w:jc w:val="both"/>
        <w:rPr>
          <w:i/>
        </w:rPr>
      </w:pPr>
    </w:p>
    <w:p w14:paraId="77AEE6A1" w14:textId="29805160" w:rsidR="00C545CE" w:rsidRPr="00C545CE" w:rsidRDefault="00C545CE" w:rsidP="00C545CE">
      <w:pPr>
        <w:tabs>
          <w:tab w:val="left" w:pos="284"/>
          <w:tab w:val="left" w:pos="1418"/>
        </w:tabs>
        <w:jc w:val="both"/>
        <w:rPr>
          <w:i/>
        </w:rPr>
      </w:pPr>
      <w:r>
        <w:t xml:space="preserve">6. </w:t>
      </w:r>
      <w:r w:rsidR="00C711CA">
        <w:t>Vadovaujantis vidaus teisės aktais, v</w:t>
      </w:r>
      <w:r w:rsidRPr="00C545CE">
        <w:t xml:space="preserve">ykdyti viešųjų </w:t>
      </w:r>
      <w:r>
        <w:rPr>
          <w:spacing w:val="2"/>
          <w:shd w:val="clear" w:color="auto" w:fill="FFFFFF"/>
        </w:rPr>
        <w:t>pirkimų apskaitą</w:t>
      </w:r>
      <w:r w:rsidR="00C711CA">
        <w:rPr>
          <w:spacing w:val="2"/>
          <w:shd w:val="clear" w:color="auto" w:fill="FFFFFF"/>
        </w:rPr>
        <w:t>, t. y. registruoti atliktus viešuosius pirkimus</w:t>
      </w:r>
      <w:r>
        <w:rPr>
          <w:spacing w:val="2"/>
          <w:shd w:val="clear" w:color="auto" w:fill="FFFFFF"/>
        </w:rPr>
        <w:t>.</w:t>
      </w:r>
    </w:p>
    <w:p w14:paraId="53B2F239" w14:textId="7E123E8D" w:rsidR="00C545CE" w:rsidRPr="00C545CE" w:rsidRDefault="00C545CE" w:rsidP="00C545CE">
      <w:pPr>
        <w:tabs>
          <w:tab w:val="left" w:pos="284"/>
          <w:tab w:val="left" w:pos="1418"/>
        </w:tabs>
        <w:jc w:val="both"/>
        <w:rPr>
          <w:rFonts w:eastAsia="Calibri"/>
          <w:lang w:eastAsia="en-US"/>
        </w:rPr>
      </w:pPr>
    </w:p>
    <w:p w14:paraId="1B5760C7" w14:textId="77777777" w:rsidR="00C545CE" w:rsidRDefault="00C545CE" w:rsidP="00C545CE">
      <w:pPr>
        <w:tabs>
          <w:tab w:val="left" w:pos="284"/>
          <w:tab w:val="left" w:pos="1418"/>
        </w:tabs>
        <w:jc w:val="both"/>
        <w:rPr>
          <w:rFonts w:eastAsia="Calibri"/>
          <w:i/>
          <w:lang w:eastAsia="en-US"/>
        </w:rPr>
      </w:pPr>
      <w:r w:rsidRPr="00C545CE">
        <w:rPr>
          <w:rFonts w:eastAsia="Calibri"/>
          <w:i/>
          <w:lang w:eastAsia="en-US"/>
        </w:rPr>
        <w:t>Kretingos mokykla</w:t>
      </w:r>
      <w:r>
        <w:rPr>
          <w:rFonts w:eastAsia="Calibri"/>
          <w:i/>
          <w:lang w:eastAsia="en-US"/>
        </w:rPr>
        <w:t>i-darželiui</w:t>
      </w:r>
      <w:r w:rsidRPr="00C545CE">
        <w:rPr>
          <w:rFonts w:eastAsia="Calibri"/>
          <w:i/>
          <w:lang w:eastAsia="en-US"/>
        </w:rPr>
        <w:t xml:space="preserve"> „Žibutė“, Kretingos r. Vydmantų gimnazija</w:t>
      </w:r>
      <w:r>
        <w:rPr>
          <w:rFonts w:eastAsia="Calibri"/>
          <w:i/>
          <w:lang w:eastAsia="en-US"/>
        </w:rPr>
        <w:t>i</w:t>
      </w:r>
      <w:r w:rsidRPr="00C545CE">
        <w:rPr>
          <w:rFonts w:eastAsia="Calibri"/>
          <w:i/>
          <w:lang w:eastAsia="en-US"/>
        </w:rPr>
        <w:t>, Kretingos rajono Kartenos mokykla</w:t>
      </w:r>
      <w:r>
        <w:rPr>
          <w:rFonts w:eastAsia="Calibri"/>
          <w:i/>
          <w:lang w:eastAsia="en-US"/>
        </w:rPr>
        <w:t>i-daugiafunkciui centrui</w:t>
      </w:r>
      <w:r w:rsidRPr="00C545CE">
        <w:rPr>
          <w:rFonts w:eastAsia="Calibri"/>
          <w:i/>
          <w:lang w:eastAsia="en-US"/>
        </w:rPr>
        <w:t xml:space="preserve">, Kretingos rajono Kurmaičių </w:t>
      </w:r>
      <w:r>
        <w:rPr>
          <w:rFonts w:eastAsia="Calibri"/>
          <w:i/>
          <w:lang w:eastAsia="en-US"/>
        </w:rPr>
        <w:t>pradinei</w:t>
      </w:r>
      <w:r w:rsidRPr="00C545CE">
        <w:rPr>
          <w:rFonts w:eastAsia="Calibri"/>
          <w:i/>
          <w:lang w:eastAsia="en-US"/>
        </w:rPr>
        <w:t xml:space="preserve"> mokykla</w:t>
      </w:r>
      <w:r>
        <w:rPr>
          <w:rFonts w:eastAsia="Calibri"/>
          <w:i/>
          <w:lang w:eastAsia="en-US"/>
        </w:rPr>
        <w:t>i</w:t>
      </w:r>
      <w:r w:rsidRPr="00C545CE">
        <w:rPr>
          <w:rFonts w:eastAsia="Calibri"/>
          <w:i/>
          <w:lang w:eastAsia="en-US"/>
        </w:rPr>
        <w:t>, Kretingos Simono Daukanto progimnazija</w:t>
      </w:r>
      <w:r>
        <w:rPr>
          <w:rFonts w:eastAsia="Calibri"/>
          <w:i/>
          <w:lang w:eastAsia="en-US"/>
        </w:rPr>
        <w:t>i</w:t>
      </w:r>
      <w:r w:rsidRPr="00C545CE">
        <w:rPr>
          <w:rFonts w:eastAsia="Calibri"/>
          <w:i/>
          <w:lang w:eastAsia="en-US"/>
        </w:rPr>
        <w:t>, Vyskupo Motiej</w:t>
      </w:r>
      <w:r>
        <w:rPr>
          <w:rFonts w:eastAsia="Calibri"/>
          <w:i/>
          <w:lang w:eastAsia="en-US"/>
        </w:rPr>
        <w:t>aus Valančiaus gimtinės muziejui:</w:t>
      </w:r>
    </w:p>
    <w:p w14:paraId="083F8193" w14:textId="77777777" w:rsidR="00C545CE" w:rsidRDefault="00C545CE" w:rsidP="00C545CE">
      <w:pPr>
        <w:tabs>
          <w:tab w:val="left" w:pos="284"/>
          <w:tab w:val="left" w:pos="1418"/>
        </w:tabs>
        <w:jc w:val="both"/>
        <w:rPr>
          <w:rFonts w:eastAsia="Calibri"/>
          <w:i/>
          <w:lang w:eastAsia="en-US"/>
        </w:rPr>
      </w:pPr>
    </w:p>
    <w:p w14:paraId="4A2EB25A" w14:textId="3D6F2190" w:rsidR="00C545CE" w:rsidRPr="00C545CE" w:rsidRDefault="00C545CE" w:rsidP="00C545CE">
      <w:pPr>
        <w:tabs>
          <w:tab w:val="left" w:pos="284"/>
          <w:tab w:val="left" w:pos="1418"/>
        </w:tabs>
        <w:jc w:val="both"/>
        <w:rPr>
          <w:rFonts w:eastAsia="Calibri"/>
          <w:i/>
          <w:lang w:eastAsia="en-US"/>
        </w:rPr>
      </w:pPr>
      <w:r>
        <w:rPr>
          <w:rFonts w:eastAsia="Calibri"/>
          <w:lang w:eastAsia="en-US"/>
        </w:rPr>
        <w:t xml:space="preserve">7. </w:t>
      </w:r>
      <w:r w:rsidRPr="00C545CE">
        <w:rPr>
          <w:rFonts w:eastAsia="Calibri"/>
          <w:lang w:eastAsia="en-US"/>
        </w:rPr>
        <w:t xml:space="preserve">Teikiant </w:t>
      </w:r>
      <w:r w:rsidRPr="00C545CE">
        <w:rPr>
          <w:rFonts w:ascii="TimesNewRomanPSMT" w:eastAsia="Calibri" w:hAnsi="TimesNewRomanPSMT" w:cs="TimesNewRomanPSMT"/>
          <w:lang w:eastAsia="en-US"/>
        </w:rPr>
        <w:t xml:space="preserve">metines </w:t>
      </w:r>
      <w:r w:rsidRPr="00C545CE">
        <w:rPr>
          <w:rFonts w:eastAsia="Calibri"/>
          <w:spacing w:val="2"/>
          <w:shd w:val="clear" w:color="auto" w:fill="FFFFFF"/>
          <w:lang w:eastAsia="en-US"/>
        </w:rPr>
        <w:t xml:space="preserve">Atn-3 </w:t>
      </w:r>
      <w:r w:rsidRPr="00C545CE">
        <w:rPr>
          <w:rFonts w:eastAsia="Calibri"/>
          <w:lang w:eastAsia="en-US"/>
        </w:rPr>
        <w:t>ataskaitas, laikytis teisės aktų aktais nustatytų terminų bei ataskaitų turiniui keliamų reikalavimų, užtikrinti</w:t>
      </w:r>
      <w:r>
        <w:rPr>
          <w:rFonts w:eastAsia="Calibri"/>
          <w:lang w:eastAsia="en-US"/>
        </w:rPr>
        <w:t>, kad skelbiama informacija atitiktų vidiniu</w:t>
      </w:r>
      <w:r w:rsidRPr="00C545CE">
        <w:rPr>
          <w:rFonts w:eastAsia="Calibri"/>
          <w:lang w:eastAsia="en-US"/>
        </w:rPr>
        <w:t xml:space="preserve">s viešųjų </w:t>
      </w:r>
      <w:r>
        <w:rPr>
          <w:rFonts w:eastAsia="Calibri"/>
          <w:lang w:eastAsia="en-US"/>
        </w:rPr>
        <w:t>pirkimų registracijos dokumentu</w:t>
      </w:r>
      <w:r w:rsidRPr="00C545CE">
        <w:rPr>
          <w:rFonts w:eastAsia="Calibri"/>
          <w:lang w:eastAsia="en-US"/>
        </w:rPr>
        <w:t>s</w:t>
      </w:r>
      <w:r>
        <w:rPr>
          <w:rFonts w:eastAsia="Calibri"/>
          <w:lang w:eastAsia="en-US"/>
        </w:rPr>
        <w:t>.</w:t>
      </w:r>
    </w:p>
    <w:p w14:paraId="5083F414" w14:textId="77777777" w:rsidR="00C545CE" w:rsidRPr="00C545CE" w:rsidRDefault="00C545CE" w:rsidP="00C545CE">
      <w:pPr>
        <w:tabs>
          <w:tab w:val="left" w:pos="284"/>
          <w:tab w:val="left" w:pos="1418"/>
        </w:tabs>
        <w:jc w:val="both"/>
        <w:rPr>
          <w:i/>
        </w:rPr>
      </w:pPr>
    </w:p>
    <w:p w14:paraId="1DED09FE" w14:textId="6B57D1DB" w:rsidR="0016004E" w:rsidRPr="00095E30" w:rsidRDefault="0016004E" w:rsidP="00CA27FC">
      <w:pPr>
        <w:tabs>
          <w:tab w:val="left" w:pos="284"/>
          <w:tab w:val="left" w:pos="1418"/>
        </w:tabs>
        <w:spacing w:line="276" w:lineRule="auto"/>
        <w:jc w:val="both"/>
      </w:pPr>
      <w:r w:rsidRPr="00732281">
        <w:t xml:space="preserve">Santraukoje </w:t>
      </w:r>
      <w:r w:rsidR="00AD18DB" w:rsidRPr="00732281">
        <w:t xml:space="preserve">pateiktos </w:t>
      </w:r>
      <w:r w:rsidRPr="00732281">
        <w:t>sisteminių sprendimų ar tobulintino reglamentavimo reikalaujančios rekomendacijos. Šio audito metu subjektams teikėme pastebėjimus apie nustatytas klaidas ir</w:t>
      </w:r>
      <w:r w:rsidR="00910661" w:rsidRPr="00732281">
        <w:t xml:space="preserve"> </w:t>
      </w:r>
      <w:r w:rsidRPr="00732281">
        <w:t>/</w:t>
      </w:r>
      <w:r w:rsidR="00910661" w:rsidRPr="00732281">
        <w:t xml:space="preserve"> </w:t>
      </w:r>
      <w:r w:rsidRPr="00732281">
        <w:t xml:space="preserve">ar veiklos trūkumus, rekomendavome juos taisyti. </w:t>
      </w:r>
      <w:r w:rsidR="00AD18DB" w:rsidRPr="00732281">
        <w:t>Rekomendacijų (neįgyvendintų iki audito pabaigos) sąrašas, jų įgyvendinimo priemonės ir terminai pateikti ataskaitos dalyje „Rekomendacijų įgyvendinimo planas“</w:t>
      </w:r>
      <w:r w:rsidR="008E3005" w:rsidRPr="00732281">
        <w:t>.</w:t>
      </w:r>
    </w:p>
    <w:p w14:paraId="40B87B81" w14:textId="094956E0" w:rsidR="006354B1" w:rsidRPr="007E1372" w:rsidRDefault="001146C7" w:rsidP="00A03760">
      <w:pPr>
        <w:tabs>
          <w:tab w:val="left" w:pos="284"/>
          <w:tab w:val="left" w:pos="1418"/>
        </w:tabs>
        <w:ind w:firstLine="1134"/>
        <w:jc w:val="center"/>
        <w:rPr>
          <w:rFonts w:ascii="Palemonas" w:hAnsi="Palemonas"/>
          <w:b/>
          <w:bCs/>
        </w:rPr>
      </w:pPr>
      <w:r w:rsidRPr="007E1372">
        <w:t>__________________________________</w:t>
      </w:r>
      <w:r w:rsidR="006354B1" w:rsidRPr="007E1372">
        <w:rPr>
          <w:rFonts w:ascii="Palemonas" w:hAnsi="Palemonas"/>
          <w:b/>
          <w:bCs/>
        </w:rPr>
        <w:br w:type="page"/>
      </w:r>
    </w:p>
    <w:p w14:paraId="0066CDD2" w14:textId="77777777" w:rsidR="003F480F" w:rsidRPr="009152B5" w:rsidRDefault="003F480F" w:rsidP="003B09DB">
      <w:pPr>
        <w:pStyle w:val="Antrat1"/>
        <w:shd w:val="clear" w:color="auto" w:fill="002060"/>
        <w:rPr>
          <w:rFonts w:ascii="Palemonas" w:hAnsi="Palemonas" w:cs="Times New Roman"/>
          <w:color w:val="FFFFFF" w:themeColor="background1"/>
        </w:rPr>
      </w:pPr>
      <w:bookmarkStart w:id="3" w:name="_Toc108528785"/>
      <w:r w:rsidRPr="009152B5">
        <w:rPr>
          <w:rFonts w:ascii="Palemonas" w:hAnsi="Palemonas" w:cs="Times New Roman"/>
          <w:color w:val="FFFFFF" w:themeColor="background1"/>
        </w:rPr>
        <w:lastRenderedPageBreak/>
        <w:t>ĮŽANGA</w:t>
      </w:r>
      <w:bookmarkEnd w:id="3"/>
    </w:p>
    <w:p w14:paraId="02F2AF7C" w14:textId="4DF9FC30" w:rsidR="005E6D37" w:rsidRDefault="005E6D37" w:rsidP="00B77E6A">
      <w:pPr>
        <w:jc w:val="both"/>
      </w:pPr>
    </w:p>
    <w:p w14:paraId="23FEBD8D" w14:textId="77777777" w:rsidR="00832D3C" w:rsidRDefault="00832D3C" w:rsidP="00832D3C">
      <w:pPr>
        <w:spacing w:line="276" w:lineRule="auto"/>
        <w:jc w:val="both"/>
        <w:rPr>
          <w:bCs/>
        </w:rPr>
      </w:pPr>
      <w:r w:rsidRPr="00BD1E00">
        <w:rPr>
          <w:bCs/>
        </w:rPr>
        <w:t xml:space="preserve">Vykdydami </w:t>
      </w:r>
      <w:r>
        <w:rPr>
          <w:bCs/>
        </w:rPr>
        <w:t>Lietuvos Respublikos v</w:t>
      </w:r>
      <w:r w:rsidRPr="00BD1E00">
        <w:rPr>
          <w:bCs/>
        </w:rPr>
        <w:t>iešojo s</w:t>
      </w:r>
      <w:r>
        <w:rPr>
          <w:bCs/>
        </w:rPr>
        <w:t>ektoriaus atskaitomybės įstatymo</w:t>
      </w:r>
      <w:r>
        <w:rPr>
          <w:rStyle w:val="Puslapioinaosnuoroda"/>
          <w:rFonts w:eastAsiaTheme="majorEastAsia"/>
          <w:bCs/>
        </w:rPr>
        <w:footnoteReference w:id="4"/>
      </w:r>
      <w:r w:rsidRPr="00BD1E00">
        <w:rPr>
          <w:bCs/>
        </w:rPr>
        <w:t xml:space="preserve">, </w:t>
      </w:r>
      <w:r>
        <w:rPr>
          <w:bCs/>
        </w:rPr>
        <w:t>Lietuvos Respublikos biudžeto sandaros įstatymo</w:t>
      </w:r>
      <w:r>
        <w:rPr>
          <w:rStyle w:val="Puslapioinaosnuoroda"/>
          <w:rFonts w:eastAsiaTheme="majorEastAsia"/>
          <w:bCs/>
        </w:rPr>
        <w:footnoteReference w:id="5"/>
      </w:r>
      <w:r w:rsidRPr="00BD1E00">
        <w:rPr>
          <w:bCs/>
        </w:rPr>
        <w:t xml:space="preserve"> ir </w:t>
      </w:r>
      <w:r>
        <w:rPr>
          <w:bCs/>
        </w:rPr>
        <w:t>Lietuvos Respublikos v</w:t>
      </w:r>
      <w:r w:rsidRPr="00BD1E00">
        <w:rPr>
          <w:bCs/>
        </w:rPr>
        <w:t>ietos savivaldos įstatymo</w:t>
      </w:r>
      <w:r>
        <w:rPr>
          <w:rStyle w:val="Puslapioinaosnuoroda"/>
          <w:rFonts w:eastAsiaTheme="majorEastAsia"/>
          <w:bCs/>
        </w:rPr>
        <w:footnoteReference w:id="6"/>
      </w:r>
      <w:r>
        <w:rPr>
          <w:bCs/>
        </w:rPr>
        <w:t xml:space="preserve"> reikalavimus</w:t>
      </w:r>
      <w:r w:rsidRPr="00BD1E00">
        <w:rPr>
          <w:bCs/>
        </w:rPr>
        <w:t xml:space="preserve"> prižiūrėti, kaip vykdomas </w:t>
      </w:r>
      <w:r>
        <w:rPr>
          <w:bCs/>
        </w:rPr>
        <w:t>Kretingos rajono s</w:t>
      </w:r>
      <w:r w:rsidRPr="00BD1E00">
        <w:rPr>
          <w:bCs/>
        </w:rPr>
        <w:t xml:space="preserve">avivaldybės </w:t>
      </w:r>
      <w:r>
        <w:rPr>
          <w:bCs/>
        </w:rPr>
        <w:t xml:space="preserve">(toliau – Savivaldybė) </w:t>
      </w:r>
      <w:r w:rsidRPr="00BD1E00">
        <w:rPr>
          <w:bCs/>
        </w:rPr>
        <w:t xml:space="preserve">biudžetas ir naudojami kiti piniginiai ištekliai bei teikti Savivaldybės tarybai išvadą dėl pateikto </w:t>
      </w:r>
      <w:r w:rsidRPr="000545CC">
        <w:rPr>
          <w:bCs/>
        </w:rPr>
        <w:t>tvirtinti Savivaldybės konsoliduotųjų ataskaitų rinkinio, atlikome Savivaldyb</w:t>
      </w:r>
      <w:r>
        <w:rPr>
          <w:bCs/>
        </w:rPr>
        <w:t>ės 2022</w:t>
      </w:r>
      <w:r w:rsidRPr="000545CC">
        <w:rPr>
          <w:bCs/>
        </w:rPr>
        <w:t xml:space="preserve"> metų Savivaldybės konsoliduotųjų finansinių ir biudžeto </w:t>
      </w:r>
      <w:r>
        <w:rPr>
          <w:bCs/>
        </w:rPr>
        <w:t>vykdymo ataskaitų rinkinių bei S</w:t>
      </w:r>
      <w:r w:rsidRPr="000545CC">
        <w:rPr>
          <w:bCs/>
        </w:rPr>
        <w:t>avivaldybės biudžeto ir tu</w:t>
      </w:r>
      <w:r>
        <w:rPr>
          <w:bCs/>
        </w:rPr>
        <w:t xml:space="preserve">rto naudojimo finansinį auditą. </w:t>
      </w:r>
      <w:r w:rsidRPr="000545CC">
        <w:rPr>
          <w:bCs/>
        </w:rPr>
        <w:t xml:space="preserve">Audituojamas subjektas – </w:t>
      </w:r>
      <w:r w:rsidRPr="000545CC">
        <w:t xml:space="preserve">Kretingos rajono savivaldybė </w:t>
      </w:r>
      <w:r w:rsidRPr="000545CC">
        <w:rPr>
          <w:color w:val="000000"/>
        </w:rPr>
        <w:t>(Savivaldybės</w:t>
      </w:r>
      <w:r>
        <w:rPr>
          <w:color w:val="000000"/>
        </w:rPr>
        <w:t xml:space="preserve"> viešojo sektoriaus subjektų grupė, kurią sudaro S</w:t>
      </w:r>
      <w:r w:rsidRPr="000545CC">
        <w:rPr>
          <w:color w:val="000000"/>
        </w:rPr>
        <w:t xml:space="preserve">avivaldybės administracija ir </w:t>
      </w:r>
      <w:r>
        <w:rPr>
          <w:color w:val="000000"/>
        </w:rPr>
        <w:t>S</w:t>
      </w:r>
      <w:r w:rsidRPr="000545CC">
        <w:rPr>
          <w:color w:val="000000"/>
        </w:rPr>
        <w:t>avivaldybės kontroliuojami subjektai, kurių biudžeto ir finansinių ataskaitų duomenys kon</w:t>
      </w:r>
      <w:r>
        <w:rPr>
          <w:color w:val="000000"/>
        </w:rPr>
        <w:t>soliduojasi rengiant 2022 metų S</w:t>
      </w:r>
      <w:r w:rsidRPr="000545CC">
        <w:rPr>
          <w:color w:val="000000"/>
        </w:rPr>
        <w:t>avivaldybės konsoliduotųjų ataskaitų rinkinį).</w:t>
      </w:r>
      <w:r>
        <w:rPr>
          <w:bCs/>
        </w:rPr>
        <w:t xml:space="preserve"> Audituojamas laikotarpis – 2022</w:t>
      </w:r>
      <w:r w:rsidRPr="000545CC">
        <w:rPr>
          <w:bCs/>
        </w:rPr>
        <w:t xml:space="preserve"> m.</w:t>
      </w:r>
      <w:r>
        <w:rPr>
          <w:bCs/>
        </w:rPr>
        <w:t xml:space="preserve"> </w:t>
      </w:r>
    </w:p>
    <w:p w14:paraId="7EBA8137" w14:textId="77777777" w:rsidR="00832D3C" w:rsidRDefault="00832D3C" w:rsidP="00832D3C">
      <w:pPr>
        <w:spacing w:line="276" w:lineRule="auto"/>
        <w:jc w:val="both"/>
        <w:rPr>
          <w:bCs/>
        </w:rPr>
      </w:pPr>
    </w:p>
    <w:p w14:paraId="53FC279F" w14:textId="2C930069" w:rsidR="00832D3C" w:rsidRPr="000A13C4" w:rsidRDefault="00832D3C" w:rsidP="00832D3C">
      <w:pPr>
        <w:spacing w:line="276" w:lineRule="auto"/>
        <w:jc w:val="both"/>
        <w:rPr>
          <w:bCs/>
        </w:rPr>
      </w:pPr>
      <w:r>
        <w:rPr>
          <w:bCs/>
        </w:rPr>
        <w:t>Pažymėtina, kad r</w:t>
      </w:r>
      <w:r w:rsidRPr="000A13C4">
        <w:rPr>
          <w:bCs/>
        </w:rPr>
        <w:t xml:space="preserve">engiamiems ataskaitinių laikotarpių iki 2023 metų ataskaitų rinkiniams taikomos iki </w:t>
      </w:r>
      <w:r>
        <w:rPr>
          <w:bCs/>
        </w:rPr>
        <w:t>2023 m. sausio 1 d.</w:t>
      </w:r>
      <w:r w:rsidRPr="000A13C4">
        <w:rPr>
          <w:bCs/>
        </w:rPr>
        <w:t xml:space="preserve"> galiojusios Lietuvos Respublikos vietos savivaldos įstatymo</w:t>
      </w:r>
      <w:r>
        <w:rPr>
          <w:rStyle w:val="Puslapioinaosnuoroda"/>
          <w:bCs/>
        </w:rPr>
        <w:footnoteReference w:id="7"/>
      </w:r>
      <w:r>
        <w:rPr>
          <w:bCs/>
        </w:rPr>
        <w:t xml:space="preserve"> ir Lietuvos Respublikos v</w:t>
      </w:r>
      <w:r w:rsidRPr="00BD1E00">
        <w:rPr>
          <w:bCs/>
        </w:rPr>
        <w:t>iešojo s</w:t>
      </w:r>
      <w:r>
        <w:rPr>
          <w:bCs/>
        </w:rPr>
        <w:t>ektoriaus atskaitomybės įstatymo</w:t>
      </w:r>
      <w:r>
        <w:rPr>
          <w:rStyle w:val="Puslapioinaosnuoroda"/>
          <w:bCs/>
        </w:rPr>
        <w:footnoteReference w:id="8"/>
      </w:r>
      <w:r w:rsidRPr="000A13C4">
        <w:rPr>
          <w:bCs/>
        </w:rPr>
        <w:t xml:space="preserve"> nuostatos</w:t>
      </w:r>
      <w:r>
        <w:rPr>
          <w:bCs/>
        </w:rPr>
        <w:t xml:space="preserve">. </w:t>
      </w:r>
    </w:p>
    <w:p w14:paraId="0B88D65B" w14:textId="77777777" w:rsidR="00832D3C" w:rsidRPr="000545CC" w:rsidRDefault="00832D3C" w:rsidP="00832D3C">
      <w:pPr>
        <w:spacing w:line="276" w:lineRule="auto"/>
        <w:jc w:val="both"/>
        <w:rPr>
          <w:bCs/>
        </w:rPr>
      </w:pPr>
    </w:p>
    <w:p w14:paraId="1B942180" w14:textId="77777777" w:rsidR="00832D3C" w:rsidRDefault="00832D3C" w:rsidP="00832D3C">
      <w:pPr>
        <w:tabs>
          <w:tab w:val="left" w:pos="1134"/>
        </w:tabs>
        <w:spacing w:line="276" w:lineRule="auto"/>
        <w:jc w:val="both"/>
      </w:pPr>
      <w:r w:rsidRPr="006D6667">
        <w:t xml:space="preserve">Pagal </w:t>
      </w:r>
      <w:r>
        <w:t>Lietuvos Respublikos v</w:t>
      </w:r>
      <w:r w:rsidRPr="006D6667">
        <w:t>iešojo sektoriaus atskaitomybės įstatymą</w:t>
      </w:r>
      <w:r w:rsidRPr="006D6667">
        <w:rPr>
          <w:rStyle w:val="Puslapioinaosnuoroda"/>
          <w:rFonts w:eastAsiaTheme="majorEastAsia"/>
        </w:rPr>
        <w:footnoteReference w:id="9"/>
      </w:r>
      <w:r w:rsidRPr="006D6667">
        <w:t xml:space="preserve"> </w:t>
      </w:r>
      <w:r>
        <w:rPr>
          <w:bCs/>
          <w:color w:val="000000"/>
        </w:rPr>
        <w:t>s</w:t>
      </w:r>
      <w:r w:rsidRPr="006D6667">
        <w:rPr>
          <w:bCs/>
          <w:color w:val="000000"/>
        </w:rPr>
        <w:t>avivaldybės konsoliduotųjų ataskaitų rinkinys</w:t>
      </w:r>
      <w:r>
        <w:rPr>
          <w:color w:val="000000"/>
        </w:rPr>
        <w:t xml:space="preserve"> </w:t>
      </w:r>
      <w:r w:rsidRPr="006D6667">
        <w:rPr>
          <w:color w:val="000000"/>
        </w:rPr>
        <w:t>– savivaldybės biudžetinių įstaigų, savivaldybės išteklių fondų ir kitų savivaldybės kontroliuojamų viešojo sektoriaus subjektų finansinių ataskaitų rinkinys, parengtas kaip vieno viešojo sektoriaus subjekto finansinių ataskaitų rinkinys, ir savivaldybės biudžeto vykdymo ataskaitų rinkinys, kuriame pateikiami savivaldybės biudžeto vykdymo duomenys.</w:t>
      </w:r>
      <w:r>
        <w:rPr>
          <w:color w:val="000000"/>
        </w:rPr>
        <w:t xml:space="preserve"> V</w:t>
      </w:r>
      <w:r>
        <w:t xml:space="preserve">iešojo sektoriaus subjektai sudaro du ataskaitų rinkinius – finansinių ataskaitų ir biudžeto vykdymo. Viešojo sektoriaus subjektų duomenų pagrindu taip pat sudaromi du savivaldybės ataskaitų rinkiniai: kaupimo principu savivaldybės konsoliduotųjų finansinių ataskaitų rinkinys (toliau – KFAR) ir pinigų principu konsoliduotųjų biudžeto vykdymo ataskaitų rinkinys (toliau – BVAR). Savivaldybės konsoliduotųjų ataskaitų rinkinį, apimantį Savivaldybės KFAR ir Savivaldybės BVAR, rengia </w:t>
      </w:r>
      <w:r w:rsidRPr="001D4881">
        <w:t>Kretingos raj</w:t>
      </w:r>
      <w:r>
        <w:t xml:space="preserve">ono savivaldybės </w:t>
      </w:r>
      <w:r w:rsidRPr="007265AC">
        <w:t>administracija (1 pav.).</w:t>
      </w:r>
    </w:p>
    <w:p w14:paraId="1CD5E712" w14:textId="77777777" w:rsidR="00832D3C" w:rsidRDefault="00832D3C" w:rsidP="00832D3C">
      <w:pPr>
        <w:tabs>
          <w:tab w:val="left" w:pos="1134"/>
        </w:tabs>
        <w:spacing w:line="276" w:lineRule="auto"/>
        <w:jc w:val="both"/>
      </w:pPr>
    </w:p>
    <w:p w14:paraId="550E6086" w14:textId="23DFA59A" w:rsidR="00832D3C" w:rsidRPr="001D4881" w:rsidRDefault="00E7702A" w:rsidP="00832D3C">
      <w:pPr>
        <w:tabs>
          <w:tab w:val="left" w:pos="1134"/>
        </w:tabs>
        <w:jc w:val="both"/>
      </w:pPr>
      <w:r>
        <w:rPr>
          <w:noProof/>
        </w:rPr>
        <w:lastRenderedPageBreak/>
        <w:drawing>
          <wp:inline distT="0" distB="0" distL="0" distR="0" wp14:anchorId="5B4B9E41" wp14:editId="246DD05F">
            <wp:extent cx="5913755" cy="375539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755" cy="3755390"/>
                    </a:xfrm>
                    <a:prstGeom prst="rect">
                      <a:avLst/>
                    </a:prstGeom>
                    <a:noFill/>
                  </pic:spPr>
                </pic:pic>
              </a:graphicData>
            </a:graphic>
          </wp:inline>
        </w:drawing>
      </w:r>
    </w:p>
    <w:p w14:paraId="2399DD5B" w14:textId="77777777" w:rsidR="00832D3C" w:rsidRPr="009E495B" w:rsidRDefault="00832D3C" w:rsidP="00832D3C">
      <w:pPr>
        <w:tabs>
          <w:tab w:val="left" w:pos="1134"/>
        </w:tabs>
        <w:jc w:val="both"/>
        <w:rPr>
          <w:sz w:val="22"/>
          <w:szCs w:val="22"/>
        </w:rPr>
      </w:pPr>
      <w:r w:rsidRPr="00F6227D">
        <w:rPr>
          <w:b/>
          <w:sz w:val="22"/>
          <w:szCs w:val="22"/>
        </w:rPr>
        <w:t xml:space="preserve">1 pav. </w:t>
      </w:r>
      <w:r w:rsidRPr="00F6227D">
        <w:rPr>
          <w:sz w:val="22"/>
          <w:szCs w:val="22"/>
        </w:rPr>
        <w:t>Kretingos</w:t>
      </w:r>
      <w:r w:rsidRPr="009E495B">
        <w:rPr>
          <w:sz w:val="22"/>
          <w:szCs w:val="22"/>
        </w:rPr>
        <w:t xml:space="preserve"> rajono savivaldybės konsoliduotųjų ataskaitų rinkinio sandara (šaltinis – Kretingos rajono savivaldybės kontrolės ir audito tarnyba)</w:t>
      </w:r>
    </w:p>
    <w:p w14:paraId="60CDBC61" w14:textId="77777777" w:rsidR="00832D3C" w:rsidRDefault="00832D3C" w:rsidP="00832D3C">
      <w:pPr>
        <w:tabs>
          <w:tab w:val="left" w:pos="1134"/>
        </w:tabs>
        <w:spacing w:line="276" w:lineRule="auto"/>
        <w:jc w:val="both"/>
      </w:pPr>
    </w:p>
    <w:p w14:paraId="4FC0CAA6" w14:textId="2A4AED8C" w:rsidR="00832D3C" w:rsidRDefault="00832D3C" w:rsidP="00832D3C">
      <w:pPr>
        <w:spacing w:line="276" w:lineRule="auto"/>
        <w:jc w:val="both"/>
        <w:rPr>
          <w:color w:val="000000"/>
        </w:rPr>
      </w:pPr>
      <w:r w:rsidRPr="00232B79">
        <w:rPr>
          <w:color w:val="000000"/>
        </w:rPr>
        <w:t xml:space="preserve">Savivaldybės KFAR </w:t>
      </w:r>
      <w:r>
        <w:rPr>
          <w:color w:val="000000"/>
        </w:rPr>
        <w:t>2022 metais</w:t>
      </w:r>
      <w:r w:rsidRPr="00232B79">
        <w:rPr>
          <w:color w:val="000000"/>
        </w:rPr>
        <w:t xml:space="preserve"> rengiamas </w:t>
      </w:r>
      <w:r w:rsidRPr="00232B79">
        <w:t>konsolidavus</w:t>
      </w:r>
      <w:r w:rsidRPr="00232B79">
        <w:rPr>
          <w:rStyle w:val="Puslapioinaosnuoroda"/>
          <w:rFonts w:eastAsiaTheme="majorEastAsia"/>
        </w:rPr>
        <w:footnoteReference w:id="10"/>
      </w:r>
      <w:r w:rsidRPr="00232B79">
        <w:t xml:space="preserve"> </w:t>
      </w:r>
      <w:r>
        <w:t>37</w:t>
      </w:r>
      <w:r w:rsidRPr="00232B79">
        <w:t xml:space="preserve"> </w:t>
      </w:r>
      <w:r w:rsidRPr="00232B79">
        <w:rPr>
          <w:color w:val="000000"/>
        </w:rPr>
        <w:t>savivaldybės kontroliuojamų viešojo sektoriaus subjektų žemesniojo lygio metinių finansinių ataskaitų rinkinius (</w:t>
      </w:r>
      <w:r>
        <w:rPr>
          <w:color w:val="000000"/>
        </w:rPr>
        <w:t>31</w:t>
      </w:r>
      <w:r w:rsidRPr="00232B79">
        <w:rPr>
          <w:color w:val="000000"/>
        </w:rPr>
        <w:t xml:space="preserve"> bi</w:t>
      </w:r>
      <w:r>
        <w:rPr>
          <w:color w:val="000000"/>
        </w:rPr>
        <w:t>udžetinės įstaigos</w:t>
      </w:r>
      <w:r w:rsidRPr="00232B79">
        <w:rPr>
          <w:color w:val="000000"/>
        </w:rPr>
        <w:t xml:space="preserve"> ir </w:t>
      </w:r>
      <w:r>
        <w:rPr>
          <w:color w:val="000000"/>
        </w:rPr>
        <w:t>6</w:t>
      </w:r>
      <w:r w:rsidRPr="00232B79">
        <w:rPr>
          <w:color w:val="000000"/>
        </w:rPr>
        <w:t xml:space="preserve"> viešųjų įstaigų</w:t>
      </w:r>
      <w:r w:rsidRPr="00232B79">
        <w:t xml:space="preserve"> pagal Lietuvos Respublikos viešojo sektoriaus atskaitomybės įstatymą</w:t>
      </w:r>
      <w:r w:rsidRPr="00232B79">
        <w:rPr>
          <w:rStyle w:val="Puslapioinaosnuoroda"/>
          <w:rFonts w:eastAsiaTheme="majorEastAsia"/>
        </w:rPr>
        <w:footnoteReference w:id="11"/>
      </w:r>
      <w:r w:rsidRPr="00232B79">
        <w:t xml:space="preserve"> priskiriamų prie viešojo sektoriaus subjektų)</w:t>
      </w:r>
      <w:r w:rsidRPr="00232B79">
        <w:rPr>
          <w:color w:val="000000"/>
        </w:rPr>
        <w:t xml:space="preserve"> ir </w:t>
      </w:r>
      <w:r w:rsidRPr="00232B79">
        <w:t xml:space="preserve">1 fondo </w:t>
      </w:r>
      <w:r w:rsidRPr="00232B79">
        <w:rPr>
          <w:color w:val="000000"/>
        </w:rPr>
        <w:t>(iždo) metinių finansinių ataskaitų rinkinį.</w:t>
      </w:r>
      <w:r w:rsidR="00CC1E8D">
        <w:rPr>
          <w:color w:val="000000"/>
        </w:rPr>
        <w:t xml:space="preserve"> Nuo 2021-09-01 buvo reorganizuota biudžetinė įstaiga Kretingos rajono Grūšlaukės mokykla-daugiafunkcis centras ir prijungta prie Kretingos rajono Darbėnų gimnazijos</w:t>
      </w:r>
      <w:r w:rsidR="00CC1E8D">
        <w:rPr>
          <w:rStyle w:val="Puslapioinaosnuoroda"/>
          <w:rFonts w:eastAsiaTheme="majorEastAsia"/>
          <w:color w:val="000000"/>
        </w:rPr>
        <w:footnoteReference w:id="12"/>
      </w:r>
      <w:r w:rsidR="00CC1E8D">
        <w:rPr>
          <w:color w:val="000000"/>
        </w:rPr>
        <w:t>.</w:t>
      </w:r>
      <w:r w:rsidRPr="00232B79">
        <w:rPr>
          <w:color w:val="000000"/>
        </w:rPr>
        <w:t xml:space="preserve"> </w:t>
      </w:r>
      <w:r w:rsidR="00732281">
        <w:rPr>
          <w:color w:val="000000"/>
        </w:rPr>
        <w:t>S</w:t>
      </w:r>
      <w:r w:rsidR="003170CF" w:rsidRPr="00732281">
        <w:rPr>
          <w:color w:val="000000"/>
        </w:rPr>
        <w:t>avivaldybės viešojo sektoriaus subjektų grupių finansinėms a</w:t>
      </w:r>
      <w:r w:rsidR="00732281">
        <w:rPr>
          <w:color w:val="000000"/>
        </w:rPr>
        <w:t>taskaitoms konsoliduoti sąrašas</w:t>
      </w:r>
      <w:r w:rsidR="003170CF" w:rsidRPr="00732281">
        <w:rPr>
          <w:color w:val="000000"/>
        </w:rPr>
        <w:t xml:space="preserve"> </w:t>
      </w:r>
      <w:r w:rsidR="00732281">
        <w:rPr>
          <w:color w:val="000000"/>
        </w:rPr>
        <w:t xml:space="preserve">papildytas </w:t>
      </w:r>
      <w:r w:rsidR="003170CF" w:rsidRPr="00732281">
        <w:rPr>
          <w:color w:val="000000"/>
        </w:rPr>
        <w:t>pridedant VšĮ Minijos futbolo akademijos finansinių ataskaitų rinkinį</w:t>
      </w:r>
      <w:r w:rsidR="00732281" w:rsidRPr="00732281">
        <w:rPr>
          <w:rStyle w:val="Puslapioinaosnuoroda"/>
          <w:color w:val="000000"/>
        </w:rPr>
        <w:footnoteReference w:id="13"/>
      </w:r>
      <w:r w:rsidR="003170CF" w:rsidRPr="00732281">
        <w:rPr>
          <w:color w:val="000000"/>
        </w:rPr>
        <w:t>.</w:t>
      </w:r>
    </w:p>
    <w:p w14:paraId="322B3459" w14:textId="77777777" w:rsidR="00832D3C" w:rsidRDefault="00832D3C" w:rsidP="00832D3C">
      <w:pPr>
        <w:spacing w:line="276" w:lineRule="auto"/>
        <w:jc w:val="both"/>
      </w:pPr>
    </w:p>
    <w:p w14:paraId="3E83FF57" w14:textId="77777777" w:rsidR="00832D3C" w:rsidRDefault="00832D3C" w:rsidP="00832D3C">
      <w:pPr>
        <w:tabs>
          <w:tab w:val="left" w:pos="1134"/>
        </w:tabs>
        <w:spacing w:line="276" w:lineRule="auto"/>
        <w:jc w:val="both"/>
        <w:rPr>
          <w:color w:val="000000"/>
        </w:rPr>
      </w:pPr>
      <w:r>
        <w:t>Lietuvos Respublikos finansinės apskaitos įstatyme</w:t>
      </w:r>
      <w:r>
        <w:rPr>
          <w:rStyle w:val="Puslapioinaosnuoroda"/>
          <w:rFonts w:eastAsiaTheme="majorEastAsia"/>
        </w:rPr>
        <w:footnoteReference w:id="14"/>
      </w:r>
      <w:r w:rsidRPr="001D4881">
        <w:t xml:space="preserve"> nustatyta, kad </w:t>
      </w:r>
      <w:r w:rsidRPr="00D86008">
        <w:rPr>
          <w:color w:val="000000"/>
        </w:rPr>
        <w:t>viešojo sektoriaus subjektai apskaitą turi tvarkyti pagal viešojo sektoriaus apskaitos ir finansinės ats</w:t>
      </w:r>
      <w:r>
        <w:rPr>
          <w:color w:val="000000"/>
        </w:rPr>
        <w:t xml:space="preserve">kaitomybės standartus </w:t>
      </w:r>
      <w:r>
        <w:rPr>
          <w:color w:val="000000"/>
        </w:rPr>
        <w:lastRenderedPageBreak/>
        <w:t>(</w:t>
      </w:r>
      <w:r w:rsidRPr="00D86008">
        <w:rPr>
          <w:color w:val="000000"/>
        </w:rPr>
        <w:t>VSAFAS). Jų finansinių ataskaitų rinkiniai rengiami viešojo sektoriaus apskaitos ir ataskaitų konsolidavimo informacinėje sistemoje</w:t>
      </w:r>
      <w:r>
        <w:rPr>
          <w:color w:val="000000"/>
        </w:rPr>
        <w:t xml:space="preserve"> (VSAKIS)</w:t>
      </w:r>
      <w:r w:rsidRPr="00D86008">
        <w:rPr>
          <w:color w:val="000000"/>
        </w:rPr>
        <w:t>.</w:t>
      </w:r>
      <w:r>
        <w:rPr>
          <w:color w:val="000000"/>
        </w:rPr>
        <w:t xml:space="preserve"> </w:t>
      </w:r>
    </w:p>
    <w:p w14:paraId="68E7919B" w14:textId="77777777" w:rsidR="00832D3C" w:rsidRDefault="00832D3C" w:rsidP="00832D3C">
      <w:pPr>
        <w:tabs>
          <w:tab w:val="left" w:pos="1134"/>
        </w:tabs>
        <w:spacing w:line="276" w:lineRule="auto"/>
        <w:jc w:val="both"/>
        <w:rPr>
          <w:color w:val="000000"/>
        </w:rPr>
      </w:pPr>
    </w:p>
    <w:p w14:paraId="16C9E1D2" w14:textId="77777777" w:rsidR="00832D3C" w:rsidRDefault="00832D3C" w:rsidP="00832D3C">
      <w:pPr>
        <w:tabs>
          <w:tab w:val="left" w:pos="1134"/>
        </w:tabs>
        <w:spacing w:line="276" w:lineRule="auto"/>
        <w:jc w:val="both"/>
        <w:rPr>
          <w:color w:val="000000"/>
        </w:rPr>
      </w:pPr>
      <w:r w:rsidRPr="00926AFA">
        <w:rPr>
          <w:color w:val="000000"/>
        </w:rPr>
        <w:t>Savivaldybės</w:t>
      </w:r>
      <w:r>
        <w:rPr>
          <w:color w:val="000000"/>
        </w:rPr>
        <w:t xml:space="preserve"> BVAR 2022 metais rengiamas konsolidavus 31 asignavimų valdytojo žemesniojo lygio metinių biudžeto vykdymo ataskaitų rinkinius. Savivaldybės BVAR sudaromas remiantis Savivaldybės biudžeto apskaitos duomenimis – į Savivaldybės biudžetą gautų pajamų ir Savivaldybės biudžeto asignavimų valdytojų pateiktais biudžeto vykdymo ataskaitų rinkiniais. </w:t>
      </w:r>
    </w:p>
    <w:p w14:paraId="59E8E817" w14:textId="77777777" w:rsidR="00832D3C" w:rsidRDefault="00832D3C" w:rsidP="00832D3C">
      <w:pPr>
        <w:tabs>
          <w:tab w:val="left" w:pos="1134"/>
        </w:tabs>
        <w:spacing w:line="276" w:lineRule="auto"/>
        <w:jc w:val="both"/>
        <w:rPr>
          <w:color w:val="000000"/>
        </w:rPr>
      </w:pPr>
    </w:p>
    <w:p w14:paraId="571C9A0A" w14:textId="77777777" w:rsidR="00832D3C" w:rsidRPr="00B847B1" w:rsidRDefault="00832D3C" w:rsidP="00832D3C">
      <w:pPr>
        <w:tabs>
          <w:tab w:val="left" w:pos="1134"/>
        </w:tabs>
        <w:spacing w:line="276" w:lineRule="auto"/>
        <w:jc w:val="both"/>
        <w:rPr>
          <w:color w:val="000000"/>
        </w:rPr>
      </w:pPr>
      <w:r w:rsidRPr="00B847B1">
        <w:t xml:space="preserve">Savivaldybės biudžetas – savarankiškas, savivaldybės tarybos patvirtintas savivaldybės biudžeto pajamų ir asignavimų planas biudžetiniams metams. Kretingos rajono savivaldybės 2022 metų biudžeto projektą parengė </w:t>
      </w:r>
      <w:r w:rsidRPr="00B847B1">
        <w:rPr>
          <w:rStyle w:val="FontStyle19"/>
          <w:sz w:val="24"/>
          <w:szCs w:val="24"/>
        </w:rPr>
        <w:t>Savivaldybės administracija, vadovaujantis Lietuvos Respublikos biudžeto sandaros įstatymu</w:t>
      </w:r>
      <w:r w:rsidRPr="00B847B1">
        <w:rPr>
          <w:rStyle w:val="Puslapioinaosnuoroda"/>
          <w:rFonts w:eastAsiaTheme="majorEastAsia"/>
          <w:color w:val="000000"/>
        </w:rPr>
        <w:footnoteReference w:id="15"/>
      </w:r>
      <w:r w:rsidRPr="00B847B1">
        <w:rPr>
          <w:rStyle w:val="FontStyle19"/>
          <w:sz w:val="24"/>
          <w:szCs w:val="24"/>
        </w:rPr>
        <w:t>, Lietuvos Respublikos 2022 metų valstybės biudžeto ir savivaldybių biudžetų finansinių rodiklių patvirtinimo įstatymu</w:t>
      </w:r>
      <w:r w:rsidRPr="00B847B1">
        <w:rPr>
          <w:rStyle w:val="Puslapioinaosnuoroda"/>
          <w:rFonts w:eastAsiaTheme="majorEastAsia"/>
          <w:color w:val="000000"/>
        </w:rPr>
        <w:footnoteReference w:id="16"/>
      </w:r>
      <w:r w:rsidRPr="00B847B1">
        <w:rPr>
          <w:rStyle w:val="FontStyle19"/>
          <w:sz w:val="24"/>
          <w:szCs w:val="24"/>
        </w:rPr>
        <w:t>, Lietuvos Respublikos valstybės biudžeto ir savivaldybių biudžetų sudarymo ir vykdymo taisyklėmis</w:t>
      </w:r>
      <w:r w:rsidRPr="00B847B1">
        <w:rPr>
          <w:rStyle w:val="Puslapioinaosnuoroda"/>
          <w:rFonts w:eastAsiaTheme="majorEastAsia"/>
          <w:color w:val="000000"/>
        </w:rPr>
        <w:footnoteReference w:id="17"/>
      </w:r>
      <w:r w:rsidRPr="00B847B1">
        <w:rPr>
          <w:rStyle w:val="FontStyle19"/>
          <w:sz w:val="24"/>
          <w:szCs w:val="24"/>
        </w:rPr>
        <w:t xml:space="preserve">, </w:t>
      </w:r>
      <w:r w:rsidRPr="00B847B1">
        <w:t>Savivaldybės tarybos veiklos reglamentu</w:t>
      </w:r>
      <w:r w:rsidRPr="00B847B1">
        <w:rPr>
          <w:rStyle w:val="Puslapioinaosnuoroda"/>
          <w:rFonts w:eastAsiaTheme="majorEastAsia"/>
        </w:rPr>
        <w:footnoteReference w:id="18"/>
      </w:r>
      <w:r w:rsidRPr="00B847B1">
        <w:t xml:space="preserve">, </w:t>
      </w:r>
      <w:r w:rsidRPr="00B847B1">
        <w:rPr>
          <w:rStyle w:val="FontStyle19"/>
          <w:sz w:val="24"/>
          <w:szCs w:val="24"/>
        </w:rPr>
        <w:t>Savivaldybės biudžeto projekto rengimo tvarkos aprašu</w:t>
      </w:r>
      <w:r w:rsidRPr="00B847B1">
        <w:rPr>
          <w:rStyle w:val="Puslapioinaosnuoroda"/>
          <w:rFonts w:eastAsiaTheme="majorEastAsia"/>
          <w:color w:val="000000"/>
        </w:rPr>
        <w:footnoteReference w:id="19"/>
      </w:r>
      <w:r w:rsidRPr="00B847B1">
        <w:rPr>
          <w:rStyle w:val="FontStyle19"/>
          <w:sz w:val="24"/>
          <w:szCs w:val="24"/>
        </w:rPr>
        <w:t xml:space="preserve">, Savivaldybės </w:t>
      </w:r>
      <w:r w:rsidRPr="00B847B1">
        <w:t>biudžeto asignavimų valdytojų parengtomis programomis ir jų sąmatų projektais ir kt. teisės aktais</w:t>
      </w:r>
      <w:r w:rsidRPr="00B847B1">
        <w:rPr>
          <w:rStyle w:val="FontStyle19"/>
          <w:sz w:val="24"/>
          <w:szCs w:val="24"/>
        </w:rPr>
        <w:t xml:space="preserve">. </w:t>
      </w:r>
      <w:r w:rsidRPr="00B847B1">
        <w:t xml:space="preserve">Savivaldybės 2022 metų </w:t>
      </w:r>
      <w:r w:rsidRPr="00B847B1">
        <w:rPr>
          <w:color w:val="000000"/>
        </w:rPr>
        <w:t>biudžetas patvirtintas S</w:t>
      </w:r>
      <w:r w:rsidRPr="00B847B1">
        <w:t>avivaldybės tarybos 2022-02-24 sprendimu Nr. T2-48 „Dėl Kretingos rajono savivaldybės 2022 metų biudžeto tvirtinimo“ (7 pakeitimai: 2022-04-28 sprendimas Nr. T2-118, 2022-06-30 sprendimas Nr. T2-177, 2022-08-25 sprendimas Nr. T2-206, 2022-09-29 sprendimas Nr. T2-235, 2022-10-27 sprendimas Nr. T2-259, 2022-11-24 sprendimas Nr. T2-288, 2022-12-21 sprendimas Nr. T2-313).</w:t>
      </w:r>
    </w:p>
    <w:p w14:paraId="7F4E49BF" w14:textId="77777777" w:rsidR="00832D3C" w:rsidRPr="00B847B1" w:rsidRDefault="00832D3C" w:rsidP="00832D3C">
      <w:pPr>
        <w:pStyle w:val="Style11"/>
        <w:widowControl/>
        <w:spacing w:line="276" w:lineRule="auto"/>
        <w:ind w:firstLine="0"/>
      </w:pPr>
    </w:p>
    <w:p w14:paraId="7970159A" w14:textId="77777777" w:rsidR="00832D3C" w:rsidRDefault="00832D3C" w:rsidP="00832D3C">
      <w:pPr>
        <w:pStyle w:val="Style11"/>
        <w:widowControl/>
        <w:spacing w:line="276" w:lineRule="auto"/>
        <w:ind w:firstLine="0"/>
        <w:rPr>
          <w:color w:val="000000"/>
        </w:rPr>
      </w:pPr>
      <w:r w:rsidRPr="00992E66">
        <w:t>Savivaldybės biudžeto lėšos gali būti naudojamos tik savivaldybės funkcijoms: savivaldybės tarybos ar mero tvirtinamiems savivaldybės planavimo dokumentams įgyvendinti, biudžetinėms įstaigoms išlaikyti ir viešųjų paslaugų teikimui organizuoti. Lėšos valstybinėms (valstybės perduotoms savivaldybėms) funkcijoms atlikti skiriamos iš valstybės biudžeto arba valstybės piniginių fondų ir pervedamos savivaldybei kaip specialioji tikslinė dotacija</w:t>
      </w:r>
      <w:r w:rsidRPr="00992E66">
        <w:rPr>
          <w:rStyle w:val="Puslapioinaosnuoroda"/>
          <w:rFonts w:eastAsiaTheme="majorEastAsia"/>
        </w:rPr>
        <w:footnoteReference w:id="20"/>
      </w:r>
      <w:r w:rsidRPr="00992E66">
        <w:t>.</w:t>
      </w:r>
      <w:r>
        <w:t xml:space="preserve"> </w:t>
      </w:r>
      <w:r w:rsidRPr="00286110">
        <w:t>Vadovaujantis Lietuvos Respublikos biudžeto sandaros įstatymu</w:t>
      </w:r>
      <w:r w:rsidRPr="00286110">
        <w:rPr>
          <w:rStyle w:val="Puslapioinaosnuoroda"/>
          <w:rFonts w:eastAsiaTheme="majorEastAsia"/>
        </w:rPr>
        <w:footnoteReference w:id="21"/>
      </w:r>
      <w:r w:rsidRPr="00286110">
        <w:t xml:space="preserve">, biudžeto asignavimų valdytojai privalo </w:t>
      </w:r>
      <w:r w:rsidRPr="00286110">
        <w:rPr>
          <w:color w:val="000000"/>
        </w:rPr>
        <w:t>užtikrinti programų vykdymo ir paskirtų asignavimų naudojimo teisėtumą, ekonomiškumą, efektyvumą ir rezultatyvumą.</w:t>
      </w:r>
    </w:p>
    <w:p w14:paraId="5BF9A077" w14:textId="77777777" w:rsidR="00832D3C" w:rsidRDefault="00832D3C" w:rsidP="00832D3C">
      <w:pPr>
        <w:pStyle w:val="Style11"/>
        <w:widowControl/>
        <w:spacing w:line="276" w:lineRule="auto"/>
        <w:ind w:firstLine="0"/>
        <w:rPr>
          <w:color w:val="000000"/>
        </w:rPr>
      </w:pPr>
    </w:p>
    <w:p w14:paraId="128DE840" w14:textId="77777777" w:rsidR="00832D3C" w:rsidRDefault="00832D3C" w:rsidP="00832D3C"/>
    <w:p w14:paraId="69138BC1" w14:textId="77777777" w:rsidR="00832D3C" w:rsidRDefault="00832D3C" w:rsidP="00832D3C"/>
    <w:p w14:paraId="2DE56745" w14:textId="77777777" w:rsidR="00832D3C" w:rsidRDefault="00832D3C" w:rsidP="00832D3C"/>
    <w:p w14:paraId="54B79B15" w14:textId="77777777" w:rsidR="00832D3C" w:rsidRDefault="00832D3C" w:rsidP="00832D3C"/>
    <w:p w14:paraId="22C54661" w14:textId="77777777" w:rsidR="00832D3C" w:rsidRDefault="00832D3C" w:rsidP="00832D3C"/>
    <w:p w14:paraId="6520CAD0" w14:textId="12D6DC05" w:rsidR="00832D3C" w:rsidRDefault="00832D3C" w:rsidP="00832D3C"/>
    <w:p w14:paraId="2106D362" w14:textId="77777777" w:rsidR="003F480F" w:rsidRPr="009152B5" w:rsidRDefault="003F480F" w:rsidP="003B09DB">
      <w:pPr>
        <w:pStyle w:val="Antrat1"/>
        <w:shd w:val="clear" w:color="auto" w:fill="002060"/>
        <w:rPr>
          <w:rFonts w:ascii="Palemonas" w:hAnsi="Palemonas" w:cs="Times New Roman"/>
          <w:color w:val="FFFFFF" w:themeColor="background1"/>
        </w:rPr>
      </w:pPr>
      <w:bookmarkStart w:id="4" w:name="_Toc108528786"/>
      <w:r w:rsidRPr="009152B5">
        <w:rPr>
          <w:rFonts w:ascii="Palemonas" w:hAnsi="Palemonas" w:cs="Times New Roman"/>
          <w:color w:val="FFFFFF" w:themeColor="background1"/>
        </w:rPr>
        <w:lastRenderedPageBreak/>
        <w:t>AUDITO REZULTATAI</w:t>
      </w:r>
      <w:bookmarkEnd w:id="4"/>
    </w:p>
    <w:p w14:paraId="577BE546" w14:textId="545A790F" w:rsidR="002B63BF" w:rsidRPr="00014725" w:rsidRDefault="00690F75" w:rsidP="00014725">
      <w:pPr>
        <w:pStyle w:val="Antrat3"/>
        <w:jc w:val="both"/>
        <w:rPr>
          <w:rFonts w:ascii="Times New Roman" w:hAnsi="Times New Roman" w:cs="Times New Roman"/>
          <w:color w:val="002060"/>
        </w:rPr>
      </w:pPr>
      <w:bookmarkStart w:id="5" w:name="_Toc108528787"/>
      <w:r w:rsidRPr="00014725">
        <w:rPr>
          <w:rFonts w:ascii="Times New Roman" w:hAnsi="Times New Roman" w:cs="Times New Roman"/>
          <w:color w:val="002060"/>
        </w:rPr>
        <w:t xml:space="preserve">1. KRETINGOS RAJONO </w:t>
      </w:r>
      <w:r w:rsidR="002B63BF" w:rsidRPr="00014725">
        <w:rPr>
          <w:rFonts w:ascii="Times New Roman" w:hAnsi="Times New Roman" w:cs="Times New Roman"/>
          <w:color w:val="002060"/>
        </w:rPr>
        <w:t>S</w:t>
      </w:r>
      <w:r w:rsidR="00DE592A" w:rsidRPr="00014725">
        <w:rPr>
          <w:rFonts w:ascii="Times New Roman" w:hAnsi="Times New Roman" w:cs="Times New Roman"/>
          <w:color w:val="002060"/>
        </w:rPr>
        <w:t xml:space="preserve">AVIVALDYBĖS </w:t>
      </w:r>
      <w:r w:rsidR="008729F3" w:rsidRPr="00014725">
        <w:rPr>
          <w:rFonts w:ascii="Times New Roman" w:hAnsi="Times New Roman" w:cs="Times New Roman"/>
          <w:color w:val="002060"/>
        </w:rPr>
        <w:t>202</w:t>
      </w:r>
      <w:r w:rsidR="00C83215" w:rsidRPr="00014725">
        <w:rPr>
          <w:rFonts w:ascii="Times New Roman" w:hAnsi="Times New Roman" w:cs="Times New Roman"/>
          <w:color w:val="002060"/>
        </w:rPr>
        <w:t>2</w:t>
      </w:r>
      <w:r w:rsidR="008729F3" w:rsidRPr="00014725">
        <w:rPr>
          <w:rFonts w:ascii="Times New Roman" w:hAnsi="Times New Roman" w:cs="Times New Roman"/>
          <w:color w:val="002060"/>
        </w:rPr>
        <w:t xml:space="preserve"> METŲ</w:t>
      </w:r>
      <w:r w:rsidR="00F213F8" w:rsidRPr="00014725">
        <w:rPr>
          <w:rFonts w:ascii="Times New Roman" w:hAnsi="Times New Roman" w:cs="Times New Roman"/>
          <w:color w:val="002060"/>
        </w:rPr>
        <w:t xml:space="preserve"> </w:t>
      </w:r>
      <w:r w:rsidR="00DE592A" w:rsidRPr="00014725">
        <w:rPr>
          <w:rFonts w:ascii="Times New Roman" w:hAnsi="Times New Roman" w:cs="Times New Roman"/>
          <w:color w:val="002060"/>
        </w:rPr>
        <w:t>KONSOLIDUOTŲJŲ ATAS</w:t>
      </w:r>
      <w:r w:rsidR="002B63BF" w:rsidRPr="00014725">
        <w:rPr>
          <w:rFonts w:ascii="Times New Roman" w:hAnsi="Times New Roman" w:cs="Times New Roman"/>
          <w:color w:val="002060"/>
        </w:rPr>
        <w:t>K</w:t>
      </w:r>
      <w:r w:rsidR="00DE592A" w:rsidRPr="00014725">
        <w:rPr>
          <w:rFonts w:ascii="Times New Roman" w:hAnsi="Times New Roman" w:cs="Times New Roman"/>
          <w:color w:val="002060"/>
        </w:rPr>
        <w:t>A</w:t>
      </w:r>
      <w:r w:rsidR="002B63BF" w:rsidRPr="00014725">
        <w:rPr>
          <w:rFonts w:ascii="Times New Roman" w:hAnsi="Times New Roman" w:cs="Times New Roman"/>
          <w:color w:val="002060"/>
        </w:rPr>
        <w:t>ITŲ RINKINIO VERTINIMAS</w:t>
      </w:r>
      <w:bookmarkEnd w:id="5"/>
    </w:p>
    <w:p w14:paraId="2BEC6731" w14:textId="60C4EA60" w:rsidR="00690F75" w:rsidRDefault="00690F75" w:rsidP="00690F75"/>
    <w:p w14:paraId="7D604BD3" w14:textId="1E968F10" w:rsidR="00206CFB" w:rsidRDefault="00206CFB" w:rsidP="00206CFB">
      <w:pPr>
        <w:spacing w:line="276" w:lineRule="auto"/>
        <w:jc w:val="both"/>
      </w:pPr>
      <w:r>
        <w:t>Savivaldybės administracija, rengdama metinių konsoliduotųjų finansinių ir biudžeto vykdymo ataskaitų rinkinius, remiasi Savivaldybės viešojo sektoriaus subjektų grupės jai pateiktų finansinių ir biudžeto vykdymo ataskaitų duomenimis. Atsižvelgiant į tai, Savivaldybės konsoliduotųjų finansinių ir biudžeto vykdymo ataskaitų duomenų teisingumas priklauso ne tik nuo Savivaldybės administracijos tvarkomos apskaitos</w:t>
      </w:r>
      <w:r w:rsidR="00CF7474">
        <w:t>,</w:t>
      </w:r>
      <w:r>
        <w:t xml:space="preserve"> bet ir nuo žemesniojo konsolidavimo lygio viešojo sektoriaus subjektų parengtų ataskaitų rinkinių teisingumo. </w:t>
      </w:r>
    </w:p>
    <w:p w14:paraId="42692829" w14:textId="6509A075" w:rsidR="00206CFB" w:rsidRDefault="00206CFB" w:rsidP="00206CFB">
      <w:pPr>
        <w:spacing w:line="276" w:lineRule="auto"/>
        <w:jc w:val="both"/>
      </w:pPr>
    </w:p>
    <w:p w14:paraId="3D5D9FB7" w14:textId="4BE423F7" w:rsidR="00206CFB" w:rsidRDefault="00C83215" w:rsidP="00206CFB">
      <w:pPr>
        <w:spacing w:line="276" w:lineRule="auto"/>
        <w:jc w:val="both"/>
      </w:pPr>
      <w:r>
        <w:t>Vertinome Savivaldybės 2022</w:t>
      </w:r>
      <w:r w:rsidR="00206CFB">
        <w:t xml:space="preserve"> metų konsoliduotųjų ataskaitų rinkinį, apimantį Savivaldybės konsoliduotųjų finansinių ataskaitų rinkinį ir Savivaldybės konsoliduotųjų biudžeto vykdymo ataskaitų rinkinį.</w:t>
      </w:r>
    </w:p>
    <w:p w14:paraId="0A448F1A" w14:textId="77777777" w:rsidR="00652B5D" w:rsidRDefault="00652B5D" w:rsidP="00206CFB">
      <w:pPr>
        <w:spacing w:line="276" w:lineRule="auto"/>
        <w:jc w:val="both"/>
      </w:pPr>
    </w:p>
    <w:p w14:paraId="47179947" w14:textId="059ACB8C" w:rsidR="002B63BF" w:rsidRPr="00014725" w:rsidRDefault="002B63BF" w:rsidP="00434E81">
      <w:pPr>
        <w:pStyle w:val="Antrat2"/>
        <w:jc w:val="both"/>
        <w:rPr>
          <w:rFonts w:ascii="Times New Roman" w:hAnsi="Times New Roman" w:cs="Times New Roman"/>
          <w:color w:val="002060"/>
          <w:sz w:val="24"/>
          <w:szCs w:val="24"/>
        </w:rPr>
      </w:pPr>
      <w:bookmarkStart w:id="6" w:name="_Toc108528788"/>
      <w:r w:rsidRPr="00014725">
        <w:rPr>
          <w:rFonts w:ascii="Times New Roman" w:hAnsi="Times New Roman" w:cs="Times New Roman"/>
          <w:color w:val="002060"/>
          <w:sz w:val="24"/>
          <w:szCs w:val="24"/>
        </w:rPr>
        <w:t>1.1. Savivaldybės konsoliduotųjų finansinių ataskaitų rinkinyje yra reikšmingų netikslumų</w:t>
      </w:r>
      <w:bookmarkEnd w:id="6"/>
    </w:p>
    <w:p w14:paraId="34B4827F" w14:textId="77777777" w:rsidR="009C214C" w:rsidRPr="00ED42FC" w:rsidRDefault="009C214C" w:rsidP="009C214C"/>
    <w:p w14:paraId="7D10DB27" w14:textId="11002124" w:rsidR="00556755" w:rsidRPr="00652B5D" w:rsidRDefault="002B05DC" w:rsidP="00652B5D">
      <w:pPr>
        <w:spacing w:line="276" w:lineRule="auto"/>
        <w:jc w:val="both"/>
      </w:pPr>
      <w:r w:rsidRPr="00ED42FC">
        <w:t>Savivaldybės konsoliduotųjų finansinių ataskaitų rinkinyje yra reikšmingų neti</w:t>
      </w:r>
      <w:r w:rsidR="004E2D5F" w:rsidRPr="00ED42FC">
        <w:t xml:space="preserve">kslumų, </w:t>
      </w:r>
      <w:r w:rsidR="007951C5" w:rsidRPr="00ED42FC">
        <w:t xml:space="preserve">kaip ir ankstesniais metais </w:t>
      </w:r>
      <w:r w:rsidR="004E2D5F" w:rsidRPr="00ED42FC">
        <w:t xml:space="preserve">tam turėjo įtakos </w:t>
      </w:r>
      <w:r w:rsidR="00231E07" w:rsidRPr="00ED42FC">
        <w:t>nepabaigta teisinė kelių ir gatvių registracija Nekilnojamojo turto registre (toliau – NTR)</w:t>
      </w:r>
      <w:r w:rsidR="00ED42FC" w:rsidRPr="00ED42FC">
        <w:t>,</w:t>
      </w:r>
      <w:r w:rsidR="0084264A">
        <w:t xml:space="preserve"> </w:t>
      </w:r>
      <w:r w:rsidR="00BA48F8" w:rsidRPr="00BA48F8">
        <w:t>nebaigtos statybos apskaita</w:t>
      </w:r>
      <w:r w:rsidR="0084264A" w:rsidRPr="00BA48F8">
        <w:t>,</w:t>
      </w:r>
      <w:r w:rsidR="0084264A">
        <w:t xml:space="preserve"> </w:t>
      </w:r>
      <w:r w:rsidR="004E2D5F" w:rsidRPr="00ED42FC">
        <w:t>nepabaigtas kilnojamųjų kultūros vertybių (eksponatų) vertinimas</w:t>
      </w:r>
      <w:r w:rsidR="004F20A5">
        <w:t xml:space="preserve"> </w:t>
      </w:r>
      <w:r w:rsidR="00732281">
        <w:t>ir</w:t>
      </w:r>
      <w:r w:rsidR="00732281" w:rsidRPr="006543ED">
        <w:t xml:space="preserve"> tai, kad ne visos Savivaldybės administracijos naudojamos informacinės sistemos apskaitytos finansinėje apskaitoje</w:t>
      </w:r>
      <w:r w:rsidR="004F20A5">
        <w:t>.</w:t>
      </w:r>
    </w:p>
    <w:p w14:paraId="0C11BE96" w14:textId="74C030FE" w:rsidR="00556755" w:rsidRPr="00014725" w:rsidRDefault="00556755" w:rsidP="00014725">
      <w:pPr>
        <w:pStyle w:val="Antrat2"/>
        <w:jc w:val="both"/>
        <w:rPr>
          <w:rFonts w:ascii="Times New Roman" w:hAnsi="Times New Roman" w:cs="Times New Roman"/>
          <w:color w:val="002060"/>
          <w:sz w:val="24"/>
          <w:szCs w:val="24"/>
        </w:rPr>
      </w:pPr>
      <w:bookmarkStart w:id="7" w:name="_Toc108528789"/>
      <w:r w:rsidRPr="00014725">
        <w:rPr>
          <w:rFonts w:ascii="Times New Roman" w:hAnsi="Times New Roman" w:cs="Times New Roman"/>
          <w:color w:val="002060"/>
          <w:sz w:val="24"/>
          <w:szCs w:val="24"/>
        </w:rPr>
        <w:t xml:space="preserve">1.1.1. </w:t>
      </w:r>
      <w:bookmarkEnd w:id="7"/>
      <w:r w:rsidR="00732281" w:rsidRPr="00014725">
        <w:rPr>
          <w:rFonts w:ascii="Times New Roman" w:hAnsi="Times New Roman" w:cs="Times New Roman"/>
          <w:color w:val="002060"/>
          <w:sz w:val="24"/>
          <w:szCs w:val="24"/>
        </w:rPr>
        <w:t>Ne visi keliai ir gatvės įregistruoti Nekilnojamojo turto registre</w:t>
      </w:r>
      <w:r w:rsidRPr="00014725">
        <w:rPr>
          <w:rFonts w:ascii="Times New Roman" w:hAnsi="Times New Roman" w:cs="Times New Roman"/>
          <w:color w:val="002060"/>
          <w:sz w:val="24"/>
          <w:szCs w:val="24"/>
        </w:rPr>
        <w:t xml:space="preserve"> </w:t>
      </w:r>
    </w:p>
    <w:p w14:paraId="1FC93219" w14:textId="77777777" w:rsidR="00556755" w:rsidRPr="00007D87" w:rsidRDefault="00556755" w:rsidP="00556755">
      <w:pPr>
        <w:rPr>
          <w:highlight w:val="yellow"/>
        </w:rPr>
      </w:pPr>
    </w:p>
    <w:p w14:paraId="0493A601" w14:textId="77777777" w:rsidR="00556755" w:rsidRPr="00732281" w:rsidRDefault="00556755" w:rsidP="00556755">
      <w:pPr>
        <w:spacing w:line="276" w:lineRule="auto"/>
        <w:jc w:val="both"/>
        <w:rPr>
          <w:rStyle w:val="Emfaz"/>
          <w:bCs/>
          <w:i w:val="0"/>
          <w:shd w:val="clear" w:color="auto" w:fill="FFFFFF"/>
        </w:rPr>
      </w:pPr>
      <w:r w:rsidRPr="00BC38B3">
        <w:t>Ankstesniais metais atliktų auditų</w:t>
      </w:r>
      <w:r w:rsidRPr="00BC38B3">
        <w:rPr>
          <w:rStyle w:val="Puslapioinaosnuoroda"/>
        </w:rPr>
        <w:footnoteReference w:id="22"/>
      </w:r>
      <w:r w:rsidRPr="00BC38B3">
        <w:t xml:space="preserve"> metu nustatyta, kad ne visiems keliams ir gatvėms atlikta teisinė registracija NTR, todėl Savivaldybės administracijai teiktos rekomendacijos baigti teisiškai įregistruoti kelius ir gatves, esančias </w:t>
      </w:r>
      <w:r w:rsidRPr="00732281">
        <w:rPr>
          <w:rStyle w:val="Emfaz"/>
          <w:bCs/>
          <w:i w:val="0"/>
          <w:shd w:val="clear" w:color="auto" w:fill="FFFFFF"/>
        </w:rPr>
        <w:t>Kretingos</w:t>
      </w:r>
      <w:r w:rsidRPr="00732281">
        <w:rPr>
          <w:i/>
          <w:shd w:val="clear" w:color="auto" w:fill="FFFFFF"/>
        </w:rPr>
        <w:t xml:space="preserve"> </w:t>
      </w:r>
      <w:r w:rsidRPr="00732281">
        <w:rPr>
          <w:shd w:val="clear" w:color="auto" w:fill="FFFFFF"/>
        </w:rPr>
        <w:t>rajono savivaldybės</w:t>
      </w:r>
      <w:r w:rsidRPr="00732281">
        <w:rPr>
          <w:i/>
          <w:shd w:val="clear" w:color="auto" w:fill="FFFFFF"/>
        </w:rPr>
        <w:t xml:space="preserve"> </w:t>
      </w:r>
      <w:r w:rsidRPr="00732281">
        <w:rPr>
          <w:rStyle w:val="Emfaz"/>
          <w:bCs/>
          <w:i w:val="0"/>
          <w:shd w:val="clear" w:color="auto" w:fill="FFFFFF"/>
        </w:rPr>
        <w:t>vietinės reikšmės kelių sąraše. Įvertinus Savivaldybės administracijos veiksmus, įgyvendinant rekomendacijas dėl teisinės registracijos atlikimo, stebima pažanga, tačiau vietinės reikšmės kelių ir gatvių teisinė registracija nėra baigta</w:t>
      </w:r>
      <w:r w:rsidRPr="00732281">
        <w:rPr>
          <w:rStyle w:val="Puslapioinaosnuoroda"/>
          <w:bCs/>
          <w:i/>
          <w:iCs/>
          <w:shd w:val="clear" w:color="auto" w:fill="FFFFFF"/>
        </w:rPr>
        <w:footnoteReference w:id="23"/>
      </w:r>
      <w:r w:rsidRPr="00732281">
        <w:rPr>
          <w:rStyle w:val="Emfaz"/>
          <w:bCs/>
          <w:i w:val="0"/>
          <w:shd w:val="clear" w:color="auto" w:fill="FFFFFF"/>
        </w:rPr>
        <w:t xml:space="preserve">. </w:t>
      </w:r>
    </w:p>
    <w:p w14:paraId="2F541B54" w14:textId="77777777" w:rsidR="00556755" w:rsidRDefault="00556755" w:rsidP="00556755">
      <w:pPr>
        <w:spacing w:line="276" w:lineRule="auto"/>
        <w:jc w:val="both"/>
        <w:rPr>
          <w:rStyle w:val="Emfaz"/>
          <w:bCs/>
          <w:i w:val="0"/>
          <w:shd w:val="clear" w:color="auto" w:fill="FFFFFF"/>
        </w:rPr>
      </w:pPr>
    </w:p>
    <w:p w14:paraId="48A92A60" w14:textId="77777777" w:rsidR="00556755" w:rsidRPr="00962179" w:rsidRDefault="00556755" w:rsidP="00556755">
      <w:pPr>
        <w:spacing w:line="276" w:lineRule="auto"/>
        <w:jc w:val="both"/>
        <w:rPr>
          <w:bCs/>
          <w:iCs/>
          <w:shd w:val="clear" w:color="auto" w:fill="FFFFFF"/>
        </w:rPr>
      </w:pPr>
      <w:r w:rsidRPr="00962179">
        <w:rPr>
          <w:iCs/>
        </w:rPr>
        <w:t xml:space="preserve">Pažymėtina, kad </w:t>
      </w:r>
      <w:r w:rsidRPr="00962179">
        <w:t>nuo 2025 metų Kelių priežiūros ir plėtros programos finansavimo lėšos savivaldybėms bus paskirstomos ne tik pagal nuolatinių gyventojų skaičių (vadovaujamasi Lietuvos statistikos departamento duomenimis, skelbiamais einamųjų biudžetinių metų vasario 1 d.) – 50 procentų, bet ir pagal Nekilnojamojo turto registre iki einamųjų biudžetinių metų sausio 1 d. įregistruotų motorizuoto eismo kelių ilgį – 50 procentų</w:t>
      </w:r>
      <w:r>
        <w:rPr>
          <w:rStyle w:val="Puslapioinaosnuoroda"/>
        </w:rPr>
        <w:footnoteReference w:id="24"/>
      </w:r>
      <w:r w:rsidRPr="00962179">
        <w:t>.</w:t>
      </w:r>
    </w:p>
    <w:p w14:paraId="1CCB7BF2" w14:textId="77777777" w:rsidR="00556755" w:rsidRDefault="00556755" w:rsidP="00556755">
      <w:pPr>
        <w:spacing w:line="276" w:lineRule="auto"/>
        <w:jc w:val="both"/>
        <w:rPr>
          <w:rStyle w:val="Emfaz"/>
          <w:bCs/>
          <w:i w:val="0"/>
          <w:iCs w:val="0"/>
          <w:shd w:val="clear" w:color="auto" w:fill="FFFFFF"/>
        </w:rPr>
      </w:pPr>
    </w:p>
    <w:p w14:paraId="455EA8F0" w14:textId="77777777" w:rsidR="00556755" w:rsidRPr="007B143B" w:rsidRDefault="00556755" w:rsidP="00556755">
      <w:pPr>
        <w:spacing w:line="276" w:lineRule="auto"/>
        <w:jc w:val="both"/>
      </w:pPr>
      <w:r w:rsidRPr="00BA5086">
        <w:lastRenderedPageBreak/>
        <w:t>Savivaldybės vietinės reikšmės kelių sąrašas patvirtintas Savivaldybės tarybos 2018-12-20 sprendimu Nr. T2-326</w:t>
      </w:r>
      <w:r w:rsidRPr="00BA5086">
        <w:rPr>
          <w:rStyle w:val="Puslapioinaosnuoroda"/>
        </w:rPr>
        <w:footnoteReference w:id="25"/>
      </w:r>
      <w:r w:rsidRPr="00BA5086">
        <w:t>. 2022 metais Savivaldybės vietinės reikšmės kelių sąrašas Savivaldybės tarybos sprendimais buvo keistas 2 kartus: 2022-09-29 sprendimas Nr. T2-242</w:t>
      </w:r>
      <w:r w:rsidRPr="00BA5086">
        <w:rPr>
          <w:rStyle w:val="Puslapioinaosnuoroda"/>
        </w:rPr>
        <w:footnoteReference w:id="26"/>
      </w:r>
      <w:r w:rsidRPr="00BA5086">
        <w:t>, 2022-12-21 sprendimas Nr. T2-330</w:t>
      </w:r>
      <w:r w:rsidRPr="00BA5086">
        <w:rPr>
          <w:rStyle w:val="Puslapioinaosnuoroda"/>
        </w:rPr>
        <w:footnoteReference w:id="27"/>
      </w:r>
      <w:r w:rsidRPr="00BA5086">
        <w:t>. Savivaldybė iki 2022-12-31 NTR iš viso įregistravo 916 vietinės reikšmės kelius (994 nekilnojamojo turto vienetus). Palyginus su 2021 metais (843 vietinės reikšmės keliai, 903 nekilnojamojo turto vienetai), Savivaldybė 2022 metais teisiškai įregistravo 73 vietinės reikšmės kelius (91 nekilnojamojo turto vienetą). Nekilnojamojo turto registre iki 2022</w:t>
      </w:r>
      <w:r>
        <w:t>-12-31 iš viso įregistruota 674,</w:t>
      </w:r>
      <w:r w:rsidRPr="00BA5086">
        <w:t>07 km arba 76,7 proc. vietinės reikšmės kelių ilgio (km).</w:t>
      </w:r>
      <w:r w:rsidRPr="007B143B">
        <w:t xml:space="preserve"> </w:t>
      </w:r>
    </w:p>
    <w:p w14:paraId="5B83D79A" w14:textId="77777777" w:rsidR="00556755" w:rsidRPr="00007D87" w:rsidRDefault="00556755" w:rsidP="00556755">
      <w:pPr>
        <w:spacing w:line="276" w:lineRule="auto"/>
        <w:jc w:val="both"/>
        <w:rPr>
          <w:highlight w:val="yellow"/>
        </w:rPr>
      </w:pPr>
    </w:p>
    <w:p w14:paraId="6BF315AB" w14:textId="77777777" w:rsidR="00556755" w:rsidRDefault="00556755" w:rsidP="00556755">
      <w:pPr>
        <w:spacing w:line="276" w:lineRule="auto"/>
        <w:jc w:val="both"/>
      </w:pPr>
      <w:r w:rsidRPr="00E412FE">
        <w:t>Atsižvelgiant į tai, kad ne visiems keliams ir gatvėms atlikta teisinė registracija NTR, negalime patvirtinti, kad Savivaldybės KFAR Finansinės būklės ataskaitoje ataskaitinio laikotarpio pabaigoje straipsnyje „Infrastrukt</w:t>
      </w:r>
      <w:r>
        <w:t>ūros statiniai“ (28 108,26</w:t>
      </w:r>
      <w:r w:rsidRPr="00E412FE">
        <w:t xml:space="preserve"> tūkst. Eur) ir straipsnyje „Finansavimo sumos“ (</w:t>
      </w:r>
      <w:r>
        <w:t>75 922,87</w:t>
      </w:r>
      <w:r w:rsidRPr="00E412FE">
        <w:t xml:space="preserve"> tūkst. Eur) parodyti likučiai yra teisingi.</w:t>
      </w:r>
    </w:p>
    <w:p w14:paraId="45097200" w14:textId="77777777" w:rsidR="00556755" w:rsidRPr="00007D87" w:rsidRDefault="00556755" w:rsidP="00A02D91">
      <w:pPr>
        <w:tabs>
          <w:tab w:val="left" w:pos="426"/>
        </w:tabs>
        <w:spacing w:line="276" w:lineRule="auto"/>
        <w:jc w:val="both"/>
        <w:rPr>
          <w:highlight w:val="yellow"/>
        </w:rPr>
      </w:pPr>
    </w:p>
    <w:p w14:paraId="2732F434" w14:textId="32B84EFF" w:rsidR="009359AE" w:rsidRPr="00014725" w:rsidRDefault="00436F68" w:rsidP="00014725">
      <w:pPr>
        <w:pStyle w:val="Antrat2"/>
        <w:jc w:val="both"/>
        <w:rPr>
          <w:rFonts w:ascii="Times New Roman" w:hAnsi="Times New Roman" w:cs="Times New Roman"/>
          <w:color w:val="002060"/>
          <w:sz w:val="24"/>
          <w:szCs w:val="24"/>
        </w:rPr>
      </w:pPr>
      <w:r w:rsidRPr="00014725">
        <w:rPr>
          <w:rFonts w:ascii="Times New Roman" w:hAnsi="Times New Roman" w:cs="Times New Roman"/>
          <w:color w:val="002060"/>
          <w:sz w:val="24"/>
          <w:szCs w:val="24"/>
        </w:rPr>
        <w:t>1.1</w:t>
      </w:r>
      <w:r w:rsidR="003210EE" w:rsidRPr="00014725">
        <w:rPr>
          <w:rFonts w:ascii="Times New Roman" w:hAnsi="Times New Roman" w:cs="Times New Roman"/>
          <w:color w:val="002060"/>
          <w:sz w:val="24"/>
          <w:szCs w:val="24"/>
        </w:rPr>
        <w:t>.2</w:t>
      </w:r>
      <w:r w:rsidR="00722C30" w:rsidRPr="00014725">
        <w:rPr>
          <w:rFonts w:ascii="Times New Roman" w:hAnsi="Times New Roman" w:cs="Times New Roman"/>
          <w:color w:val="002060"/>
          <w:sz w:val="24"/>
          <w:szCs w:val="24"/>
        </w:rPr>
        <w:t>.</w:t>
      </w:r>
      <w:r w:rsidR="009D21C3" w:rsidRPr="00014725">
        <w:rPr>
          <w:rFonts w:ascii="Times New Roman" w:hAnsi="Times New Roman" w:cs="Times New Roman"/>
          <w:color w:val="002060"/>
          <w:sz w:val="24"/>
          <w:szCs w:val="24"/>
        </w:rPr>
        <w:t xml:space="preserve"> Negalima patvirtinti nebaigtos statybos likučio teisingumo</w:t>
      </w:r>
    </w:p>
    <w:p w14:paraId="736D22CB" w14:textId="44BBEE62" w:rsidR="00A56CDB" w:rsidRDefault="00A56CDB" w:rsidP="00A56CDB">
      <w:pPr>
        <w:rPr>
          <w:highlight w:val="yellow"/>
        </w:rPr>
      </w:pPr>
    </w:p>
    <w:p w14:paraId="6CD32865" w14:textId="546E8CFB" w:rsidR="00A56CDB" w:rsidRDefault="00A56CDB" w:rsidP="00A56CDB">
      <w:pPr>
        <w:spacing w:line="276" w:lineRule="auto"/>
        <w:jc w:val="both"/>
      </w:pPr>
      <w:r w:rsidRPr="00794047">
        <w:t>Savivaldybės administracijos nebaigtos statybos</w:t>
      </w:r>
      <w:r>
        <w:t xml:space="preserve"> registruose 2022 metų pabaigos duomenimis</w:t>
      </w:r>
      <w:r w:rsidRPr="00794047">
        <w:t xml:space="preserve"> buvo apskaitoma daugiau kaip </w:t>
      </w:r>
      <w:r>
        <w:t>5</w:t>
      </w:r>
      <w:r w:rsidRPr="00794047">
        <w:t xml:space="preserve">0 objektų, kurių vertė </w:t>
      </w:r>
      <w:r w:rsidRPr="00A429DB">
        <w:t>18 359,94 tūkst. Eur</w:t>
      </w:r>
      <w:r w:rsidRPr="00794047">
        <w:t xml:space="preserve">. </w:t>
      </w:r>
      <w:r>
        <w:t xml:space="preserve">Audito metu nustatyta, kad 2022 m. gruodžio 31 d. </w:t>
      </w:r>
      <w:r w:rsidRPr="00794047">
        <w:t>nebaigtos statybos</w:t>
      </w:r>
      <w:r>
        <w:t xml:space="preserve"> registruose taip pat buvo apskaitoma 96,24 tūkst. Eur vertės 14 vienetų projektų (techninių projektų</w:t>
      </w:r>
      <w:r w:rsidRPr="00A33A80">
        <w:t>). Šiems objektams (projektams) buvo pritaikyti turto nuvertėjimo požymiai, tad jų įsigijimo savikaina į sąskaitos „Nebaigta statyba ir išankstiniai mokėjimai“ 2022 m. gruodžio 31 d. likučius nepateko. Projektai parengti nuo 2010 metų ir vėliau, bet iki 2022 m. gruodžio 31 d. neįvykdyti</w:t>
      </w:r>
      <w:r>
        <w:t xml:space="preserve">. </w:t>
      </w:r>
      <w:r w:rsidRPr="00A33A80">
        <w:t xml:space="preserve">Savivaldybės administracijos atsakingų specialistų teigimu, </w:t>
      </w:r>
      <w:r>
        <w:t>kai kurie</w:t>
      </w:r>
      <w:r w:rsidRPr="00A33A80">
        <w:t xml:space="preserve"> projektai niekuomet nebus vykdomi.</w:t>
      </w:r>
      <w:r>
        <w:t xml:space="preserve"> </w:t>
      </w:r>
    </w:p>
    <w:p w14:paraId="30234D08" w14:textId="77777777" w:rsidR="00A56CDB" w:rsidRDefault="00A56CDB" w:rsidP="00A56CDB">
      <w:pPr>
        <w:spacing w:line="276" w:lineRule="auto"/>
        <w:jc w:val="both"/>
      </w:pPr>
    </w:p>
    <w:p w14:paraId="07C358D5" w14:textId="2959D25D" w:rsidR="00A56CDB" w:rsidRDefault="00A56CDB" w:rsidP="00A56CDB">
      <w:pPr>
        <w:spacing w:line="276" w:lineRule="auto"/>
        <w:jc w:val="both"/>
      </w:pPr>
      <w:r w:rsidRPr="00794047">
        <w:t>Nustatyta,</w:t>
      </w:r>
      <w:r>
        <w:t xml:space="preserve"> kad nebaigtos statybos sąskaitoje yra objektų, kurie jau yra įvykdyti ir užbaigti, bet iki 2022 m. gruodžio 31 d. </w:t>
      </w:r>
      <w:r w:rsidRPr="00D54B9A">
        <w:t>neparengti statybos užbaigimą patvirtinantys dokumentai.</w:t>
      </w:r>
      <w:r>
        <w:t xml:space="preserve"> Taip pat apskaityta turto, kuriam statybos užbaigimą patvirtinantys dokumentai parengti, tačiau turtas </w:t>
      </w:r>
      <w:r w:rsidRPr="00794047">
        <w:t>i</w:t>
      </w:r>
      <w:r>
        <w:t xml:space="preserve">š sąskaitos </w:t>
      </w:r>
      <w:r w:rsidRPr="00794047">
        <w:t>„E</w:t>
      </w:r>
      <w:r>
        <w:t xml:space="preserve">sminio pagerinimo darbai“ </w:t>
      </w:r>
      <w:r w:rsidRPr="00794047">
        <w:t xml:space="preserve">į kitas turto grupes </w:t>
      </w:r>
      <w:r>
        <w:t>neperkeltas ar nurašyt</w:t>
      </w:r>
      <w:r w:rsidRPr="00794047">
        <w:t>as ir</w:t>
      </w:r>
      <w:r>
        <w:t xml:space="preserve"> perduo</w:t>
      </w:r>
      <w:r w:rsidR="00B73849">
        <w:t xml:space="preserve">tas kitoms įstaigoms valdyti. </w:t>
      </w:r>
    </w:p>
    <w:p w14:paraId="79FFACC4" w14:textId="77777777" w:rsidR="00B847B1" w:rsidRDefault="00B847B1" w:rsidP="00A56CDB">
      <w:pPr>
        <w:spacing w:line="276" w:lineRule="auto"/>
        <w:jc w:val="both"/>
      </w:pPr>
    </w:p>
    <w:p w14:paraId="50332006" w14:textId="4411CD59" w:rsidR="00A56CDB" w:rsidRDefault="00A56CDB" w:rsidP="00A56CDB">
      <w:pPr>
        <w:spacing w:line="276" w:lineRule="auto"/>
        <w:jc w:val="both"/>
      </w:pPr>
      <w:r w:rsidRPr="00794047">
        <w:t xml:space="preserve">Dėl nurodytų priežasčių, negalime patvirtinti, kad </w:t>
      </w:r>
      <w:r w:rsidRPr="00D54B9A">
        <w:t>Savivaldybės KFAR Finansinės būklės ataskaitoje</w:t>
      </w:r>
      <w:r w:rsidRPr="00E412FE">
        <w:t xml:space="preserve"> </w:t>
      </w:r>
      <w:r w:rsidRPr="00794047">
        <w:t xml:space="preserve">ataskaitinio laikotarpio pabaigoje </w:t>
      </w:r>
      <w:r>
        <w:t>straipsnyje</w:t>
      </w:r>
      <w:r w:rsidRPr="00794047">
        <w:t xml:space="preserve"> „Neb</w:t>
      </w:r>
      <w:r>
        <w:t xml:space="preserve">aigta statyba ir išankstiniai </w:t>
      </w:r>
      <w:r w:rsidRPr="00794047">
        <w:t>mokėjimai“ (19 299,69 tūkst. Eur) nurodytas l</w:t>
      </w:r>
      <w:r>
        <w:t>ikutis yra tikras ir teisingas.</w:t>
      </w:r>
    </w:p>
    <w:p w14:paraId="29F4EDFF" w14:textId="044C7FC6" w:rsidR="001539FC" w:rsidRDefault="001539FC" w:rsidP="001539FC">
      <w:pPr>
        <w:rPr>
          <w:highlight w:val="yellow"/>
        </w:rPr>
      </w:pPr>
    </w:p>
    <w:p w14:paraId="05CE7FB6" w14:textId="659C3EEE" w:rsidR="00652B5D" w:rsidRDefault="00652B5D" w:rsidP="001539FC">
      <w:pPr>
        <w:rPr>
          <w:highlight w:val="yellow"/>
        </w:rPr>
      </w:pPr>
    </w:p>
    <w:p w14:paraId="36271A09" w14:textId="77777777" w:rsidR="00652B5D" w:rsidRDefault="00652B5D" w:rsidP="001539FC">
      <w:pPr>
        <w:rPr>
          <w:highlight w:val="yellow"/>
        </w:rPr>
      </w:pPr>
    </w:p>
    <w:p w14:paraId="26483685" w14:textId="77777777" w:rsidR="001539FC" w:rsidRPr="00014725" w:rsidRDefault="001539FC" w:rsidP="00014725">
      <w:pPr>
        <w:pStyle w:val="Antrat2"/>
        <w:jc w:val="both"/>
        <w:rPr>
          <w:rFonts w:ascii="Times New Roman" w:hAnsi="Times New Roman" w:cs="Times New Roman"/>
          <w:color w:val="002060"/>
          <w:sz w:val="24"/>
          <w:szCs w:val="24"/>
        </w:rPr>
      </w:pPr>
      <w:r w:rsidRPr="00014725">
        <w:rPr>
          <w:rFonts w:ascii="Times New Roman" w:hAnsi="Times New Roman" w:cs="Times New Roman"/>
          <w:color w:val="002060"/>
          <w:sz w:val="24"/>
          <w:szCs w:val="24"/>
        </w:rPr>
        <w:lastRenderedPageBreak/>
        <w:t>1.1.3. Kilnojamųjų kultūros vertybių (eksponatų) vertinimas nebaigtas</w:t>
      </w:r>
    </w:p>
    <w:p w14:paraId="3B6063AF" w14:textId="77777777" w:rsidR="001539FC" w:rsidRPr="0050213D" w:rsidRDefault="001539FC" w:rsidP="001539FC">
      <w:pPr>
        <w:tabs>
          <w:tab w:val="left" w:pos="426"/>
        </w:tabs>
        <w:spacing w:line="276" w:lineRule="auto"/>
        <w:jc w:val="both"/>
      </w:pPr>
    </w:p>
    <w:p w14:paraId="35ED8C0D" w14:textId="0EF98A1C" w:rsidR="00232FD4" w:rsidRDefault="001539FC" w:rsidP="001539FC">
      <w:pPr>
        <w:spacing w:line="276" w:lineRule="auto"/>
        <w:jc w:val="both"/>
      </w:pPr>
      <w:r w:rsidRPr="0050213D">
        <w:t>Ankstesniais metais atliktų auditų</w:t>
      </w:r>
      <w:r w:rsidRPr="0050213D">
        <w:rPr>
          <w:rStyle w:val="Puslapioinaosnuoroda"/>
          <w:rFonts w:eastAsiaTheme="majorEastAsia"/>
        </w:rPr>
        <w:footnoteReference w:id="28"/>
      </w:r>
      <w:r w:rsidRPr="0050213D">
        <w:t xml:space="preserve"> metu nustatyta, kad ne visi Kretingos muziejaus eksponatai įvertinti tikrąja verte,</w:t>
      </w:r>
      <w:r w:rsidRPr="00992E66">
        <w:t xml:space="preserve"> </w:t>
      </w:r>
      <w:r>
        <w:t xml:space="preserve">vadovaujantis </w:t>
      </w:r>
      <w:r w:rsidRPr="0050213D">
        <w:t>Muziejuose saugomų kilnojamųjų kultūros vertybių vertinimo tikrąja verte metodika</w:t>
      </w:r>
      <w:r>
        <w:rPr>
          <w:rStyle w:val="Puslapioinaosnuoroda"/>
        </w:rPr>
        <w:footnoteReference w:id="29"/>
      </w:r>
      <w:r>
        <w:t>,</w:t>
      </w:r>
      <w:r w:rsidRPr="0050213D">
        <w:t xml:space="preserve"> todėl teiktos rekomendacijos baigti kilnojamųjų kultūros vertybių vertinimą.</w:t>
      </w:r>
      <w:r w:rsidR="00130171">
        <w:t xml:space="preserve"> </w:t>
      </w:r>
    </w:p>
    <w:p w14:paraId="16340BB2" w14:textId="77777777" w:rsidR="00232FD4" w:rsidRPr="00232FD4" w:rsidRDefault="00232FD4" w:rsidP="001539FC">
      <w:pPr>
        <w:spacing w:line="276" w:lineRule="auto"/>
        <w:jc w:val="both"/>
      </w:pPr>
    </w:p>
    <w:p w14:paraId="7BDD0278" w14:textId="077C9AC2" w:rsidR="001539FC" w:rsidRPr="00232FD4" w:rsidRDefault="00130171" w:rsidP="001539FC">
      <w:pPr>
        <w:spacing w:line="276" w:lineRule="auto"/>
        <w:jc w:val="both"/>
      </w:pPr>
      <w:r w:rsidRPr="00232FD4">
        <w:t>2022 metais, įsigaliojus 12-ojo VSAFAS</w:t>
      </w:r>
      <w:r w:rsidRPr="00232FD4">
        <w:rPr>
          <w:rStyle w:val="Puslapioinaosnuoroda"/>
          <w:rFonts w:eastAsiaTheme="majorEastAsia"/>
        </w:rPr>
        <w:footnoteReference w:id="30"/>
      </w:r>
      <w:r w:rsidRPr="00232FD4">
        <w:rPr>
          <w:rStyle w:val="Puslapioinaosnuoroda"/>
          <w:rFonts w:eastAsiaTheme="majorEastAsia"/>
        </w:rPr>
        <w:t xml:space="preserve"> </w:t>
      </w:r>
      <w:r w:rsidRPr="00232FD4">
        <w:t>naujai redakcijai, ilgalaikis turtas, kuris iki 12-ojo VSAFAS naujos redakcijos įsigaliojimo dienos buvo užregistruotas simboline verte, įvertinamas tikrąja verte ne vėliau kaip iki 2023 m. gruodžio 31 d.</w:t>
      </w:r>
      <w:r w:rsidR="00232FD4" w:rsidRPr="00232FD4">
        <w:rPr>
          <w:rStyle w:val="Emfaz"/>
          <w:bCs/>
          <w:i w:val="0"/>
          <w:shd w:val="clear" w:color="auto" w:fill="FFFFFF"/>
        </w:rPr>
        <w:t xml:space="preserve"> Kretingos muziejus, įgyvendinant rekomendacijas, sistemingą eksponatų vertinimą yra įsipareigojęs atlikti iki 2023-12-31.</w:t>
      </w:r>
    </w:p>
    <w:p w14:paraId="750023B0" w14:textId="77777777" w:rsidR="001539FC" w:rsidRPr="00232FD4" w:rsidRDefault="001539FC" w:rsidP="001539FC">
      <w:pPr>
        <w:spacing w:line="276" w:lineRule="auto"/>
        <w:jc w:val="both"/>
      </w:pPr>
    </w:p>
    <w:p w14:paraId="21660A2E" w14:textId="77777777" w:rsidR="001539FC" w:rsidRPr="0050213D" w:rsidRDefault="001539FC" w:rsidP="001539FC">
      <w:pPr>
        <w:spacing w:line="276" w:lineRule="auto"/>
        <w:jc w:val="both"/>
        <w:rPr>
          <w:rFonts w:asciiTheme="majorBidi" w:hAnsiTheme="majorBidi" w:cstheme="majorBidi"/>
          <w:snapToGrid w:val="0"/>
          <w:sz w:val="22"/>
          <w:szCs w:val="22"/>
        </w:rPr>
      </w:pPr>
      <w:r w:rsidRPr="0050213D">
        <w:t>Kretingos muziejuje 2022-12-31 buvo 88 704 eksponatai, iš jų 50 857 įvertinti tikrąja verte, 37 847 įvertinti 1 Eur verte. Pradėjus vykdyti tikrosios vertės nustatymą, šia verte Kretingos muziejuje iki 2022-12-31 įvertinta 57,3 proc. visų kilnojamųjų kultūros vertybių.</w:t>
      </w:r>
      <w:r>
        <w:t xml:space="preserve"> </w:t>
      </w:r>
    </w:p>
    <w:p w14:paraId="62A14845" w14:textId="77777777" w:rsidR="001539FC" w:rsidRPr="00007D87" w:rsidRDefault="001539FC" w:rsidP="001539FC">
      <w:pPr>
        <w:jc w:val="both"/>
        <w:rPr>
          <w:rFonts w:asciiTheme="majorBidi" w:hAnsiTheme="majorBidi" w:cstheme="majorBidi"/>
          <w:snapToGrid w:val="0"/>
          <w:sz w:val="22"/>
          <w:szCs w:val="22"/>
          <w:highlight w:val="yellow"/>
        </w:rPr>
      </w:pPr>
    </w:p>
    <w:p w14:paraId="605E7CCB" w14:textId="77777777" w:rsidR="001539FC" w:rsidRPr="00567C93" w:rsidRDefault="001539FC" w:rsidP="001539FC">
      <w:pPr>
        <w:spacing w:line="276" w:lineRule="auto"/>
        <w:jc w:val="both"/>
      </w:pPr>
      <w:r w:rsidRPr="00567C93">
        <w:t>Ilgalaikio materialaus turto grupės (žemė ir kultūros vertybės) sudaro tikrosios vertės rezervą. Savivaldybėje tikrosios vertės rezervas 2022 metais nebuvo tinkamai suformuotas, nes ne visoms kilnojamosioms kultūros vertybėms Kretingos muziejuje buvo atliktas perkainavimas, siekiant įvertinti tikrąja verte.</w:t>
      </w:r>
    </w:p>
    <w:p w14:paraId="23E67002" w14:textId="77777777" w:rsidR="001539FC" w:rsidRPr="00007D87" w:rsidRDefault="001539FC" w:rsidP="001539FC">
      <w:pPr>
        <w:spacing w:line="276" w:lineRule="auto"/>
        <w:jc w:val="both"/>
        <w:rPr>
          <w:highlight w:val="yellow"/>
        </w:rPr>
      </w:pPr>
    </w:p>
    <w:p w14:paraId="74B12C20" w14:textId="78FDD64E" w:rsidR="003210EE" w:rsidRPr="00E14098" w:rsidRDefault="001539FC" w:rsidP="00E4739B">
      <w:pPr>
        <w:spacing w:line="276" w:lineRule="auto"/>
        <w:jc w:val="both"/>
      </w:pPr>
      <w:r w:rsidRPr="009B5309">
        <w:t xml:space="preserve">Atsižvelgiant į tai, kad ne visos kilnojamosios kultūros vertybės buvo įvertintos tikrąja verte, tikrosios vertės rezervas nebuvo tinkamai suformuotas, negalime patvirtinti Savivaldybės KFAR Finansinės būklės ataskaitos straipsnio </w:t>
      </w:r>
      <w:r>
        <w:t>„K</w:t>
      </w:r>
      <w:r w:rsidRPr="009B5309">
        <w:t>ultūros</w:t>
      </w:r>
      <w:r>
        <w:t xml:space="preserve"> ir kitos </w:t>
      </w:r>
      <w:r w:rsidRPr="009B5309">
        <w:t xml:space="preserve">vertybės“ </w:t>
      </w:r>
      <w:r>
        <w:t>7 511,57</w:t>
      </w:r>
      <w:r w:rsidRPr="009B5309">
        <w:t xml:space="preserve"> tūkst. Eur likučio bei Savivaldybės KFAR Finansinės būklės ataskaitos straipsnio „Rezervai“ ir Savivaldybės KFAR Grynojo turto pokyčių ataskaitos straipsnio „Tikrosios vertės rezervas“ likučio </w:t>
      </w:r>
      <w:r>
        <w:t>6 127,33</w:t>
      </w:r>
      <w:r w:rsidRPr="009B5309">
        <w:t xml:space="preserve"> tūkst. Eur ataskaitinio laikotarpio pabaigai teisingumo. </w:t>
      </w:r>
    </w:p>
    <w:p w14:paraId="529C3E89" w14:textId="267C0325" w:rsidR="00E14098" w:rsidRPr="00014725" w:rsidRDefault="00E14098" w:rsidP="00014725">
      <w:pPr>
        <w:pStyle w:val="Antrat2"/>
        <w:jc w:val="both"/>
        <w:rPr>
          <w:rFonts w:ascii="Times New Roman" w:hAnsi="Times New Roman" w:cs="Times New Roman"/>
          <w:color w:val="002060"/>
          <w:sz w:val="24"/>
          <w:szCs w:val="24"/>
        </w:rPr>
      </w:pPr>
      <w:bookmarkStart w:id="8" w:name="_Toc108528792"/>
      <w:r w:rsidRPr="00014725">
        <w:rPr>
          <w:rFonts w:ascii="Times New Roman" w:hAnsi="Times New Roman" w:cs="Times New Roman"/>
          <w:color w:val="002060"/>
          <w:sz w:val="24"/>
          <w:szCs w:val="24"/>
        </w:rPr>
        <w:t>1.1.4. Savivaldybės administracijos informacinių sistemų finansinė apskaita yra netiksli</w:t>
      </w:r>
    </w:p>
    <w:p w14:paraId="4F17F5FF" w14:textId="77777777" w:rsidR="00E14098" w:rsidRDefault="00E14098" w:rsidP="00E14098"/>
    <w:p w14:paraId="23CAFD5E" w14:textId="77777777" w:rsidR="00E14098" w:rsidRDefault="00E14098" w:rsidP="00E14098">
      <w:pPr>
        <w:spacing w:line="276" w:lineRule="auto"/>
        <w:jc w:val="both"/>
      </w:pPr>
      <w:r>
        <w:t>N</w:t>
      </w:r>
      <w:r w:rsidRPr="00A40B14">
        <w:t>ustatyta</w:t>
      </w:r>
      <w:r>
        <w:rPr>
          <w:rStyle w:val="Puslapioinaosnuoroda"/>
        </w:rPr>
        <w:footnoteReference w:id="31"/>
      </w:r>
      <w:r w:rsidRPr="00A40B14">
        <w:t>, kad ne visos Savivaldyb</w:t>
      </w:r>
      <w:r>
        <w:t>ės administracijos naudojamos informacinės sistemos</w:t>
      </w:r>
      <w:r w:rsidRPr="00A40B14">
        <w:t xml:space="preserve"> apskaitytos finansinėje apskaitoje. Savivaldybės administracija </w:t>
      </w:r>
      <w:r>
        <w:t xml:space="preserve">kaip nematerialaus turto nėra apskaičiusi internetinių svetainių </w:t>
      </w:r>
      <w:r w:rsidRPr="004412A0">
        <w:t xml:space="preserve">(Kretingos rajono savivaldybės internetinė svetainė </w:t>
      </w:r>
      <w:hyperlink r:id="rId10" w:history="1">
        <w:r w:rsidRPr="00232FD4">
          <w:rPr>
            <w:rStyle w:val="Hipersaitas"/>
            <w:color w:val="auto"/>
            <w:u w:val="none"/>
          </w:rPr>
          <w:t>www.kretinga.lt</w:t>
        </w:r>
      </w:hyperlink>
      <w:r w:rsidRPr="00232FD4">
        <w:t xml:space="preserve">, </w:t>
      </w:r>
      <w:r w:rsidRPr="00232FD4">
        <w:rPr>
          <w:lang w:eastAsia="en-US"/>
        </w:rPr>
        <w:t xml:space="preserve">Kretingos rajono savivaldybės internetinė svetainė globali.kretinga.lt, Kretingos </w:t>
      </w:r>
      <w:r w:rsidRPr="004412A0">
        <w:rPr>
          <w:lang w:eastAsia="en-US"/>
        </w:rPr>
        <w:t>rajono savivaldybės internetinė svetainė www2.kretinga.lt)</w:t>
      </w:r>
      <w:r>
        <w:t xml:space="preserve"> </w:t>
      </w:r>
      <w:r w:rsidRPr="00A40B14">
        <w:t>ir socialinių išmokų ir paslaugų IS P</w:t>
      </w:r>
      <w:r>
        <w:t xml:space="preserve">ARAMA. </w:t>
      </w:r>
    </w:p>
    <w:p w14:paraId="3D66C894" w14:textId="77777777" w:rsidR="00E14098" w:rsidRDefault="00E14098" w:rsidP="00E14098">
      <w:pPr>
        <w:spacing w:line="276" w:lineRule="auto"/>
        <w:jc w:val="both"/>
      </w:pPr>
    </w:p>
    <w:p w14:paraId="538F7A37" w14:textId="5FCCF2DB" w:rsidR="00D14F76" w:rsidRDefault="00E14098" w:rsidP="00BC2B8E">
      <w:pPr>
        <w:spacing w:line="276" w:lineRule="auto"/>
        <w:jc w:val="both"/>
      </w:pPr>
      <w:r>
        <w:rPr>
          <w:rFonts w:eastAsia="Calibri"/>
          <w:lang w:eastAsia="en-US"/>
        </w:rPr>
        <w:t xml:space="preserve">Dėl šios priežasties </w:t>
      </w:r>
      <w:r w:rsidRPr="00E412FE">
        <w:t>negalime patvirtinti, kad Savivaldybės KFAR Finansinės būklės ataskaitoje ataskaitinio laikotarpio pa</w:t>
      </w:r>
      <w:r>
        <w:t>baigoje straipsnyje „Programinė įranga ir jos licencijos“ (71,36</w:t>
      </w:r>
      <w:r w:rsidRPr="00E412FE">
        <w:t xml:space="preserve"> tūkst. Eur) ir straipsnyje „Finansavimo sumos“ (</w:t>
      </w:r>
      <w:r>
        <w:t>75 922,87</w:t>
      </w:r>
      <w:r w:rsidRPr="00E412FE">
        <w:t xml:space="preserve"> tūkst. Eur) parodyti likučiai yra teisingi.</w:t>
      </w:r>
      <w:bookmarkEnd w:id="8"/>
    </w:p>
    <w:p w14:paraId="205DF488" w14:textId="77777777" w:rsidR="00B934A5" w:rsidRPr="00014725" w:rsidRDefault="00B934A5" w:rsidP="00B934A5">
      <w:pPr>
        <w:pStyle w:val="Antrat2"/>
        <w:jc w:val="both"/>
        <w:rPr>
          <w:rFonts w:ascii="Times New Roman" w:hAnsi="Times New Roman" w:cs="Times New Roman"/>
          <w:color w:val="002060"/>
          <w:sz w:val="24"/>
          <w:szCs w:val="24"/>
        </w:rPr>
      </w:pPr>
      <w:r w:rsidRPr="00014725">
        <w:rPr>
          <w:rFonts w:ascii="Times New Roman" w:hAnsi="Times New Roman" w:cs="Times New Roman"/>
          <w:color w:val="002060"/>
          <w:sz w:val="24"/>
          <w:szCs w:val="24"/>
        </w:rPr>
        <w:lastRenderedPageBreak/>
        <w:t>1.2. Savivaldybės konsoliduotųjų biudžeto vykdymo ataskaitų rinkinyje nėra reikšmingų klaidų</w:t>
      </w:r>
    </w:p>
    <w:p w14:paraId="4F7AD2A8" w14:textId="77777777" w:rsidR="00B934A5" w:rsidRDefault="00B934A5" w:rsidP="00B934A5">
      <w:pPr>
        <w:tabs>
          <w:tab w:val="left" w:pos="426"/>
        </w:tabs>
        <w:jc w:val="both"/>
      </w:pPr>
    </w:p>
    <w:p w14:paraId="35F05B49" w14:textId="77777777" w:rsidR="00B934A5" w:rsidRDefault="00B934A5" w:rsidP="00B934A5">
      <w:pPr>
        <w:tabs>
          <w:tab w:val="left" w:pos="426"/>
        </w:tabs>
        <w:spacing w:line="276" w:lineRule="auto"/>
        <w:jc w:val="both"/>
      </w:pPr>
      <w:r w:rsidRPr="00963023">
        <w:t>Pagal Lietuvos Respublikos viešojo sektoriaus atskaitomybės įstatymą</w:t>
      </w:r>
      <w:r w:rsidRPr="00963023">
        <w:rPr>
          <w:rStyle w:val="Puslapioinaosnuoroda"/>
          <w:rFonts w:eastAsiaTheme="majorEastAsia"/>
        </w:rPr>
        <w:footnoteReference w:id="32"/>
      </w:r>
      <w:r w:rsidRPr="00963023">
        <w:t>, Savivaldybės BVAR pateikiami Savivaldybės biudžeto vykdymo duomenys. 202</w:t>
      </w:r>
      <w:r>
        <w:t>2</w:t>
      </w:r>
      <w:r w:rsidRPr="00963023">
        <w:t xml:space="preserve"> metais Savivaldybės biudžeto pajamos sudarė </w:t>
      </w:r>
      <w:r>
        <w:t>58 501,3</w:t>
      </w:r>
      <w:r w:rsidRPr="00963023">
        <w:t xml:space="preserve"> tūkst. Eur, o įskaitant skolintas lėšas (</w:t>
      </w:r>
      <w:r>
        <w:t>1 844,2 tūkst. Eur) ir</w:t>
      </w:r>
      <w:r w:rsidRPr="00963023">
        <w:t xml:space="preserve"> 202</w:t>
      </w:r>
      <w:r>
        <w:t>2</w:t>
      </w:r>
      <w:r w:rsidRPr="00963023">
        <w:t xml:space="preserve"> metų p</w:t>
      </w:r>
      <w:r>
        <w:t>radžios lėšų likutį</w:t>
      </w:r>
      <w:r w:rsidRPr="00963023">
        <w:t xml:space="preserve"> (</w:t>
      </w:r>
      <w:r>
        <w:t>3 822,6</w:t>
      </w:r>
      <w:r w:rsidRPr="00963023">
        <w:t xml:space="preserve"> tūkst. Eur) –</w:t>
      </w:r>
      <w:r>
        <w:t xml:space="preserve"> 64 168,1</w:t>
      </w:r>
      <w:r w:rsidRPr="00963023">
        <w:t xml:space="preserve"> tūkst. Eur. 202</w:t>
      </w:r>
      <w:r>
        <w:t>2</w:t>
      </w:r>
      <w:r w:rsidRPr="00963023">
        <w:t xml:space="preserve"> metais Savivaldybės biudžeto išlaidos sudarė </w:t>
      </w:r>
      <w:r>
        <w:t>59 205,8</w:t>
      </w:r>
      <w:r w:rsidRPr="00963023">
        <w:t xml:space="preserve"> tūkst. Eur, iš jų: asignavimų </w:t>
      </w:r>
      <w:r>
        <w:t>58 099,8</w:t>
      </w:r>
      <w:r w:rsidRPr="00963023">
        <w:t xml:space="preserve"> tūkst. Eur, grąžinta paskolų už 1</w:t>
      </w:r>
      <w:r>
        <w:t> 106,0</w:t>
      </w:r>
      <w:r w:rsidRPr="00963023">
        <w:t xml:space="preserve"> tūkst. Eur. </w:t>
      </w:r>
      <w:r>
        <w:t>Audito metu reikšmingų neatitikimų, kurie darytų įtaką metinio BVAR duomenų teisingumui, nenustatėme. 2022</w:t>
      </w:r>
      <w:r w:rsidRPr="00963023">
        <w:t xml:space="preserve"> metų Savivaldybės BVAR visais reikšmingais atžvilgiais parengtas pagal teisės aktų reikalavimus ir atitinka du</w:t>
      </w:r>
      <w:r>
        <w:t>omenis, iš kurių jis sudarytas.</w:t>
      </w:r>
    </w:p>
    <w:p w14:paraId="5D5390F2" w14:textId="77777777" w:rsidR="001C5BBB" w:rsidRDefault="001C5BBB" w:rsidP="001C5BBB">
      <w:pPr>
        <w:tabs>
          <w:tab w:val="left" w:pos="426"/>
        </w:tabs>
        <w:jc w:val="both"/>
      </w:pPr>
    </w:p>
    <w:p w14:paraId="2BF334BE" w14:textId="26F6354A" w:rsidR="008B108B" w:rsidRDefault="00C20D17" w:rsidP="00D42DE0">
      <w:pPr>
        <w:tabs>
          <w:tab w:val="left" w:pos="426"/>
        </w:tabs>
        <w:spacing w:line="276" w:lineRule="auto"/>
        <w:jc w:val="both"/>
      </w:pPr>
      <w:r>
        <w:t>.</w:t>
      </w:r>
    </w:p>
    <w:p w14:paraId="3AD01AB2" w14:textId="2400AF22" w:rsidR="00444B59" w:rsidRPr="00434E81" w:rsidRDefault="002E6C3E" w:rsidP="00014725">
      <w:pPr>
        <w:pStyle w:val="Antrat3"/>
        <w:jc w:val="both"/>
        <w:rPr>
          <w:rFonts w:ascii="Times New Roman" w:hAnsi="Times New Roman" w:cs="Times New Roman"/>
          <w:color w:val="002060"/>
        </w:rPr>
      </w:pPr>
      <w:r w:rsidRPr="008B108B">
        <w:rPr>
          <w:rFonts w:ascii="Times New Roman" w:hAnsi="Times New Roman" w:cs="Times New Roman"/>
          <w:color w:val="FF0000"/>
        </w:rPr>
        <w:br w:type="page"/>
      </w:r>
      <w:bookmarkStart w:id="9" w:name="_Toc108528794"/>
      <w:r w:rsidR="008A162D" w:rsidRPr="00434E81">
        <w:rPr>
          <w:rFonts w:ascii="Times New Roman" w:hAnsi="Times New Roman" w:cs="Times New Roman"/>
          <w:color w:val="002060"/>
        </w:rPr>
        <w:lastRenderedPageBreak/>
        <w:t xml:space="preserve">2. </w:t>
      </w:r>
      <w:r w:rsidR="00F213F8" w:rsidRPr="00434E81">
        <w:rPr>
          <w:rFonts w:ascii="Times New Roman" w:hAnsi="Times New Roman" w:cs="Times New Roman"/>
          <w:color w:val="002060"/>
        </w:rPr>
        <w:t xml:space="preserve">KRETINGOS RAJONO </w:t>
      </w:r>
      <w:r w:rsidR="002B63BF" w:rsidRPr="00434E81">
        <w:rPr>
          <w:rFonts w:ascii="Times New Roman" w:hAnsi="Times New Roman" w:cs="Times New Roman"/>
          <w:color w:val="002060"/>
        </w:rPr>
        <w:t xml:space="preserve">SAVIVALDYBĖS </w:t>
      </w:r>
      <w:r w:rsidR="008729F3" w:rsidRPr="00434E81">
        <w:rPr>
          <w:rFonts w:ascii="Times New Roman" w:hAnsi="Times New Roman" w:cs="Times New Roman"/>
          <w:color w:val="002060"/>
        </w:rPr>
        <w:t>202</w:t>
      </w:r>
      <w:r w:rsidR="00074096">
        <w:rPr>
          <w:rFonts w:ascii="Times New Roman" w:hAnsi="Times New Roman" w:cs="Times New Roman"/>
          <w:color w:val="002060"/>
        </w:rPr>
        <w:t>2</w:t>
      </w:r>
      <w:r w:rsidR="008729F3" w:rsidRPr="00434E81">
        <w:rPr>
          <w:rFonts w:ascii="Times New Roman" w:hAnsi="Times New Roman" w:cs="Times New Roman"/>
          <w:color w:val="002060"/>
        </w:rPr>
        <w:t xml:space="preserve"> METŲ</w:t>
      </w:r>
      <w:r w:rsidR="00F213F8" w:rsidRPr="00434E81">
        <w:rPr>
          <w:rFonts w:ascii="Times New Roman" w:hAnsi="Times New Roman" w:cs="Times New Roman"/>
          <w:color w:val="002060"/>
        </w:rPr>
        <w:t xml:space="preserve"> </w:t>
      </w:r>
      <w:r w:rsidR="002B63BF" w:rsidRPr="00434E81">
        <w:rPr>
          <w:rFonts w:ascii="Times New Roman" w:hAnsi="Times New Roman" w:cs="Times New Roman"/>
          <w:color w:val="002060"/>
        </w:rPr>
        <w:t>BIUDŽETO VYKDYM</w:t>
      </w:r>
      <w:r w:rsidR="004C72D2" w:rsidRPr="00434E81">
        <w:rPr>
          <w:rFonts w:ascii="Times New Roman" w:hAnsi="Times New Roman" w:cs="Times New Roman"/>
          <w:color w:val="002060"/>
        </w:rPr>
        <w:t>O IR KITŲ PINIGINIŲ IŠTEKLIŲ VER</w:t>
      </w:r>
      <w:r w:rsidR="002B63BF" w:rsidRPr="00434E81">
        <w:rPr>
          <w:rFonts w:ascii="Times New Roman" w:hAnsi="Times New Roman" w:cs="Times New Roman"/>
          <w:color w:val="002060"/>
        </w:rPr>
        <w:t>TINIMAS</w:t>
      </w:r>
      <w:bookmarkEnd w:id="9"/>
    </w:p>
    <w:p w14:paraId="7454AFDE" w14:textId="69D95082" w:rsidR="00B41B20" w:rsidRDefault="00B41B20" w:rsidP="00B41B20"/>
    <w:p w14:paraId="5BD9FBB8" w14:textId="77777777" w:rsidR="00BA0B8C" w:rsidRPr="00434E81" w:rsidRDefault="00BA0B8C" w:rsidP="00BA0B8C">
      <w:pPr>
        <w:pStyle w:val="Antrat2"/>
        <w:jc w:val="both"/>
        <w:rPr>
          <w:rFonts w:ascii="Times New Roman" w:hAnsi="Times New Roman" w:cs="Times New Roman"/>
          <w:color w:val="002060"/>
          <w:sz w:val="24"/>
          <w:szCs w:val="24"/>
        </w:rPr>
      </w:pPr>
      <w:bookmarkStart w:id="10" w:name="_Toc108528795"/>
      <w:r w:rsidRPr="00434E81">
        <w:rPr>
          <w:rFonts w:ascii="Times New Roman" w:hAnsi="Times New Roman" w:cs="Times New Roman"/>
          <w:color w:val="002060"/>
          <w:sz w:val="24"/>
          <w:szCs w:val="24"/>
        </w:rPr>
        <w:t>2.1. Pagrindiniai Savivaldybės biudžeto vykdymo rodikliai</w:t>
      </w:r>
      <w:bookmarkEnd w:id="10"/>
    </w:p>
    <w:p w14:paraId="549AABA4" w14:textId="77777777" w:rsidR="00BA0B8C" w:rsidRDefault="00BA0B8C" w:rsidP="00BA0B8C">
      <w:pPr>
        <w:tabs>
          <w:tab w:val="left" w:pos="426"/>
        </w:tabs>
        <w:ind w:firstLine="1134"/>
        <w:jc w:val="both"/>
      </w:pPr>
    </w:p>
    <w:p w14:paraId="4CB79EB3" w14:textId="77777777" w:rsidR="00BA0B8C" w:rsidRDefault="00BA0B8C" w:rsidP="00BA0B8C">
      <w:pPr>
        <w:tabs>
          <w:tab w:val="left" w:pos="426"/>
        </w:tabs>
        <w:spacing w:line="276" w:lineRule="auto"/>
        <w:jc w:val="both"/>
      </w:pPr>
      <w:r>
        <w:t>Savivaldybės 2022 metų biudžetas, patvirtintas Savivaldybės tarybos 2022-02-24 sprendimu Nr. T2-48</w:t>
      </w:r>
      <w:r>
        <w:rPr>
          <w:rStyle w:val="Puslapioinaosnuoroda"/>
          <w:rFonts w:eastAsia="Calibri"/>
        </w:rPr>
        <w:footnoteReference w:id="33"/>
      </w:r>
      <w:r>
        <w:t xml:space="preserve">: </w:t>
      </w:r>
    </w:p>
    <w:p w14:paraId="3B5016FD" w14:textId="77777777" w:rsidR="00BA0B8C" w:rsidRPr="0064171F" w:rsidRDefault="00BA0B8C" w:rsidP="00BA0B8C">
      <w:pPr>
        <w:ind w:firstLine="851"/>
        <w:jc w:val="both"/>
      </w:pPr>
      <w:r>
        <w:t xml:space="preserve">– </w:t>
      </w:r>
      <w:r w:rsidRPr="00D511E0">
        <w:t>pajamų</w:t>
      </w:r>
      <w:r>
        <w:t xml:space="preserve"> – </w:t>
      </w:r>
      <w:r>
        <w:rPr>
          <w:color w:val="000000"/>
        </w:rPr>
        <w:t>53 232,0 t</w:t>
      </w:r>
      <w:r w:rsidRPr="005164C3">
        <w:rPr>
          <w:color w:val="000000"/>
        </w:rPr>
        <w:t>ūkst</w:t>
      </w:r>
      <w:r>
        <w:rPr>
          <w:color w:val="000000"/>
        </w:rPr>
        <w:t>. Eur,</w:t>
      </w:r>
      <w:r>
        <w:t xml:space="preserve"> skolintų lėšų investiciniams projektams finansuoti – 1 854,3 tūkst. Eur, metų pradžios apyvartinių lėšų likučių – 3 469,5 tūkst. Eur, </w:t>
      </w:r>
      <w:r w:rsidRPr="0064171F">
        <w:t>iš viso – 58 555,8 tūkst. Eur;</w:t>
      </w:r>
    </w:p>
    <w:p w14:paraId="0A8EB936" w14:textId="77777777" w:rsidR="00BA0B8C" w:rsidRPr="0064171F" w:rsidRDefault="00BA0B8C" w:rsidP="00BA0B8C">
      <w:pPr>
        <w:ind w:firstLine="851"/>
        <w:jc w:val="both"/>
      </w:pPr>
      <w:r w:rsidRPr="0064171F">
        <w:t>– asignavimų – 58 </w:t>
      </w:r>
      <w:r>
        <w:t>555,8 tūkst. Eur.</w:t>
      </w:r>
    </w:p>
    <w:p w14:paraId="2064032B" w14:textId="77777777" w:rsidR="00BA0B8C" w:rsidRDefault="00BA0B8C" w:rsidP="00BA0B8C">
      <w:pPr>
        <w:tabs>
          <w:tab w:val="left" w:pos="426"/>
        </w:tabs>
        <w:spacing w:line="276" w:lineRule="auto"/>
        <w:jc w:val="both"/>
      </w:pPr>
    </w:p>
    <w:p w14:paraId="37DA4517" w14:textId="77777777" w:rsidR="00BA0B8C" w:rsidRDefault="00BA0B8C" w:rsidP="00BA0B8C">
      <w:pPr>
        <w:tabs>
          <w:tab w:val="left" w:pos="426"/>
        </w:tabs>
        <w:spacing w:line="276" w:lineRule="auto"/>
        <w:jc w:val="both"/>
      </w:pPr>
      <w:r>
        <w:t xml:space="preserve">Savivaldybės 2022 metų biudžetas Savivaldybės tarybos sprendimais tikslintas 7 kartus: 2022-04-28 </w:t>
      </w:r>
      <w:r w:rsidRPr="00D511E0">
        <w:t>sprendimas</w:t>
      </w:r>
      <w:r>
        <w:t xml:space="preserve"> Nr. T2-118</w:t>
      </w:r>
      <w:r>
        <w:rPr>
          <w:rStyle w:val="Puslapioinaosnuoroda"/>
          <w:rFonts w:eastAsia="Calibri"/>
        </w:rPr>
        <w:footnoteReference w:id="34"/>
      </w:r>
      <w:r>
        <w:t xml:space="preserve">, 2022-06-30 </w:t>
      </w:r>
      <w:r w:rsidRPr="00D511E0">
        <w:t>sprendimas</w:t>
      </w:r>
      <w:r>
        <w:t xml:space="preserve"> Nr. T2-177</w:t>
      </w:r>
      <w:r>
        <w:rPr>
          <w:rStyle w:val="Puslapioinaosnuoroda"/>
          <w:rFonts w:eastAsia="Calibri"/>
        </w:rPr>
        <w:footnoteReference w:id="35"/>
      </w:r>
      <w:r>
        <w:t xml:space="preserve">, 2022-08-25 </w:t>
      </w:r>
      <w:r w:rsidRPr="00D511E0">
        <w:t>sprendimas</w:t>
      </w:r>
      <w:r>
        <w:t xml:space="preserve"> Nr. T2-206</w:t>
      </w:r>
      <w:r>
        <w:rPr>
          <w:rStyle w:val="Puslapioinaosnuoroda"/>
          <w:rFonts w:eastAsia="Calibri"/>
        </w:rPr>
        <w:footnoteReference w:id="36"/>
      </w:r>
      <w:r>
        <w:t xml:space="preserve">, 2022-09-29 </w:t>
      </w:r>
      <w:r w:rsidRPr="00D511E0">
        <w:t>sprendimas</w:t>
      </w:r>
      <w:r>
        <w:t xml:space="preserve"> Nr. T2-235</w:t>
      </w:r>
      <w:r>
        <w:rPr>
          <w:rStyle w:val="Puslapioinaosnuoroda"/>
          <w:rFonts w:eastAsia="Calibri"/>
        </w:rPr>
        <w:footnoteReference w:id="37"/>
      </w:r>
      <w:r>
        <w:t xml:space="preserve">, 2022-10-27 </w:t>
      </w:r>
      <w:r w:rsidRPr="00D511E0">
        <w:t>sprendimas</w:t>
      </w:r>
      <w:r>
        <w:t xml:space="preserve"> Nr. T2-259</w:t>
      </w:r>
      <w:r>
        <w:rPr>
          <w:rStyle w:val="Puslapioinaosnuoroda"/>
          <w:rFonts w:eastAsia="Calibri"/>
        </w:rPr>
        <w:footnoteReference w:id="38"/>
      </w:r>
      <w:r>
        <w:t xml:space="preserve">, 2022-11-24 </w:t>
      </w:r>
      <w:r w:rsidRPr="00D511E0">
        <w:t>sprendimas</w:t>
      </w:r>
      <w:r>
        <w:t xml:space="preserve"> Nr. T2-288</w:t>
      </w:r>
      <w:r>
        <w:rPr>
          <w:rStyle w:val="Puslapioinaosnuoroda"/>
          <w:rFonts w:eastAsia="Calibri"/>
        </w:rPr>
        <w:footnoteReference w:id="39"/>
      </w:r>
      <w:r>
        <w:t xml:space="preserve">, 2022-12-21 </w:t>
      </w:r>
      <w:r w:rsidRPr="00D511E0">
        <w:t>sprendimas</w:t>
      </w:r>
      <w:r>
        <w:t xml:space="preserve"> Nr. T2-313</w:t>
      </w:r>
      <w:r>
        <w:rPr>
          <w:rStyle w:val="Puslapioinaosnuoroda"/>
          <w:rFonts w:eastAsia="Calibri"/>
        </w:rPr>
        <w:footnoteReference w:id="40"/>
      </w:r>
      <w:r>
        <w:t xml:space="preserve">, </w:t>
      </w:r>
      <w:r w:rsidRPr="0064460F">
        <w:t xml:space="preserve">kuriais </w:t>
      </w:r>
      <w:r>
        <w:t>Savivaldybės 2022 metų biudžete Savivaldybės biudžeto pajamo</w:t>
      </w:r>
      <w:r w:rsidRPr="000C0F73">
        <w:t>s padidint</w:t>
      </w:r>
      <w:r>
        <w:t>os 2 971,8</w:t>
      </w:r>
      <w:r w:rsidRPr="000C0F73">
        <w:t xml:space="preserve"> tūkst.</w:t>
      </w:r>
      <w:r>
        <w:t xml:space="preserve"> Eur, S</w:t>
      </w:r>
      <w:r w:rsidRPr="000C0F73">
        <w:t>avivaldybės biudžeto asignavim</w:t>
      </w:r>
      <w:r>
        <w:t>ai padidinti 2 971,8</w:t>
      </w:r>
      <w:r w:rsidRPr="000C0F73">
        <w:t xml:space="preserve"> tūkst. Eur</w:t>
      </w:r>
      <w:r>
        <w:t>:</w:t>
      </w:r>
    </w:p>
    <w:p w14:paraId="4B994D3C" w14:textId="77777777" w:rsidR="00BA0B8C" w:rsidRPr="00EB5CC5" w:rsidRDefault="00BA0B8C" w:rsidP="00BA0B8C">
      <w:pPr>
        <w:tabs>
          <w:tab w:val="left" w:pos="426"/>
        </w:tabs>
        <w:spacing w:line="276" w:lineRule="auto"/>
        <w:ind w:firstLine="851"/>
        <w:jc w:val="both"/>
      </w:pPr>
      <w:r>
        <w:t>– pajamų – 56 203,8</w:t>
      </w:r>
      <w:r w:rsidRPr="000C0F73">
        <w:t xml:space="preserve"> tūkst. Eur, skolintų lėšų investiciniam</w:t>
      </w:r>
      <w:r>
        <w:t>s projektams finansuoti – 1 854,3</w:t>
      </w:r>
      <w:r w:rsidRPr="000C0F73">
        <w:t xml:space="preserve"> tūkst. Eur, metų pradžios a</w:t>
      </w:r>
      <w:r>
        <w:t>pyvartinių lėšų likučių – 3 469,5</w:t>
      </w:r>
      <w:r w:rsidRPr="000C0F73">
        <w:t xml:space="preserve"> tūkst. Eur</w:t>
      </w:r>
      <w:r w:rsidRPr="00EB5CC5">
        <w:t>, iš viso – 61 527,6 tūkst. Eur;</w:t>
      </w:r>
    </w:p>
    <w:p w14:paraId="5334D462" w14:textId="77777777" w:rsidR="00BA0B8C" w:rsidRPr="00EB5CC5" w:rsidRDefault="00BA0B8C" w:rsidP="00BA0B8C">
      <w:pPr>
        <w:tabs>
          <w:tab w:val="left" w:pos="426"/>
        </w:tabs>
        <w:spacing w:line="276" w:lineRule="auto"/>
        <w:ind w:firstLine="851"/>
        <w:jc w:val="both"/>
      </w:pPr>
      <w:r>
        <w:t>– asignavimų – 61 527,6 tūkst. Eur.</w:t>
      </w:r>
    </w:p>
    <w:p w14:paraId="2CC4886C" w14:textId="77777777" w:rsidR="00BA0B8C" w:rsidRDefault="00BA0B8C" w:rsidP="00BA0B8C">
      <w:pPr>
        <w:tabs>
          <w:tab w:val="left" w:pos="426"/>
        </w:tabs>
        <w:spacing w:line="276" w:lineRule="auto"/>
        <w:jc w:val="both"/>
      </w:pPr>
    </w:p>
    <w:p w14:paraId="0AB26264" w14:textId="52A28F35" w:rsidR="00BA0B8C" w:rsidRDefault="00BA0B8C" w:rsidP="00BA0B8C">
      <w:pPr>
        <w:pStyle w:val="Sraopastraipa"/>
        <w:tabs>
          <w:tab w:val="left" w:pos="426"/>
        </w:tabs>
        <w:ind w:left="0"/>
        <w:jc w:val="both"/>
        <w:rPr>
          <w:rFonts w:ascii="Times New Roman" w:hAnsi="Times New Roman"/>
          <w:sz w:val="24"/>
          <w:szCs w:val="24"/>
          <w:lang w:eastAsia="lt-LT"/>
        </w:rPr>
      </w:pPr>
      <w:r>
        <w:rPr>
          <w:rFonts w:ascii="Times New Roman" w:hAnsi="Times New Roman"/>
          <w:sz w:val="24"/>
          <w:szCs w:val="24"/>
          <w:lang w:eastAsia="lt-LT"/>
        </w:rPr>
        <w:t>Savivaldybės biudžeto pajamos ir išlaidos 2020</w:t>
      </w:r>
      <w:r w:rsidRPr="00320223">
        <w:rPr>
          <w:rFonts w:ascii="Times New Roman" w:hAnsi="Times New Roman"/>
          <w:sz w:val="24"/>
          <w:szCs w:val="24"/>
          <w:lang w:eastAsia="lt-LT"/>
        </w:rPr>
        <w:t>-202</w:t>
      </w:r>
      <w:r>
        <w:rPr>
          <w:rFonts w:ascii="Times New Roman" w:hAnsi="Times New Roman"/>
          <w:sz w:val="24"/>
          <w:szCs w:val="24"/>
          <w:lang w:eastAsia="lt-LT"/>
        </w:rPr>
        <w:t>2</w:t>
      </w:r>
      <w:r w:rsidRPr="00320223">
        <w:rPr>
          <w:rFonts w:ascii="Times New Roman" w:hAnsi="Times New Roman"/>
          <w:sz w:val="24"/>
          <w:szCs w:val="24"/>
          <w:lang w:eastAsia="lt-LT"/>
        </w:rPr>
        <w:t xml:space="preserve"> met</w:t>
      </w:r>
      <w:r>
        <w:rPr>
          <w:rFonts w:ascii="Times New Roman" w:hAnsi="Times New Roman"/>
          <w:sz w:val="24"/>
          <w:szCs w:val="24"/>
          <w:lang w:eastAsia="lt-LT"/>
        </w:rPr>
        <w:t>ų laikotarpiu</w:t>
      </w:r>
      <w:r w:rsidRPr="00320223">
        <w:rPr>
          <w:rFonts w:ascii="Times New Roman" w:hAnsi="Times New Roman"/>
          <w:sz w:val="24"/>
          <w:szCs w:val="24"/>
          <w:lang w:eastAsia="lt-LT"/>
        </w:rPr>
        <w:t xml:space="preserve"> didėjo.</w:t>
      </w:r>
      <w:r>
        <w:rPr>
          <w:rFonts w:ascii="Times New Roman" w:hAnsi="Times New Roman"/>
          <w:sz w:val="24"/>
          <w:szCs w:val="24"/>
          <w:lang w:eastAsia="lt-LT"/>
        </w:rPr>
        <w:t xml:space="preserve"> </w:t>
      </w:r>
      <w:r w:rsidRPr="00320223">
        <w:rPr>
          <w:rFonts w:ascii="Times New Roman" w:hAnsi="Times New Roman"/>
          <w:sz w:val="24"/>
          <w:szCs w:val="24"/>
          <w:lang w:eastAsia="lt-LT"/>
        </w:rPr>
        <w:t xml:space="preserve">Savivaldybės </w:t>
      </w:r>
      <w:r>
        <w:rPr>
          <w:rFonts w:ascii="Times New Roman" w:hAnsi="Times New Roman"/>
          <w:sz w:val="24"/>
          <w:szCs w:val="24"/>
          <w:lang w:eastAsia="lt-LT"/>
        </w:rPr>
        <w:t>biudžeto pajamos, įskaitant skolintas lėšas, per trejus metus</w:t>
      </w:r>
      <w:r w:rsidRPr="00FA4ED8">
        <w:rPr>
          <w:rFonts w:ascii="Times New Roman" w:hAnsi="Times New Roman"/>
          <w:sz w:val="24"/>
          <w:szCs w:val="24"/>
          <w:lang w:eastAsia="lt-LT"/>
        </w:rPr>
        <w:t xml:space="preserve"> </w:t>
      </w:r>
      <w:r>
        <w:rPr>
          <w:rFonts w:ascii="Times New Roman" w:hAnsi="Times New Roman"/>
          <w:sz w:val="24"/>
          <w:szCs w:val="24"/>
          <w:lang w:eastAsia="lt-LT"/>
        </w:rPr>
        <w:t>pa</w:t>
      </w:r>
      <w:r w:rsidRPr="00FA4ED8">
        <w:rPr>
          <w:rFonts w:ascii="Times New Roman" w:hAnsi="Times New Roman"/>
          <w:sz w:val="24"/>
          <w:szCs w:val="24"/>
          <w:lang w:eastAsia="lt-LT"/>
        </w:rPr>
        <w:t>didėjo 14,0 mln. Eur,</w:t>
      </w:r>
      <w:r w:rsidR="00232FD4">
        <w:rPr>
          <w:rFonts w:ascii="Times New Roman" w:hAnsi="Times New Roman"/>
          <w:sz w:val="24"/>
          <w:szCs w:val="24"/>
          <w:lang w:eastAsia="lt-LT"/>
        </w:rPr>
        <w:t xml:space="preserve"> o</w:t>
      </w:r>
      <w:r>
        <w:rPr>
          <w:rFonts w:ascii="Times New Roman" w:hAnsi="Times New Roman"/>
          <w:sz w:val="24"/>
          <w:szCs w:val="24"/>
          <w:lang w:eastAsia="lt-LT"/>
        </w:rPr>
        <w:t xml:space="preserve"> išlaidos, įskaitant finansinių įsipareigojimų vykdymo išlaidas,</w:t>
      </w:r>
      <w:r w:rsidRPr="00FA4ED8">
        <w:rPr>
          <w:rFonts w:ascii="Times New Roman" w:hAnsi="Times New Roman"/>
          <w:sz w:val="24"/>
          <w:szCs w:val="24"/>
          <w:lang w:eastAsia="lt-LT"/>
        </w:rPr>
        <w:t xml:space="preserve"> </w:t>
      </w:r>
      <w:r>
        <w:rPr>
          <w:rFonts w:ascii="Times New Roman" w:hAnsi="Times New Roman"/>
          <w:sz w:val="24"/>
          <w:szCs w:val="24"/>
          <w:lang w:eastAsia="lt-LT"/>
        </w:rPr>
        <w:t>pa</w:t>
      </w:r>
      <w:r w:rsidRPr="00FA4ED8">
        <w:rPr>
          <w:rFonts w:ascii="Times New Roman" w:hAnsi="Times New Roman"/>
          <w:sz w:val="24"/>
          <w:szCs w:val="24"/>
          <w:lang w:eastAsia="lt-LT"/>
        </w:rPr>
        <w:t xml:space="preserve">didėjo 11,7 mln. </w:t>
      </w:r>
      <w:r w:rsidRPr="007265AC">
        <w:rPr>
          <w:rFonts w:ascii="Times New Roman" w:hAnsi="Times New Roman"/>
          <w:sz w:val="24"/>
          <w:szCs w:val="24"/>
          <w:lang w:eastAsia="lt-LT"/>
        </w:rPr>
        <w:t>Eur (2 pav.).</w:t>
      </w:r>
    </w:p>
    <w:p w14:paraId="787550EB" w14:textId="77777777" w:rsidR="00BA0B8C" w:rsidRDefault="00BA0B8C" w:rsidP="00D51B4F">
      <w:pPr>
        <w:pStyle w:val="Sraopastraipa"/>
        <w:tabs>
          <w:tab w:val="left" w:pos="426"/>
        </w:tabs>
        <w:ind w:left="0"/>
        <w:rPr>
          <w:rFonts w:ascii="Times New Roman" w:hAnsi="Times New Roman"/>
          <w:lang w:eastAsia="lt-LT"/>
        </w:rPr>
      </w:pPr>
      <w:r>
        <w:rPr>
          <w:rFonts w:ascii="Times New Roman" w:hAnsi="Times New Roman"/>
          <w:noProof/>
          <w:lang w:eastAsia="lt-LT"/>
        </w:rPr>
        <w:lastRenderedPageBreak/>
        <w:drawing>
          <wp:inline distT="0" distB="0" distL="0" distR="0" wp14:anchorId="239F06ED" wp14:editId="531244E4">
            <wp:extent cx="6000750" cy="2047875"/>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AE4939" w14:textId="77777777" w:rsidR="00BA0B8C" w:rsidRPr="009E495B" w:rsidRDefault="00BA0B8C" w:rsidP="00BA0B8C">
      <w:pPr>
        <w:jc w:val="both"/>
        <w:rPr>
          <w:sz w:val="22"/>
          <w:szCs w:val="22"/>
        </w:rPr>
      </w:pPr>
      <w:r w:rsidRPr="007265AC">
        <w:rPr>
          <w:b/>
          <w:sz w:val="22"/>
          <w:szCs w:val="22"/>
        </w:rPr>
        <w:t>2 pav.</w:t>
      </w:r>
      <w:r w:rsidRPr="00F6227D">
        <w:rPr>
          <w:sz w:val="22"/>
          <w:szCs w:val="22"/>
        </w:rPr>
        <w:t xml:space="preserve"> Kretingos rajono savivaldybės biudžet</w:t>
      </w:r>
      <w:r>
        <w:rPr>
          <w:sz w:val="22"/>
          <w:szCs w:val="22"/>
        </w:rPr>
        <w:t>o pajamų ir išlaidų dinamika 2020</w:t>
      </w:r>
      <w:r w:rsidRPr="00F6227D">
        <w:rPr>
          <w:sz w:val="22"/>
          <w:szCs w:val="22"/>
        </w:rPr>
        <w:t>-202</w:t>
      </w:r>
      <w:r>
        <w:rPr>
          <w:sz w:val="22"/>
          <w:szCs w:val="22"/>
        </w:rPr>
        <w:t>2</w:t>
      </w:r>
      <w:r w:rsidRPr="00F6227D">
        <w:rPr>
          <w:sz w:val="22"/>
          <w:szCs w:val="22"/>
        </w:rPr>
        <w:t xml:space="preserve"> metais, mln. Eur </w:t>
      </w:r>
      <w:r w:rsidRPr="00F6227D">
        <w:rPr>
          <w:color w:val="000000"/>
          <w:sz w:val="22"/>
          <w:szCs w:val="22"/>
        </w:rPr>
        <w:t>(šaltinis –</w:t>
      </w:r>
      <w:r w:rsidRPr="009E495B">
        <w:rPr>
          <w:color w:val="000000"/>
          <w:sz w:val="22"/>
          <w:szCs w:val="22"/>
        </w:rPr>
        <w:t xml:space="preserve"> Kretingos rajono savivaldybės administracija)</w:t>
      </w:r>
    </w:p>
    <w:p w14:paraId="043BE14F" w14:textId="77777777" w:rsidR="00BA0B8C" w:rsidRDefault="00BA0B8C" w:rsidP="00BA0B8C">
      <w:pPr>
        <w:spacing w:line="276" w:lineRule="auto"/>
        <w:ind w:firstLine="426"/>
        <w:jc w:val="both"/>
      </w:pPr>
    </w:p>
    <w:p w14:paraId="083F3FC3" w14:textId="77777777" w:rsidR="00BA0B8C" w:rsidRPr="00E22C0C" w:rsidRDefault="00BA0B8C" w:rsidP="00BA0B8C">
      <w:pPr>
        <w:spacing w:line="276" w:lineRule="auto"/>
        <w:jc w:val="both"/>
      </w:pPr>
      <w:r w:rsidRPr="00E22C0C">
        <w:t>Savivaldybės 202</w:t>
      </w:r>
      <w:r>
        <w:t>2</w:t>
      </w:r>
      <w:r w:rsidRPr="00E22C0C">
        <w:t xml:space="preserve"> metų biudžete numatyti asignavimai skirti Savivaldybės tarybos patvirtintų 12 programų (</w:t>
      </w:r>
      <w:r w:rsidRPr="00E22C0C">
        <w:rPr>
          <w:rFonts w:eastAsia="Calibri"/>
          <w:lang w:eastAsia="en-US"/>
        </w:rPr>
        <w:t xml:space="preserve">01 Bendroji programa; 02 Seniūnijų programa; 03 Žemės ūkio programa; 04 Strateginio planavimo ir investicijų programa; 05 Vietinio ūkio ir turto valdymo programa; 06 Sveikatos apsaugos programa; 07 Kultūros programa; 08 Švietimo programa; 09 Socialinės paramos programa; 10 Kūno kultūros ir sporto programa; 11 Informacinių technologijų programa; 12 Architektūros ir teritorijų planavimo programa) </w:t>
      </w:r>
      <w:r w:rsidRPr="00E22C0C">
        <w:t>vykdymui</w:t>
      </w:r>
      <w:r w:rsidRPr="00E22C0C">
        <w:rPr>
          <w:rStyle w:val="Puslapioinaosnuoroda"/>
          <w:rFonts w:eastAsia="Calibri"/>
        </w:rPr>
        <w:footnoteReference w:id="41"/>
      </w:r>
      <w:r>
        <w:t>.</w:t>
      </w:r>
    </w:p>
    <w:p w14:paraId="7D7DC7D2" w14:textId="77777777" w:rsidR="00BA0B8C" w:rsidRPr="00843ACA" w:rsidRDefault="00BA0B8C" w:rsidP="00014725">
      <w:pPr>
        <w:pStyle w:val="Antrat3"/>
        <w:jc w:val="both"/>
        <w:rPr>
          <w:rFonts w:ascii="Times New Roman" w:hAnsi="Times New Roman" w:cs="Times New Roman"/>
          <w:color w:val="002060"/>
        </w:rPr>
      </w:pPr>
      <w:bookmarkStart w:id="11" w:name="_Toc108528796"/>
      <w:r>
        <w:rPr>
          <w:rFonts w:ascii="Times New Roman" w:hAnsi="Times New Roman" w:cs="Times New Roman"/>
          <w:color w:val="002060"/>
        </w:rPr>
        <w:t>2.1.1</w:t>
      </w:r>
      <w:r w:rsidRPr="00843ACA">
        <w:rPr>
          <w:rFonts w:ascii="Times New Roman" w:hAnsi="Times New Roman" w:cs="Times New Roman"/>
          <w:color w:val="002060"/>
        </w:rPr>
        <w:t>. Savivaldybės biudžeto pajamos</w:t>
      </w:r>
      <w:bookmarkEnd w:id="11"/>
    </w:p>
    <w:p w14:paraId="5D67B507" w14:textId="77777777" w:rsidR="00BA0B8C" w:rsidRDefault="00BA0B8C" w:rsidP="00BA0B8C">
      <w:pPr>
        <w:tabs>
          <w:tab w:val="left" w:pos="426"/>
        </w:tabs>
      </w:pPr>
    </w:p>
    <w:p w14:paraId="6E98C38D" w14:textId="77777777" w:rsidR="00BA0B8C" w:rsidRPr="00905D29" w:rsidRDefault="00BA0B8C" w:rsidP="00BA0B8C">
      <w:pPr>
        <w:tabs>
          <w:tab w:val="left" w:pos="426"/>
        </w:tabs>
        <w:spacing w:line="276" w:lineRule="auto"/>
        <w:jc w:val="both"/>
      </w:pPr>
      <w:r>
        <w:t>Savivaldybės 2022</w:t>
      </w:r>
      <w:r w:rsidRPr="0055076D">
        <w:t xml:space="preserve"> metų biudžeto patikslintas pajamų ir</w:t>
      </w:r>
      <w:r>
        <w:t xml:space="preserve"> skolintų lėšų planas – 58 058,1</w:t>
      </w:r>
      <w:r w:rsidRPr="0055076D">
        <w:t xml:space="preserve"> </w:t>
      </w:r>
      <w:r>
        <w:t>tūkst. Eur, įvykdymas – 60 345,5</w:t>
      </w:r>
      <w:r w:rsidRPr="0055076D">
        <w:t xml:space="preserve"> tūkst. Eur arba 10</w:t>
      </w:r>
      <w:r>
        <w:t>3,9 proc. 2022</w:t>
      </w:r>
      <w:r w:rsidRPr="0055076D">
        <w:t xml:space="preserve"> metų pati</w:t>
      </w:r>
      <w:r>
        <w:t>kslintas mokesčių planas – 28 610</w:t>
      </w:r>
      <w:r w:rsidRPr="0055076D">
        <w:t>,0 tūkst</w:t>
      </w:r>
      <w:r>
        <w:t>. Eur, faktiškai gauta – 31 522,4</w:t>
      </w:r>
      <w:r w:rsidRPr="0055076D">
        <w:t xml:space="preserve"> tūkst. Eur</w:t>
      </w:r>
      <w:r>
        <w:t>. Planas viršytas iš viso 2 912,4 tūkst. Eur, įvykdymas 110,2</w:t>
      </w:r>
      <w:r w:rsidRPr="0055076D">
        <w:t xml:space="preserve"> proc. Savivaldybės biudžeto 202</w:t>
      </w:r>
      <w:r>
        <w:t>2</w:t>
      </w:r>
      <w:r w:rsidRPr="0055076D">
        <w:t xml:space="preserve">-12-31 gautų pajamų struktūra </w:t>
      </w:r>
      <w:r w:rsidRPr="007265AC">
        <w:t>atvaizduota 3 pav.</w:t>
      </w:r>
    </w:p>
    <w:p w14:paraId="7592FBA5" w14:textId="7D00C6B2" w:rsidR="00BA0B8C" w:rsidRDefault="00BA0B8C" w:rsidP="00BA0B8C">
      <w:pPr>
        <w:tabs>
          <w:tab w:val="left" w:pos="426"/>
        </w:tabs>
        <w:rPr>
          <w:b/>
        </w:rPr>
      </w:pPr>
    </w:p>
    <w:p w14:paraId="1FDDD975" w14:textId="3C3C5C7F" w:rsidR="00484FE4" w:rsidRDefault="00CC3DC9" w:rsidP="00BA0B8C">
      <w:pPr>
        <w:tabs>
          <w:tab w:val="left" w:pos="426"/>
        </w:tabs>
        <w:rPr>
          <w:b/>
        </w:rPr>
      </w:pPr>
      <w:r>
        <w:rPr>
          <w:b/>
          <w:noProof/>
        </w:rPr>
        <w:drawing>
          <wp:inline distT="0" distB="0" distL="0" distR="0" wp14:anchorId="72B53998" wp14:editId="2A52F284">
            <wp:extent cx="6000750" cy="2714625"/>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CCD9DC" w14:textId="77777777" w:rsidR="00BA0B8C" w:rsidRPr="009E495B" w:rsidRDefault="00BA0B8C" w:rsidP="00BA0B8C">
      <w:pPr>
        <w:tabs>
          <w:tab w:val="left" w:pos="426"/>
        </w:tabs>
        <w:rPr>
          <w:color w:val="000000"/>
          <w:sz w:val="22"/>
          <w:szCs w:val="22"/>
        </w:rPr>
      </w:pPr>
      <w:r w:rsidRPr="007265AC">
        <w:rPr>
          <w:b/>
          <w:sz w:val="22"/>
          <w:szCs w:val="22"/>
        </w:rPr>
        <w:t>3 pav.</w:t>
      </w:r>
      <w:r w:rsidRPr="007265AC">
        <w:rPr>
          <w:sz w:val="22"/>
          <w:szCs w:val="22"/>
        </w:rPr>
        <w:t xml:space="preserve"> Kretingos</w:t>
      </w:r>
      <w:r w:rsidRPr="00F6227D">
        <w:rPr>
          <w:sz w:val="22"/>
          <w:szCs w:val="22"/>
        </w:rPr>
        <w:t xml:space="preserve"> rajono savivaldybės biudžeto gautų pajamų (202</w:t>
      </w:r>
      <w:r>
        <w:rPr>
          <w:sz w:val="22"/>
          <w:szCs w:val="22"/>
        </w:rPr>
        <w:t>2</w:t>
      </w:r>
      <w:r w:rsidRPr="00F6227D">
        <w:rPr>
          <w:sz w:val="22"/>
          <w:szCs w:val="22"/>
        </w:rPr>
        <w:t xml:space="preserve">-12-31) struktūra </w:t>
      </w:r>
      <w:r w:rsidRPr="00F6227D">
        <w:rPr>
          <w:color w:val="000000"/>
          <w:sz w:val="22"/>
          <w:szCs w:val="22"/>
        </w:rPr>
        <w:t>(šaltinis – Kretingos rajono savivaldybės</w:t>
      </w:r>
      <w:r w:rsidRPr="009E495B">
        <w:rPr>
          <w:color w:val="000000"/>
          <w:sz w:val="22"/>
          <w:szCs w:val="22"/>
        </w:rPr>
        <w:t xml:space="preserve"> Kontrolės ir audito tarnyba)</w:t>
      </w:r>
    </w:p>
    <w:p w14:paraId="27CE9C93" w14:textId="77777777" w:rsidR="00BA0B8C" w:rsidRDefault="00BA0B8C" w:rsidP="00BA0B8C">
      <w:pPr>
        <w:tabs>
          <w:tab w:val="left" w:pos="426"/>
        </w:tabs>
        <w:rPr>
          <w:color w:val="000000"/>
        </w:rPr>
      </w:pPr>
    </w:p>
    <w:p w14:paraId="3C596A1A" w14:textId="77777777" w:rsidR="00BA0B8C" w:rsidRDefault="00BA0B8C" w:rsidP="00BA0B8C">
      <w:pPr>
        <w:tabs>
          <w:tab w:val="left" w:pos="426"/>
        </w:tabs>
        <w:spacing w:line="276" w:lineRule="auto"/>
        <w:jc w:val="both"/>
        <w:rPr>
          <w:color w:val="000000"/>
        </w:rPr>
      </w:pPr>
      <w:r>
        <w:rPr>
          <w:color w:val="000000"/>
        </w:rPr>
        <w:t>Savivaldybės biudžete 2022 metais didžiausią pajamų dalį sudarė mokesčiai (pajamų ir pelno, turto, prekių ir paslaugų) – 31 522,4 tūkst. Eur arba 54 proc.; lyginant su 2021 metais (25 744,8 tūkst. Eur) pajamos iš mokesčių didėjo 5 777,6 tūkst. Eur. Gyventojų pajamų mokesčio surinkta 29 521,1 tūkst. Eur, planas įvykdytas 108,4 proc., gauta 2 291,1 tūkst. Eur viršplaninių pajamų. Žemės mokesčio surinkta 741,2 tūkst. Eur, planas įvykdytas 139,8 proc., gauta 211,2 tūkst. Eur pajamų daugiau negu planuota. Nekilnojamojo turto mokesčio surinkta 1 145,3 tūkst. Eur, surinkimo užduotis įvykdyta 143,2 proc., surinkta 345,3 tūkst. Eur daugiau negu numatyta plane. Prekių ir paslaugų mokesčių surinkta 91,5 tūkst. Eur, planas įvykdytas 228,8 proc. arba gauta 51,5 tūkst. Eur viršplaninių pajamų.</w:t>
      </w:r>
    </w:p>
    <w:p w14:paraId="4D4831D9" w14:textId="77777777" w:rsidR="00BA0B8C" w:rsidRDefault="00BA0B8C" w:rsidP="00BA0B8C">
      <w:pPr>
        <w:tabs>
          <w:tab w:val="left" w:pos="426"/>
        </w:tabs>
        <w:spacing w:line="276" w:lineRule="auto"/>
        <w:jc w:val="both"/>
        <w:rPr>
          <w:color w:val="000000"/>
        </w:rPr>
      </w:pPr>
    </w:p>
    <w:p w14:paraId="65AD39D5" w14:textId="77777777" w:rsidR="00BA0B8C" w:rsidRPr="00C60397" w:rsidRDefault="00BA0B8C" w:rsidP="00BA0B8C">
      <w:pPr>
        <w:tabs>
          <w:tab w:val="left" w:pos="426"/>
        </w:tabs>
        <w:spacing w:line="276" w:lineRule="auto"/>
        <w:jc w:val="both"/>
        <w:rPr>
          <w:color w:val="000000"/>
        </w:rPr>
      </w:pPr>
      <w:r>
        <w:rPr>
          <w:color w:val="000000"/>
        </w:rPr>
        <w:t xml:space="preserve">Dotacijos Savivaldybės 2022 metų biudžeto pajamose sudarė 22 902,4 tūkst. Eur arba 39 proc.; lyginant su 2021 metais (20 804,4 tūkst. Eur) pajamos iš dotacijų padidėjo 2 098,0 tūkst. Eur. </w:t>
      </w:r>
      <w:r>
        <w:t>Dotacijų iš kitų valdžios sektoriaus subjektų einamiesiems tikslams</w:t>
      </w:r>
      <w:r>
        <w:rPr>
          <w:color w:val="000000"/>
        </w:rPr>
        <w:t xml:space="preserve"> gauta 20 693,6 tūkst. Eur, planas įvykdytas 97,7 proc., dotacijų </w:t>
      </w:r>
      <w:r>
        <w:t xml:space="preserve">iš kitų valdžios sektoriaus subjektų turtui įsigyti gauta 2 208,8 tūkst. Eur, planas įvykdytas 76,5 proc. Dotacijų Savivaldybei iš Europos Sąjungos, kitos tarptautinės finansinės paramos ir bendrojo finansavimo lėšų turtui įsigyti </w:t>
      </w:r>
      <w:r w:rsidRPr="006B02E0">
        <w:t>2022 m. patikslintas planas – 855,7 tūkst. Eur, įgyvendinta – 867,6 tūkst. Eur arba 101,4 proc.</w:t>
      </w:r>
    </w:p>
    <w:p w14:paraId="41907EB7" w14:textId="77777777" w:rsidR="00BA0B8C" w:rsidRDefault="00BA0B8C" w:rsidP="00BA0B8C">
      <w:pPr>
        <w:tabs>
          <w:tab w:val="left" w:pos="426"/>
        </w:tabs>
        <w:spacing w:line="276" w:lineRule="auto"/>
        <w:jc w:val="both"/>
      </w:pPr>
    </w:p>
    <w:p w14:paraId="5F5A0041" w14:textId="77777777" w:rsidR="00BA0B8C" w:rsidRDefault="00BA0B8C" w:rsidP="00BA0B8C">
      <w:pPr>
        <w:tabs>
          <w:tab w:val="left" w:pos="426"/>
        </w:tabs>
        <w:spacing w:line="276" w:lineRule="auto"/>
        <w:jc w:val="both"/>
      </w:pPr>
      <w:r>
        <w:t>Kitos pajamos Savivaldybės 2022 metų biudžeto pajamose sudarė 3 620,6 tūkst. Eur arba 6 proc.; lyginant su 2021 metais (3 060,9 tūkst. Eur) kitos pajamos didėjo 559,7 tūkst. Eur. Turto pajamų (palūkanos už paskolas, dividendai ir kitos pelno įmokos, nuomos mokestis už valstybinę žemę, mokesčiai už valstybinius gamtos išteklius) surinkta 434,0 tūkst. Eur arba 174,0 tūkst. Eur daugiau nei planuota. Pajamų už prekes ir paslaugas surinkta 3 114,9 tūkst. Eur arba 83,6 tūkst. Eur daugiau nei planuota. Pajamų iš baudų, konfiskuoto turto ir kitų netesybų surinkta 47,0 tūkst. Eur, 27,0 tūkst. Eur daugiau nei planuota. Kitų neišvardintų pajamų gauta 24,7 tūkst. Eur, 25,3 tūkst. Eur mažiau nei planuota.</w:t>
      </w:r>
    </w:p>
    <w:p w14:paraId="1AC8AC49" w14:textId="77777777" w:rsidR="00BA0B8C" w:rsidRDefault="00BA0B8C" w:rsidP="00BA0B8C">
      <w:pPr>
        <w:tabs>
          <w:tab w:val="left" w:pos="426"/>
        </w:tabs>
        <w:spacing w:line="276" w:lineRule="auto"/>
        <w:jc w:val="both"/>
      </w:pPr>
    </w:p>
    <w:p w14:paraId="1F862ADD" w14:textId="77777777" w:rsidR="00BA0B8C" w:rsidRPr="00A92298" w:rsidRDefault="00BA0B8C" w:rsidP="00BA0B8C">
      <w:pPr>
        <w:tabs>
          <w:tab w:val="left" w:pos="426"/>
        </w:tabs>
        <w:spacing w:line="276" w:lineRule="auto"/>
        <w:jc w:val="both"/>
        <w:rPr>
          <w:color w:val="000000"/>
        </w:rPr>
      </w:pPr>
      <w:r>
        <w:t xml:space="preserve">Materialiojo ir nematerialiojo turto realizavimo pajamos 2022 metais Savivaldybės biudžeto pajamose sudarė mažiausią dalį – 455,9 tūkst. Eur, lyginant su 2021 metais (286,9 tūkst. Eur) materialiojo ir </w:t>
      </w:r>
      <w:r w:rsidRPr="00A92298">
        <w:rPr>
          <w:color w:val="000000"/>
        </w:rPr>
        <w:t>nematerialiojo turto realizavimo pajamos didėjo 169,0 tūkst. Eur.</w:t>
      </w:r>
    </w:p>
    <w:p w14:paraId="7927188E" w14:textId="77777777" w:rsidR="00BA0B8C" w:rsidRPr="00A92298" w:rsidRDefault="00BA0B8C" w:rsidP="00BA0B8C">
      <w:pPr>
        <w:tabs>
          <w:tab w:val="left" w:pos="426"/>
        </w:tabs>
        <w:spacing w:line="276" w:lineRule="auto"/>
        <w:jc w:val="both"/>
        <w:rPr>
          <w:color w:val="000000"/>
        </w:rPr>
      </w:pPr>
    </w:p>
    <w:p w14:paraId="6BE5E93C" w14:textId="77777777" w:rsidR="00BA0B8C" w:rsidRPr="00A92298" w:rsidRDefault="00BA0B8C" w:rsidP="00BA0B8C">
      <w:pPr>
        <w:tabs>
          <w:tab w:val="left" w:pos="426"/>
        </w:tabs>
        <w:spacing w:line="276" w:lineRule="auto"/>
        <w:jc w:val="both"/>
        <w:rPr>
          <w:color w:val="000000"/>
        </w:rPr>
      </w:pPr>
      <w:r w:rsidRPr="00A92298">
        <w:rPr>
          <w:color w:val="000000"/>
        </w:rPr>
        <w:t>2022 metais neįvykdyti Savivaldybės biudžeto pajamų straipsniai:</w:t>
      </w:r>
    </w:p>
    <w:p w14:paraId="6E318121" w14:textId="77777777" w:rsidR="00BA0B8C" w:rsidRPr="00A92298" w:rsidRDefault="00BA0B8C" w:rsidP="00BA0B8C">
      <w:pPr>
        <w:tabs>
          <w:tab w:val="left" w:pos="426"/>
        </w:tabs>
        <w:spacing w:line="276" w:lineRule="auto"/>
        <w:jc w:val="both"/>
        <w:rPr>
          <w:color w:val="000000"/>
        </w:rPr>
      </w:pPr>
      <w:r w:rsidRPr="00A92298">
        <w:rPr>
          <w:color w:val="000000"/>
        </w:rPr>
        <w:t>– dotacijų planuota 24 079,5 tūkst. Eur, įgyvendinta 22 902,4 tūkst. Eur, t. y. 1 177,1 tūkst. Eur mažiau. Dotacijų 2022 m. patikslintas planas įvykdytas 95,1 proc.</w:t>
      </w:r>
    </w:p>
    <w:p w14:paraId="7C33C333" w14:textId="77777777" w:rsidR="00BA0B8C" w:rsidRDefault="00BA0B8C" w:rsidP="00BA0B8C">
      <w:pPr>
        <w:tabs>
          <w:tab w:val="left" w:pos="426"/>
        </w:tabs>
        <w:spacing w:line="276" w:lineRule="auto"/>
        <w:jc w:val="both"/>
        <w:rPr>
          <w:color w:val="000000"/>
        </w:rPr>
      </w:pPr>
    </w:p>
    <w:p w14:paraId="68D4713D" w14:textId="574E9312" w:rsidR="00BA0B8C" w:rsidRPr="008E7C68" w:rsidRDefault="00BA0B8C" w:rsidP="00BA0B8C">
      <w:pPr>
        <w:shd w:val="clear" w:color="auto" w:fill="FFFFFF"/>
        <w:spacing w:line="276" w:lineRule="auto"/>
        <w:jc w:val="both"/>
        <w:rPr>
          <w:rFonts w:ascii="Calibri" w:hAnsi="Calibri" w:cs="Calibri"/>
          <w:color w:val="000000"/>
          <w:sz w:val="22"/>
          <w:szCs w:val="22"/>
        </w:rPr>
      </w:pPr>
      <w:r w:rsidRPr="008F3C12">
        <w:rPr>
          <w:color w:val="000000"/>
        </w:rPr>
        <w:t>Finansų ministerijos valdomoje svetainėje </w:t>
      </w:r>
      <w:hyperlink r:id="rId13" w:tgtFrame="_blank" w:history="1">
        <w:r w:rsidRPr="008F3C12">
          <w:t>https://lietuvosfinansai.lt</w:t>
        </w:r>
      </w:hyperlink>
      <w:r w:rsidRPr="008F3C12">
        <w:rPr>
          <w:color w:val="000000"/>
        </w:rPr>
        <w:t xml:space="preserve"> atverti savivaldybių savarankiškų pajamų duomenys, kurių šaltiniai yra biudžeto vykdymo ir finansinių ataskaitų rinkiniai. Svetainėje pateikiama kiekvienos savivaldybės pajamų struktūra, galima išsamiau analizuoti savarankiškas pajamas, lyginti savivaldybes tarpusavyje. Naudodamosis šiuo įrankiu savivaldybės gali pasilyginti su panašiomis savivaldybėmis ir įsivertinti, kiek jų pajamos galėtų būti didesnės, jei atitiktų klasterio ar šalies vidurkį. Remiantis savivaldybių savarankiškų pajamų atotrūkių analize, potencialias papildomas pajamas iš turto mokesčių, lyginant su savivaldybės </w:t>
      </w:r>
      <w:r w:rsidR="00844D49">
        <w:rPr>
          <w:color w:val="000000"/>
        </w:rPr>
        <w:lastRenderedPageBreak/>
        <w:t>biudžetu, 2021 metais</w:t>
      </w:r>
      <w:r w:rsidRPr="008F3C12">
        <w:rPr>
          <w:color w:val="000000"/>
        </w:rPr>
        <w:t xml:space="preserve"> galėjo surinkti ir Kretingos r. savivaldybė</w:t>
      </w:r>
      <w:r w:rsidRPr="008F3C12">
        <w:rPr>
          <w:rStyle w:val="Puslapioinaosnuoroda"/>
          <w:color w:val="000000"/>
        </w:rPr>
        <w:footnoteReference w:id="42"/>
      </w:r>
      <w:r w:rsidRPr="008F3C12">
        <w:rPr>
          <w:color w:val="000000"/>
        </w:rPr>
        <w:t>.</w:t>
      </w:r>
      <w:r>
        <w:rPr>
          <w:color w:val="000000"/>
        </w:rPr>
        <w:t xml:space="preserve"> </w:t>
      </w:r>
      <w:r w:rsidRPr="00844D49">
        <w:rPr>
          <w:color w:val="000000"/>
        </w:rPr>
        <w:t xml:space="preserve">Duomenys už 2022 metus šios ataskaitos rengimo metu </w:t>
      </w:r>
      <w:r w:rsidR="00844D49" w:rsidRPr="00844D49">
        <w:rPr>
          <w:color w:val="000000"/>
        </w:rPr>
        <w:t xml:space="preserve">dar </w:t>
      </w:r>
      <w:r w:rsidRPr="00844D49">
        <w:rPr>
          <w:color w:val="000000"/>
        </w:rPr>
        <w:t>nebuvo paskelbti.</w:t>
      </w:r>
      <w:r>
        <w:rPr>
          <w:color w:val="000000"/>
        </w:rPr>
        <w:t xml:space="preserve"> </w:t>
      </w:r>
    </w:p>
    <w:p w14:paraId="390918C9" w14:textId="77777777" w:rsidR="00BA0B8C" w:rsidRPr="007A667F" w:rsidRDefault="00BA0B8C" w:rsidP="00BA0B8C">
      <w:pPr>
        <w:shd w:val="clear" w:color="auto" w:fill="FFFFFF"/>
        <w:spacing w:line="276" w:lineRule="auto"/>
        <w:rPr>
          <w:rFonts w:ascii="Arial" w:hAnsi="Arial" w:cs="Arial"/>
          <w:color w:val="000000"/>
          <w:sz w:val="20"/>
          <w:szCs w:val="20"/>
        </w:rPr>
      </w:pPr>
    </w:p>
    <w:p w14:paraId="2D08B8E1" w14:textId="77777777" w:rsidR="00BA0B8C" w:rsidRDefault="00BA0B8C" w:rsidP="00014725">
      <w:pPr>
        <w:pStyle w:val="Antrat3"/>
        <w:jc w:val="both"/>
        <w:rPr>
          <w:rFonts w:ascii="Times New Roman" w:hAnsi="Times New Roman" w:cs="Times New Roman"/>
          <w:color w:val="002060"/>
        </w:rPr>
      </w:pPr>
      <w:bookmarkStart w:id="12" w:name="_Toc108528797"/>
      <w:r>
        <w:rPr>
          <w:rFonts w:ascii="Times New Roman" w:hAnsi="Times New Roman" w:cs="Times New Roman"/>
          <w:color w:val="002060"/>
        </w:rPr>
        <w:t>2.1.2</w:t>
      </w:r>
      <w:r w:rsidRPr="00843ACA">
        <w:rPr>
          <w:rFonts w:ascii="Times New Roman" w:hAnsi="Times New Roman" w:cs="Times New Roman"/>
          <w:color w:val="002060"/>
        </w:rPr>
        <w:t>. Savivaldybės biudžeto išlaidos</w:t>
      </w:r>
      <w:bookmarkEnd w:id="12"/>
    </w:p>
    <w:p w14:paraId="42A94BC2" w14:textId="77777777" w:rsidR="00BA0B8C" w:rsidRDefault="00BA0B8C" w:rsidP="00BA0B8C"/>
    <w:p w14:paraId="73CC17E8" w14:textId="77777777" w:rsidR="00BA0B8C" w:rsidRPr="00B11135" w:rsidRDefault="00BA0B8C" w:rsidP="00BA0B8C">
      <w:pPr>
        <w:tabs>
          <w:tab w:val="left" w:pos="426"/>
        </w:tabs>
        <w:spacing w:line="276" w:lineRule="auto"/>
        <w:jc w:val="both"/>
      </w:pPr>
      <w:r>
        <w:t xml:space="preserve">Savivaldybės 2022 metų biudžeto patikslintas asignavimų planas, įskaitant finansinių įsipareigojimų vykdymo išlaidas – 61 527,6 tūkst. Eur, įvykdymas 59 205,8 tūkst. Eur arba 96,2 proc. Savivaldybės biudžeto išlaidos panaudotos 12 programų </w:t>
      </w:r>
      <w:r w:rsidRPr="007265AC">
        <w:t>finansuoti (4 pav.).</w:t>
      </w:r>
      <w:r w:rsidRPr="00F6227D">
        <w:t xml:space="preserve"> </w:t>
      </w:r>
      <w:r>
        <w:t>2022</w:t>
      </w:r>
      <w:r w:rsidRPr="00F6227D">
        <w:t xml:space="preserve"> metais </w:t>
      </w:r>
      <w:r w:rsidRPr="00B11135">
        <w:t>daugiausia Savivaldybės biudžeto asignavimų skirta 08 Švietimo programai – įvykdymas siekė 24 530,3 tūkst. Eur</w:t>
      </w:r>
      <w:r>
        <w:t xml:space="preserve"> arba 99,3 proc. patvirtinto plano</w:t>
      </w:r>
      <w:r w:rsidRPr="00B11135">
        <w:t xml:space="preserve">; lyginant su 2021 metais (20 781,6 tūkst. </w:t>
      </w:r>
      <w:r>
        <w:t>Eur) 3 748,7 tūkst. Eur daugiau.</w:t>
      </w:r>
    </w:p>
    <w:p w14:paraId="77BE1597" w14:textId="77777777" w:rsidR="00BA0B8C" w:rsidRPr="008A1412" w:rsidRDefault="00BA0B8C" w:rsidP="00BA0B8C">
      <w:pPr>
        <w:jc w:val="both"/>
        <w:rPr>
          <w:highlight w:val="yellow"/>
        </w:rPr>
      </w:pPr>
    </w:p>
    <w:p w14:paraId="524F3ADD" w14:textId="77777777" w:rsidR="00BA0B8C" w:rsidRPr="00635E8C" w:rsidRDefault="00BA0B8C" w:rsidP="00BA0B8C">
      <w:pPr>
        <w:jc w:val="both"/>
      </w:pPr>
      <w:r w:rsidRPr="00635E8C">
        <w:t>2022 metais biudžeto asignavimai</w:t>
      </w:r>
      <w:r>
        <w:t>,</w:t>
      </w:r>
      <w:r w:rsidRPr="00635E8C">
        <w:t xml:space="preserve"> lyginant su 2021 metais</w:t>
      </w:r>
      <w:r>
        <w:t>,</w:t>
      </w:r>
      <w:r w:rsidRPr="00635E8C">
        <w:t xml:space="preserve"> panaudoti didesni šiose programose: </w:t>
      </w:r>
    </w:p>
    <w:p w14:paraId="4492179C" w14:textId="77777777" w:rsidR="00BA0B8C" w:rsidRPr="00635E8C" w:rsidRDefault="00BA0B8C" w:rsidP="00BA0B8C">
      <w:pPr>
        <w:pStyle w:val="Sraopastraipa"/>
        <w:numPr>
          <w:ilvl w:val="0"/>
          <w:numId w:val="18"/>
        </w:numPr>
        <w:jc w:val="both"/>
        <w:rPr>
          <w:rFonts w:ascii="Times New Roman" w:hAnsi="Times New Roman"/>
          <w:sz w:val="24"/>
          <w:szCs w:val="24"/>
        </w:rPr>
      </w:pPr>
      <w:r w:rsidRPr="00635E8C">
        <w:rPr>
          <w:rFonts w:ascii="Times New Roman" w:hAnsi="Times New Roman"/>
          <w:sz w:val="24"/>
          <w:szCs w:val="24"/>
        </w:rPr>
        <w:t>01 Bendroji programa (4</w:t>
      </w:r>
      <w:r>
        <w:rPr>
          <w:rFonts w:ascii="Times New Roman" w:hAnsi="Times New Roman"/>
          <w:sz w:val="24"/>
          <w:szCs w:val="24"/>
        </w:rPr>
        <w:t xml:space="preserve"> </w:t>
      </w:r>
      <w:r w:rsidRPr="00635E8C">
        <w:rPr>
          <w:rFonts w:ascii="Times New Roman" w:hAnsi="Times New Roman"/>
          <w:sz w:val="24"/>
          <w:szCs w:val="24"/>
        </w:rPr>
        <w:t>579,2 tūkst. Eur; 1 349,1 tūkst. Eur daugiau lyginant su 2021 metais);</w:t>
      </w:r>
    </w:p>
    <w:p w14:paraId="33A0A805" w14:textId="77777777" w:rsidR="00BA0B8C" w:rsidRDefault="00BA0B8C" w:rsidP="00BA0B8C">
      <w:pPr>
        <w:pStyle w:val="Sraopastraipa"/>
        <w:numPr>
          <w:ilvl w:val="0"/>
          <w:numId w:val="18"/>
        </w:numPr>
        <w:tabs>
          <w:tab w:val="left" w:pos="426"/>
        </w:tabs>
        <w:jc w:val="both"/>
        <w:rPr>
          <w:rFonts w:ascii="Times New Roman" w:hAnsi="Times New Roman"/>
          <w:sz w:val="24"/>
          <w:szCs w:val="24"/>
        </w:rPr>
      </w:pPr>
      <w:r w:rsidRPr="00FA298E">
        <w:rPr>
          <w:rFonts w:ascii="Times New Roman" w:hAnsi="Times New Roman"/>
          <w:sz w:val="24"/>
          <w:szCs w:val="24"/>
        </w:rPr>
        <w:t>02 Seniūnijų programa (4 316,5 tūkst. Eur; 291,0 tūkst. Eur daugiau lyginant su 2021 metais);</w:t>
      </w:r>
    </w:p>
    <w:p w14:paraId="355A9452" w14:textId="77777777" w:rsidR="00BA0B8C" w:rsidRPr="001B5E02" w:rsidRDefault="00BA0B8C" w:rsidP="00BA0B8C">
      <w:pPr>
        <w:pStyle w:val="Sraopastraipa"/>
        <w:numPr>
          <w:ilvl w:val="0"/>
          <w:numId w:val="18"/>
        </w:numPr>
        <w:tabs>
          <w:tab w:val="left" w:pos="426"/>
        </w:tabs>
        <w:jc w:val="both"/>
        <w:rPr>
          <w:rFonts w:ascii="Times New Roman" w:hAnsi="Times New Roman"/>
          <w:sz w:val="24"/>
          <w:szCs w:val="24"/>
        </w:rPr>
      </w:pPr>
      <w:r w:rsidRPr="001B5E02">
        <w:rPr>
          <w:rFonts w:ascii="Times New Roman" w:hAnsi="Times New Roman"/>
          <w:sz w:val="24"/>
          <w:szCs w:val="24"/>
        </w:rPr>
        <w:t>03 Žemės ūkio programa (810,0 tūkst. Eur; 409,3 tūkst. Eur daugiau lyginant su 2021 metais);</w:t>
      </w:r>
    </w:p>
    <w:p w14:paraId="6EF8D2B8" w14:textId="77777777" w:rsidR="00BA0B8C" w:rsidRPr="001B5E02" w:rsidRDefault="00BA0B8C" w:rsidP="00BA0B8C">
      <w:pPr>
        <w:pStyle w:val="Sraopastraipa"/>
        <w:numPr>
          <w:ilvl w:val="0"/>
          <w:numId w:val="18"/>
        </w:numPr>
        <w:tabs>
          <w:tab w:val="left" w:pos="426"/>
        </w:tabs>
        <w:jc w:val="both"/>
        <w:rPr>
          <w:rFonts w:ascii="Times New Roman" w:hAnsi="Times New Roman"/>
          <w:sz w:val="24"/>
          <w:szCs w:val="24"/>
        </w:rPr>
      </w:pPr>
      <w:r w:rsidRPr="001B5E02">
        <w:rPr>
          <w:rFonts w:ascii="Times New Roman" w:hAnsi="Times New Roman"/>
          <w:sz w:val="24"/>
          <w:szCs w:val="24"/>
        </w:rPr>
        <w:t>04 Strateginio planavimo ir investicijų programa (4 600,7 tūkst. Eur; 2 139,2 tūkst. Eur daugiau lyginant su 2021 metais);</w:t>
      </w:r>
    </w:p>
    <w:p w14:paraId="5AB8E13E" w14:textId="77777777" w:rsidR="00BA0B8C" w:rsidRPr="001B5E02" w:rsidRDefault="00BA0B8C" w:rsidP="00BA0B8C">
      <w:pPr>
        <w:pStyle w:val="Sraopastraipa"/>
        <w:numPr>
          <w:ilvl w:val="0"/>
          <w:numId w:val="18"/>
        </w:numPr>
        <w:tabs>
          <w:tab w:val="left" w:pos="426"/>
        </w:tabs>
        <w:jc w:val="both"/>
        <w:rPr>
          <w:rFonts w:ascii="Times New Roman" w:hAnsi="Times New Roman"/>
          <w:sz w:val="24"/>
          <w:szCs w:val="24"/>
        </w:rPr>
      </w:pPr>
      <w:r w:rsidRPr="001B5E02">
        <w:rPr>
          <w:rFonts w:ascii="Times New Roman" w:hAnsi="Times New Roman"/>
          <w:sz w:val="24"/>
          <w:szCs w:val="24"/>
        </w:rPr>
        <w:t>05 Vietinio ūkio ir turto valdymo programa (6 777,9 tūkst. Eur; 745,6 tūkst. Eur daugiau lyginant su 2021 metais);</w:t>
      </w:r>
    </w:p>
    <w:p w14:paraId="01A5DFDE" w14:textId="77777777" w:rsidR="00BA0B8C" w:rsidRPr="001B5E02" w:rsidRDefault="00BA0B8C" w:rsidP="00BA0B8C">
      <w:pPr>
        <w:pStyle w:val="Sraopastraipa"/>
        <w:numPr>
          <w:ilvl w:val="0"/>
          <w:numId w:val="18"/>
        </w:numPr>
        <w:tabs>
          <w:tab w:val="left" w:pos="426"/>
        </w:tabs>
        <w:jc w:val="both"/>
        <w:rPr>
          <w:rFonts w:ascii="Times New Roman" w:hAnsi="Times New Roman"/>
          <w:sz w:val="24"/>
          <w:szCs w:val="24"/>
        </w:rPr>
      </w:pPr>
      <w:r w:rsidRPr="001B5E02">
        <w:rPr>
          <w:rFonts w:ascii="Times New Roman" w:hAnsi="Times New Roman"/>
          <w:sz w:val="24"/>
          <w:szCs w:val="24"/>
        </w:rPr>
        <w:t>07 Kultūros programa (4 060,6 tūkst. Eur; 872,2 tūkst. Eur daugiau lyginant su 2021 metais);</w:t>
      </w:r>
    </w:p>
    <w:p w14:paraId="538A010B" w14:textId="77777777" w:rsidR="00BA0B8C" w:rsidRPr="000D5163" w:rsidRDefault="00BA0B8C" w:rsidP="00BA0B8C">
      <w:pPr>
        <w:pStyle w:val="Sraopastraipa"/>
        <w:numPr>
          <w:ilvl w:val="0"/>
          <w:numId w:val="18"/>
        </w:numPr>
        <w:tabs>
          <w:tab w:val="left" w:pos="426"/>
        </w:tabs>
        <w:jc w:val="both"/>
        <w:rPr>
          <w:rFonts w:ascii="Times New Roman" w:hAnsi="Times New Roman"/>
          <w:sz w:val="24"/>
          <w:szCs w:val="24"/>
        </w:rPr>
      </w:pPr>
      <w:r w:rsidRPr="000D5163">
        <w:rPr>
          <w:rFonts w:ascii="Times New Roman" w:hAnsi="Times New Roman"/>
          <w:sz w:val="24"/>
          <w:szCs w:val="24"/>
        </w:rPr>
        <w:t>08 Švietimo programa (24 530,3 tūkst. Eur; 3 748,7 tūkst. Eur daugiau lyginant su 2021 metais);</w:t>
      </w:r>
    </w:p>
    <w:p w14:paraId="7056E214" w14:textId="77777777" w:rsidR="00BA0B8C" w:rsidRPr="00B8381E" w:rsidRDefault="00BA0B8C" w:rsidP="00BA0B8C">
      <w:pPr>
        <w:pStyle w:val="Sraopastraipa"/>
        <w:numPr>
          <w:ilvl w:val="0"/>
          <w:numId w:val="18"/>
        </w:numPr>
        <w:tabs>
          <w:tab w:val="left" w:pos="426"/>
        </w:tabs>
        <w:jc w:val="both"/>
        <w:rPr>
          <w:rFonts w:ascii="Times New Roman" w:hAnsi="Times New Roman"/>
          <w:sz w:val="24"/>
          <w:szCs w:val="24"/>
        </w:rPr>
      </w:pPr>
      <w:r w:rsidRPr="00B8381E">
        <w:rPr>
          <w:rFonts w:ascii="Times New Roman" w:hAnsi="Times New Roman"/>
          <w:sz w:val="24"/>
          <w:szCs w:val="24"/>
        </w:rPr>
        <w:t>09 Socialinės paramos programa (7 726,7 tūkst. Eur; 2 395,5 tūkst. Eur daugiau lyginant su 2021 metais);</w:t>
      </w:r>
    </w:p>
    <w:p w14:paraId="502C11D3" w14:textId="77777777" w:rsidR="00BA0B8C" w:rsidRPr="00B9349D" w:rsidRDefault="00BA0B8C" w:rsidP="00BA0B8C">
      <w:pPr>
        <w:pStyle w:val="Sraopastraipa"/>
        <w:numPr>
          <w:ilvl w:val="0"/>
          <w:numId w:val="18"/>
        </w:numPr>
        <w:tabs>
          <w:tab w:val="left" w:pos="426"/>
        </w:tabs>
        <w:jc w:val="both"/>
        <w:rPr>
          <w:rFonts w:ascii="Times New Roman" w:hAnsi="Times New Roman"/>
          <w:sz w:val="24"/>
          <w:szCs w:val="24"/>
        </w:rPr>
      </w:pPr>
      <w:r w:rsidRPr="00B9349D">
        <w:rPr>
          <w:rFonts w:ascii="Times New Roman" w:hAnsi="Times New Roman"/>
          <w:sz w:val="24"/>
          <w:szCs w:val="24"/>
        </w:rPr>
        <w:t>10 Kūno kultūros ir sporto programa (504,1 tūkst. Eur; 239,2 tūkst. Eur daugiau lyginant su 2021 metais);</w:t>
      </w:r>
    </w:p>
    <w:p w14:paraId="45B4AF88" w14:textId="77777777" w:rsidR="00BA0B8C" w:rsidRDefault="00BA0B8C" w:rsidP="00BA0B8C">
      <w:pPr>
        <w:tabs>
          <w:tab w:val="left" w:pos="426"/>
        </w:tabs>
      </w:pPr>
      <w:r w:rsidRPr="007F1401">
        <w:t>2022 metais biudžeto asignavimai</w:t>
      </w:r>
      <w:r>
        <w:t>,</w:t>
      </w:r>
      <w:r w:rsidRPr="007F1401">
        <w:t xml:space="preserve"> lyginant su 2021 metais</w:t>
      </w:r>
      <w:r>
        <w:t>, panaudoti</w:t>
      </w:r>
      <w:r w:rsidRPr="007F1401">
        <w:t xml:space="preserve"> mažesni šiose programose:</w:t>
      </w:r>
    </w:p>
    <w:p w14:paraId="3FBED31E" w14:textId="77777777" w:rsidR="00BA0B8C" w:rsidRDefault="00BA0B8C" w:rsidP="00BA0B8C">
      <w:pPr>
        <w:pStyle w:val="Sraopastraipa"/>
        <w:numPr>
          <w:ilvl w:val="0"/>
          <w:numId w:val="18"/>
        </w:numPr>
        <w:jc w:val="both"/>
        <w:rPr>
          <w:rFonts w:ascii="Times New Roman" w:hAnsi="Times New Roman"/>
          <w:sz w:val="24"/>
          <w:szCs w:val="24"/>
        </w:rPr>
      </w:pPr>
      <w:r w:rsidRPr="007F1401">
        <w:rPr>
          <w:rFonts w:ascii="Times New Roman" w:hAnsi="Times New Roman"/>
          <w:sz w:val="24"/>
          <w:szCs w:val="24"/>
        </w:rPr>
        <w:t>06 Sveikatos apsaugos programa (1 106,5 tūkst. Eur; 306,8 tūkst. Eur mažiau lyginant su 2021 metais);</w:t>
      </w:r>
    </w:p>
    <w:p w14:paraId="16B5F028" w14:textId="77777777" w:rsidR="00BA0B8C" w:rsidRPr="007D4C6B" w:rsidRDefault="00BA0B8C" w:rsidP="00BA0B8C">
      <w:pPr>
        <w:pStyle w:val="Sraopastraipa"/>
        <w:numPr>
          <w:ilvl w:val="0"/>
          <w:numId w:val="18"/>
        </w:numPr>
        <w:tabs>
          <w:tab w:val="left" w:pos="426"/>
        </w:tabs>
        <w:jc w:val="both"/>
        <w:rPr>
          <w:rFonts w:ascii="Times New Roman" w:hAnsi="Times New Roman"/>
          <w:sz w:val="24"/>
          <w:szCs w:val="24"/>
        </w:rPr>
      </w:pPr>
      <w:r w:rsidRPr="00A76E8B">
        <w:rPr>
          <w:rFonts w:ascii="Times New Roman" w:hAnsi="Times New Roman"/>
          <w:sz w:val="24"/>
          <w:szCs w:val="24"/>
        </w:rPr>
        <w:t xml:space="preserve">11 Informacinių technologijų programa (108,8 tūkst. Eur; 1,8 tūkst. Eur </w:t>
      </w:r>
      <w:r>
        <w:rPr>
          <w:rFonts w:ascii="Times New Roman" w:hAnsi="Times New Roman"/>
          <w:sz w:val="24"/>
          <w:szCs w:val="24"/>
        </w:rPr>
        <w:t>mažiau lyginant su 2021 metais);</w:t>
      </w:r>
    </w:p>
    <w:p w14:paraId="5CCAE23B" w14:textId="77777777" w:rsidR="00BA0B8C" w:rsidRPr="0035294D" w:rsidRDefault="00BA0B8C" w:rsidP="00BA0B8C">
      <w:pPr>
        <w:pStyle w:val="Sraopastraipa"/>
        <w:numPr>
          <w:ilvl w:val="0"/>
          <w:numId w:val="19"/>
        </w:numPr>
        <w:tabs>
          <w:tab w:val="left" w:pos="426"/>
        </w:tabs>
        <w:jc w:val="both"/>
        <w:rPr>
          <w:rFonts w:ascii="Times New Roman" w:hAnsi="Times New Roman"/>
          <w:sz w:val="24"/>
          <w:szCs w:val="24"/>
        </w:rPr>
      </w:pPr>
      <w:r w:rsidRPr="0035294D">
        <w:rPr>
          <w:rFonts w:ascii="Times New Roman" w:hAnsi="Times New Roman"/>
          <w:sz w:val="24"/>
          <w:szCs w:val="24"/>
        </w:rPr>
        <w:t>12 Architektūros ir teritorijų planavimo programa (84,5 tūkst. Eur; 15,7 tūkst. Eur mažiau lyginant su 2021 metais).</w:t>
      </w:r>
    </w:p>
    <w:p w14:paraId="6E55D802" w14:textId="77777777" w:rsidR="00BA0B8C" w:rsidRPr="008A1412" w:rsidRDefault="00BA0B8C" w:rsidP="00BA0B8C">
      <w:pPr>
        <w:pStyle w:val="Sraopastraipa"/>
        <w:tabs>
          <w:tab w:val="left" w:pos="426"/>
        </w:tabs>
        <w:ind w:left="0"/>
        <w:rPr>
          <w:rFonts w:ascii="Times New Roman" w:hAnsi="Times New Roman"/>
          <w:highlight w:val="yellow"/>
          <w:lang w:eastAsia="lt-LT"/>
        </w:rPr>
      </w:pPr>
      <w:r w:rsidRPr="008A1412">
        <w:rPr>
          <w:rFonts w:ascii="Times New Roman" w:hAnsi="Times New Roman"/>
          <w:noProof/>
          <w:highlight w:val="yellow"/>
          <w:lang w:eastAsia="lt-LT"/>
        </w:rPr>
        <w:lastRenderedPageBreak/>
        <w:drawing>
          <wp:inline distT="0" distB="0" distL="0" distR="0" wp14:anchorId="74836CB9" wp14:editId="70EEF3CC">
            <wp:extent cx="6096000" cy="5295900"/>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4CB81D" w14:textId="77777777" w:rsidR="00BA0B8C" w:rsidRPr="009E495B" w:rsidRDefault="00BA0B8C" w:rsidP="00BA0B8C">
      <w:pPr>
        <w:tabs>
          <w:tab w:val="left" w:pos="426"/>
        </w:tabs>
        <w:jc w:val="both"/>
        <w:rPr>
          <w:sz w:val="22"/>
          <w:szCs w:val="22"/>
        </w:rPr>
      </w:pPr>
      <w:r w:rsidRPr="007265AC">
        <w:rPr>
          <w:b/>
          <w:sz w:val="22"/>
          <w:szCs w:val="22"/>
        </w:rPr>
        <w:t>4 pav</w:t>
      </w:r>
      <w:r w:rsidRPr="007265AC">
        <w:rPr>
          <w:sz w:val="22"/>
          <w:szCs w:val="22"/>
        </w:rPr>
        <w:t>. Kretingos rajono savivaldybės biudžeto asignavimų pagal programas įvykdymas 2021-2022 metais, tūkst. Eur</w:t>
      </w:r>
      <w:r w:rsidRPr="00592FC9">
        <w:rPr>
          <w:sz w:val="22"/>
          <w:szCs w:val="22"/>
        </w:rPr>
        <w:t xml:space="preserve"> </w:t>
      </w:r>
      <w:r w:rsidRPr="00592FC9">
        <w:rPr>
          <w:color w:val="000000"/>
          <w:sz w:val="22"/>
          <w:szCs w:val="22"/>
        </w:rPr>
        <w:t>(šaltinis – Kretingos rajono savivaldybės Kontrolės ir audito tarnyba)</w:t>
      </w:r>
    </w:p>
    <w:p w14:paraId="10402640" w14:textId="77777777" w:rsidR="00BA0B8C" w:rsidRPr="005147F5" w:rsidRDefault="00BA0B8C" w:rsidP="00BA0B8C">
      <w:pPr>
        <w:tabs>
          <w:tab w:val="left" w:pos="426"/>
        </w:tabs>
      </w:pPr>
    </w:p>
    <w:p w14:paraId="08082684" w14:textId="77777777" w:rsidR="00BA0B8C" w:rsidRDefault="00BA0B8C" w:rsidP="00BA0B8C">
      <w:pPr>
        <w:pStyle w:val="Sraopastraipa"/>
        <w:tabs>
          <w:tab w:val="left" w:pos="426"/>
        </w:tabs>
        <w:spacing w:after="0"/>
        <w:ind w:left="0"/>
        <w:jc w:val="both"/>
        <w:rPr>
          <w:rFonts w:ascii="Times New Roman" w:hAnsi="Times New Roman"/>
          <w:sz w:val="24"/>
          <w:szCs w:val="24"/>
        </w:rPr>
      </w:pPr>
      <w:r>
        <w:rPr>
          <w:rFonts w:ascii="Times New Roman" w:hAnsi="Times New Roman"/>
          <w:sz w:val="24"/>
          <w:szCs w:val="24"/>
        </w:rPr>
        <w:t>Pagal S</w:t>
      </w:r>
      <w:r w:rsidRPr="00A42F49">
        <w:rPr>
          <w:rFonts w:ascii="Times New Roman" w:hAnsi="Times New Roman"/>
          <w:sz w:val="24"/>
          <w:szCs w:val="24"/>
        </w:rPr>
        <w:t xml:space="preserve">avivaldybės biudžeto asignavimų funkcinę klasifikaciją </w:t>
      </w:r>
      <w:r>
        <w:rPr>
          <w:rFonts w:ascii="Times New Roman" w:hAnsi="Times New Roman"/>
          <w:sz w:val="24"/>
          <w:szCs w:val="24"/>
        </w:rPr>
        <w:t xml:space="preserve">2022 metais biudžeto išlaidos sudarė: </w:t>
      </w:r>
    </w:p>
    <w:p w14:paraId="3BBA5172"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01 Bendros valstybės paslaugos – 4 369,2 tūkst. Eur, lyginant su 2021 metais (4 112,5 tūkst. Eur) išlaidos didėjo;</w:t>
      </w:r>
      <w:r w:rsidRPr="00A42F49">
        <w:rPr>
          <w:rFonts w:ascii="Times New Roman" w:hAnsi="Times New Roman"/>
          <w:sz w:val="24"/>
          <w:szCs w:val="24"/>
        </w:rPr>
        <w:t xml:space="preserve"> </w:t>
      </w:r>
    </w:p>
    <w:p w14:paraId="75D364CB"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02 Gynyba – 49,1 tūkst. Eur, lyginant su 2021 metais (43,5 tūkst. Eur) išlaidos gynybai didėjo;</w:t>
      </w:r>
    </w:p>
    <w:p w14:paraId="49CEAC8B"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 xml:space="preserve">03 Viešoji tvarka ir visuomenės apsauga – 689,1 tūkst. Eur, lyginant su 2021 metais (607,9 tūkst. Eur) išlaidos didėjo; </w:t>
      </w:r>
    </w:p>
    <w:p w14:paraId="18BE2073"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04 Ekonomika</w:t>
      </w:r>
      <w:r w:rsidRPr="00A42F49">
        <w:rPr>
          <w:rFonts w:ascii="Times New Roman" w:hAnsi="Times New Roman"/>
          <w:sz w:val="24"/>
          <w:szCs w:val="24"/>
        </w:rPr>
        <w:t xml:space="preserve"> –</w:t>
      </w:r>
      <w:r>
        <w:rPr>
          <w:rFonts w:ascii="Times New Roman" w:hAnsi="Times New Roman"/>
          <w:sz w:val="24"/>
          <w:szCs w:val="24"/>
        </w:rPr>
        <w:t xml:space="preserve"> 6 039,4 tūkst. Eur, lyginant su 2021 metais (5 652,5 tūkst. Eur) išlaidos didėjo; </w:t>
      </w:r>
    </w:p>
    <w:p w14:paraId="50EF87FC"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 xml:space="preserve">05 Aplinkos apsauga – 2 308,0 tūkst. Eur, lyginant su 2021 metais (1 984,5 tūkst. Eur) išlaidos didėjo; </w:t>
      </w:r>
    </w:p>
    <w:p w14:paraId="1040AED5"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06 Būstas ir komunalinis ūkis – 2 915,5 tūkst. Eur, lyginant su 2021 metais (2 783,7 tūkst. Eur) išlaidos didėjo;</w:t>
      </w:r>
    </w:p>
    <w:p w14:paraId="1C7FE484"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 xml:space="preserve">07 Sveikatos apsauga – 1 084,0 tūkst. Eur, lyginant su 2021 metais (1 426,3 tūkst. Eur) išlaidos sumažėjo; </w:t>
      </w:r>
    </w:p>
    <w:p w14:paraId="716E6C33"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lastRenderedPageBreak/>
        <w:t>08 Poilsis, kultūra ir religija – 6 726,8 tūkst. Eur, lyginant su 2021 metais  (3 754,8 tūkst. Eur) išlaidos didėjo;</w:t>
      </w:r>
    </w:p>
    <w:p w14:paraId="3439CEF9"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 xml:space="preserve">09 Švietimas – 26 015,4 tūkst. Eur, lyginant su 2021 metais (21 180,7 tūkst. Eur) išlaidos švietimui didėjo; </w:t>
      </w:r>
    </w:p>
    <w:p w14:paraId="28C5F668" w14:textId="77777777" w:rsidR="00BA0B8C" w:rsidRDefault="00BA0B8C" w:rsidP="00BA0B8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10 Socialinė</w:t>
      </w:r>
      <w:r w:rsidRPr="00A42F49">
        <w:rPr>
          <w:rFonts w:ascii="Times New Roman" w:hAnsi="Times New Roman"/>
          <w:sz w:val="24"/>
          <w:szCs w:val="24"/>
        </w:rPr>
        <w:t xml:space="preserve"> apsauga – </w:t>
      </w:r>
      <w:r>
        <w:rPr>
          <w:rFonts w:ascii="Times New Roman" w:hAnsi="Times New Roman"/>
          <w:sz w:val="24"/>
          <w:szCs w:val="24"/>
        </w:rPr>
        <w:t>7 903,3 tūkst. Eur, lyginant su 2021 metais (5 793,9 tūkst. Eur) išlaidos socialinei apsaugai didėjo.</w:t>
      </w:r>
    </w:p>
    <w:p w14:paraId="4D8AC65A" w14:textId="77777777" w:rsidR="00BA0B8C" w:rsidRDefault="00BA0B8C" w:rsidP="00BA0B8C">
      <w:pPr>
        <w:pStyle w:val="Sraopastraipa"/>
        <w:tabs>
          <w:tab w:val="left" w:pos="426"/>
        </w:tabs>
        <w:spacing w:after="0"/>
        <w:ind w:left="0"/>
        <w:jc w:val="both"/>
        <w:rPr>
          <w:rFonts w:ascii="Times New Roman" w:hAnsi="Times New Roman"/>
          <w:sz w:val="24"/>
          <w:szCs w:val="24"/>
        </w:rPr>
      </w:pPr>
    </w:p>
    <w:p w14:paraId="5FE84AFA" w14:textId="6C06F31A" w:rsidR="00BA0B8C" w:rsidRPr="00617BFD" w:rsidRDefault="00BA0B8C" w:rsidP="00BA0B8C">
      <w:pPr>
        <w:pStyle w:val="Sraopastraipa"/>
        <w:tabs>
          <w:tab w:val="left" w:pos="426"/>
        </w:tabs>
        <w:spacing w:after="0"/>
        <w:ind w:left="0"/>
        <w:jc w:val="both"/>
        <w:rPr>
          <w:rFonts w:ascii="Times New Roman" w:hAnsi="Times New Roman"/>
          <w:sz w:val="24"/>
          <w:szCs w:val="24"/>
        </w:rPr>
      </w:pPr>
      <w:r>
        <w:rPr>
          <w:rFonts w:ascii="Times New Roman" w:hAnsi="Times New Roman"/>
          <w:sz w:val="24"/>
          <w:szCs w:val="24"/>
        </w:rPr>
        <w:t>Pagal S</w:t>
      </w:r>
      <w:r w:rsidRPr="00A42F49">
        <w:rPr>
          <w:rFonts w:ascii="Times New Roman" w:hAnsi="Times New Roman"/>
          <w:sz w:val="24"/>
          <w:szCs w:val="24"/>
        </w:rPr>
        <w:t>avivaldybės biudžeto asignavimų ekonominę klasifikaciją daugiausiai biudžeto asignavimų panaudota darbo užmokesčiui</w:t>
      </w:r>
      <w:r>
        <w:rPr>
          <w:rFonts w:ascii="Times New Roman" w:hAnsi="Times New Roman"/>
          <w:sz w:val="24"/>
          <w:szCs w:val="24"/>
        </w:rPr>
        <w:t xml:space="preserve"> ir socialiniam draudimui</w:t>
      </w:r>
      <w:r w:rsidRPr="00A42F49">
        <w:rPr>
          <w:rFonts w:ascii="Times New Roman" w:hAnsi="Times New Roman"/>
          <w:sz w:val="24"/>
          <w:szCs w:val="24"/>
        </w:rPr>
        <w:t xml:space="preserve"> – </w:t>
      </w:r>
      <w:r>
        <w:rPr>
          <w:rFonts w:ascii="Times New Roman" w:hAnsi="Times New Roman"/>
          <w:sz w:val="24"/>
          <w:szCs w:val="24"/>
        </w:rPr>
        <w:t>30 260,8</w:t>
      </w:r>
      <w:r w:rsidRPr="00A42F49">
        <w:rPr>
          <w:rFonts w:ascii="Times New Roman" w:hAnsi="Times New Roman"/>
          <w:sz w:val="24"/>
          <w:szCs w:val="24"/>
        </w:rPr>
        <w:t xml:space="preserve"> tūkst. Eur arba </w:t>
      </w:r>
      <w:r>
        <w:rPr>
          <w:rFonts w:ascii="Times New Roman" w:hAnsi="Times New Roman"/>
          <w:sz w:val="24"/>
          <w:szCs w:val="24"/>
        </w:rPr>
        <w:t>52,1</w:t>
      </w:r>
      <w:r w:rsidRPr="00617BFD">
        <w:rPr>
          <w:rFonts w:ascii="Times New Roman" w:hAnsi="Times New Roman"/>
          <w:sz w:val="24"/>
          <w:szCs w:val="24"/>
        </w:rPr>
        <w:t xml:space="preserve"> proc. </w:t>
      </w:r>
      <w:r>
        <w:rPr>
          <w:rFonts w:ascii="Times New Roman" w:hAnsi="Times New Roman"/>
          <w:sz w:val="24"/>
          <w:szCs w:val="24"/>
        </w:rPr>
        <w:t>nuo visų asignavimų;</w:t>
      </w:r>
      <w:r w:rsidRPr="00A42F49">
        <w:rPr>
          <w:rFonts w:ascii="Times New Roman" w:hAnsi="Times New Roman"/>
          <w:sz w:val="24"/>
          <w:szCs w:val="24"/>
        </w:rPr>
        <w:t xml:space="preserve"> prekių ir paslaugų naudojimo </w:t>
      </w:r>
      <w:r>
        <w:rPr>
          <w:rFonts w:ascii="Times New Roman" w:hAnsi="Times New Roman"/>
          <w:sz w:val="24"/>
          <w:szCs w:val="24"/>
        </w:rPr>
        <w:t>išlaidoms – 10 036,1 tūkst. Eur  arba 17,3</w:t>
      </w:r>
      <w:r w:rsidRPr="00A42F49">
        <w:rPr>
          <w:rFonts w:ascii="Times New Roman" w:hAnsi="Times New Roman"/>
          <w:sz w:val="24"/>
          <w:szCs w:val="24"/>
        </w:rPr>
        <w:t xml:space="preserve"> proc. visų asigna</w:t>
      </w:r>
      <w:r>
        <w:rPr>
          <w:rFonts w:ascii="Times New Roman" w:hAnsi="Times New Roman"/>
          <w:sz w:val="24"/>
          <w:szCs w:val="24"/>
        </w:rPr>
        <w:t>vimų; materialiojo ir nematerialiojo turto įsigijimo išlaidoms – 9 017,8 tūkst. Eur arba 15,5 proc. nuo visų asignavimų</w:t>
      </w:r>
      <w:r w:rsidRPr="00A42F49">
        <w:rPr>
          <w:rFonts w:ascii="Times New Roman" w:hAnsi="Times New Roman"/>
          <w:sz w:val="24"/>
          <w:szCs w:val="24"/>
        </w:rPr>
        <w:t xml:space="preserve">. </w:t>
      </w:r>
      <w:r>
        <w:rPr>
          <w:rFonts w:ascii="Times New Roman" w:hAnsi="Times New Roman"/>
          <w:sz w:val="24"/>
          <w:szCs w:val="24"/>
        </w:rPr>
        <w:t xml:space="preserve">Lyginant su 2021 metais (25 859,4 tūkst. Eur) darbo užmokesčiui ir socialiniam draudimui asignavimai didėjo 4 401,4 tūkst. Eur arba 17 proc. Prekių ir paslaugų naudojimo išlaidoms (2021 m. – 8 918,0 tūkst. Eur) asignavimai didėjo 1 118,1 </w:t>
      </w:r>
      <w:r w:rsidRPr="00617BFD">
        <w:rPr>
          <w:rFonts w:ascii="Times New Roman" w:hAnsi="Times New Roman"/>
          <w:sz w:val="24"/>
          <w:szCs w:val="24"/>
        </w:rPr>
        <w:t>tūkst. Eur</w:t>
      </w:r>
      <w:r>
        <w:rPr>
          <w:rFonts w:ascii="Times New Roman" w:hAnsi="Times New Roman"/>
          <w:sz w:val="24"/>
          <w:szCs w:val="24"/>
        </w:rPr>
        <w:t xml:space="preserve"> ir sudarė 10 036,1 tūkst. Eur.</w:t>
      </w:r>
      <w:r w:rsidRPr="00617BFD">
        <w:rPr>
          <w:rFonts w:ascii="Times New Roman" w:hAnsi="Times New Roman"/>
          <w:sz w:val="24"/>
          <w:szCs w:val="24"/>
        </w:rPr>
        <w:t xml:space="preserve"> </w:t>
      </w:r>
      <w:r>
        <w:rPr>
          <w:rFonts w:ascii="Times New Roman" w:hAnsi="Times New Roman"/>
          <w:sz w:val="24"/>
          <w:szCs w:val="24"/>
        </w:rPr>
        <w:t>M</w:t>
      </w:r>
      <w:r w:rsidRPr="00617BFD">
        <w:rPr>
          <w:rFonts w:ascii="Times New Roman" w:hAnsi="Times New Roman"/>
          <w:sz w:val="24"/>
          <w:szCs w:val="24"/>
        </w:rPr>
        <w:t>aterialiojo ir nematerialiojo turto įsigijimo išlaidoms (</w:t>
      </w:r>
      <w:r>
        <w:rPr>
          <w:rFonts w:ascii="Times New Roman" w:hAnsi="Times New Roman"/>
          <w:sz w:val="24"/>
          <w:szCs w:val="24"/>
        </w:rPr>
        <w:t>2021 m. – 5 374,2</w:t>
      </w:r>
      <w:r w:rsidRPr="00617BFD">
        <w:rPr>
          <w:rFonts w:ascii="Times New Roman" w:hAnsi="Times New Roman"/>
          <w:sz w:val="24"/>
          <w:szCs w:val="24"/>
        </w:rPr>
        <w:t xml:space="preserve"> tūkst. Eur) asig</w:t>
      </w:r>
      <w:r>
        <w:rPr>
          <w:rFonts w:ascii="Times New Roman" w:hAnsi="Times New Roman"/>
          <w:sz w:val="24"/>
          <w:szCs w:val="24"/>
        </w:rPr>
        <w:t xml:space="preserve">navimai padidėjo 3 643,6 tūkst. </w:t>
      </w:r>
      <w:r w:rsidRPr="007265AC">
        <w:rPr>
          <w:rFonts w:ascii="Times New Roman" w:hAnsi="Times New Roman"/>
          <w:sz w:val="24"/>
          <w:szCs w:val="24"/>
        </w:rPr>
        <w:t xml:space="preserve">Eur (5 pav.) </w:t>
      </w:r>
      <w:r w:rsidR="007265AC" w:rsidRPr="007265AC">
        <w:rPr>
          <w:rFonts w:ascii="Times New Roman" w:hAnsi="Times New Roman"/>
          <w:sz w:val="24"/>
          <w:szCs w:val="24"/>
        </w:rPr>
        <w:t>.</w:t>
      </w:r>
    </w:p>
    <w:p w14:paraId="6D914251" w14:textId="77777777" w:rsidR="00BA0B8C" w:rsidRDefault="00BA0B8C" w:rsidP="00BA0B8C">
      <w:pPr>
        <w:pStyle w:val="Sraopastraipa"/>
        <w:tabs>
          <w:tab w:val="left" w:pos="426"/>
        </w:tabs>
        <w:spacing w:after="0"/>
        <w:ind w:left="0"/>
        <w:jc w:val="both"/>
        <w:rPr>
          <w:rFonts w:ascii="Times New Roman" w:hAnsi="Times New Roman"/>
          <w:sz w:val="24"/>
          <w:szCs w:val="24"/>
        </w:rPr>
      </w:pPr>
    </w:p>
    <w:p w14:paraId="78AA1409" w14:textId="77777777" w:rsidR="00BA0B8C" w:rsidRDefault="00BA0B8C" w:rsidP="00BA0B8C">
      <w:pPr>
        <w:pStyle w:val="Sraopastraipa"/>
        <w:tabs>
          <w:tab w:val="left" w:pos="426"/>
        </w:tabs>
        <w:spacing w:after="0"/>
        <w:ind w:left="0"/>
        <w:jc w:val="both"/>
        <w:rPr>
          <w:rFonts w:ascii="Times New Roman" w:hAnsi="Times New Roman"/>
          <w:sz w:val="24"/>
          <w:szCs w:val="24"/>
        </w:rPr>
      </w:pPr>
    </w:p>
    <w:p w14:paraId="2FCF8BCA" w14:textId="77777777" w:rsidR="00BA0B8C" w:rsidRDefault="00BA0B8C" w:rsidP="00BA0B8C">
      <w:pPr>
        <w:pStyle w:val="Sraopastraipa"/>
        <w:tabs>
          <w:tab w:val="left" w:pos="426"/>
        </w:tabs>
        <w:spacing w:after="0"/>
        <w:ind w:left="0"/>
        <w:jc w:val="both"/>
        <w:rPr>
          <w:rFonts w:ascii="Times New Roman" w:hAnsi="Times New Roman"/>
          <w:sz w:val="24"/>
          <w:szCs w:val="24"/>
        </w:rPr>
      </w:pPr>
      <w:r>
        <w:rPr>
          <w:rFonts w:ascii="Times New Roman" w:hAnsi="Times New Roman"/>
          <w:noProof/>
          <w:sz w:val="24"/>
          <w:szCs w:val="24"/>
          <w:lang w:eastAsia="lt-LT"/>
        </w:rPr>
        <w:drawing>
          <wp:inline distT="0" distB="0" distL="0" distR="0" wp14:anchorId="1A0BC1A3" wp14:editId="7D787457">
            <wp:extent cx="5934075" cy="3019425"/>
            <wp:effectExtent l="0" t="0" r="0"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329B39" w14:textId="77777777" w:rsidR="00BA0B8C" w:rsidRPr="009E495B" w:rsidRDefault="00BA0B8C" w:rsidP="00BA0B8C">
      <w:pPr>
        <w:jc w:val="both"/>
        <w:rPr>
          <w:i/>
          <w:sz w:val="22"/>
          <w:szCs w:val="22"/>
        </w:rPr>
      </w:pPr>
      <w:r w:rsidRPr="007265AC">
        <w:rPr>
          <w:b/>
          <w:sz w:val="22"/>
          <w:szCs w:val="22"/>
        </w:rPr>
        <w:t>5 pav.</w:t>
      </w:r>
      <w:r w:rsidRPr="007265AC">
        <w:rPr>
          <w:sz w:val="22"/>
          <w:szCs w:val="22"/>
        </w:rPr>
        <w:t xml:space="preserve"> Kretingos</w:t>
      </w:r>
      <w:r w:rsidRPr="00F6227D">
        <w:rPr>
          <w:sz w:val="22"/>
          <w:szCs w:val="22"/>
        </w:rPr>
        <w:t xml:space="preserve"> rajono savivaldybės biudžeto išlaidų pagal ekonominę klasifikaciją dinamika 20</w:t>
      </w:r>
      <w:r>
        <w:rPr>
          <w:sz w:val="22"/>
          <w:szCs w:val="22"/>
        </w:rPr>
        <w:t>21</w:t>
      </w:r>
      <w:r w:rsidRPr="00F6227D">
        <w:rPr>
          <w:sz w:val="22"/>
          <w:szCs w:val="22"/>
        </w:rPr>
        <w:t>-202</w:t>
      </w:r>
      <w:r>
        <w:rPr>
          <w:sz w:val="22"/>
          <w:szCs w:val="22"/>
        </w:rPr>
        <w:t>2</w:t>
      </w:r>
      <w:r w:rsidRPr="00F6227D">
        <w:rPr>
          <w:sz w:val="22"/>
          <w:szCs w:val="22"/>
        </w:rPr>
        <w:t xml:space="preserve"> metais, tūkst</w:t>
      </w:r>
      <w:r w:rsidRPr="009E495B">
        <w:rPr>
          <w:sz w:val="22"/>
          <w:szCs w:val="22"/>
        </w:rPr>
        <w:t xml:space="preserve">. Eur </w:t>
      </w:r>
      <w:r w:rsidRPr="009E495B">
        <w:rPr>
          <w:color w:val="000000"/>
          <w:sz w:val="22"/>
          <w:szCs w:val="22"/>
        </w:rPr>
        <w:t>(šaltinis – Kretingos rajono savivaldybės Kontrolės ir audito tarnyba)</w:t>
      </w:r>
    </w:p>
    <w:p w14:paraId="5879C78D" w14:textId="77777777" w:rsidR="00BA0B8C" w:rsidRDefault="00BA0B8C" w:rsidP="00BA0B8C">
      <w:pPr>
        <w:pStyle w:val="Sraopastraipa"/>
        <w:tabs>
          <w:tab w:val="left" w:pos="426"/>
        </w:tabs>
        <w:spacing w:after="0"/>
        <w:ind w:left="0"/>
        <w:jc w:val="both"/>
        <w:rPr>
          <w:rFonts w:ascii="Times New Roman" w:hAnsi="Times New Roman"/>
          <w:sz w:val="24"/>
          <w:szCs w:val="24"/>
        </w:rPr>
      </w:pPr>
    </w:p>
    <w:p w14:paraId="52E95100" w14:textId="77777777" w:rsidR="00BA0B8C" w:rsidRPr="00E22C0C" w:rsidRDefault="00BA0B8C" w:rsidP="00BA0B8C">
      <w:pPr>
        <w:pStyle w:val="Sraopastraipa"/>
        <w:tabs>
          <w:tab w:val="left" w:pos="426"/>
        </w:tabs>
        <w:spacing w:after="0"/>
        <w:ind w:left="0"/>
        <w:jc w:val="both"/>
        <w:rPr>
          <w:rFonts w:ascii="Times New Roman" w:hAnsi="Times New Roman"/>
          <w:sz w:val="24"/>
          <w:szCs w:val="24"/>
          <w:lang w:eastAsia="lt-LT"/>
        </w:rPr>
      </w:pPr>
      <w:r w:rsidRPr="00E22C0C">
        <w:rPr>
          <w:rFonts w:ascii="Times New Roman" w:hAnsi="Times New Roman"/>
          <w:sz w:val="24"/>
          <w:szCs w:val="24"/>
        </w:rPr>
        <w:t xml:space="preserve">Specialios tikslinės dotacijos mokinio krepšeliui finansuoti </w:t>
      </w:r>
      <w:r>
        <w:rPr>
          <w:rFonts w:ascii="Times New Roman" w:hAnsi="Times New Roman"/>
          <w:sz w:val="24"/>
          <w:szCs w:val="24"/>
        </w:rPr>
        <w:t xml:space="preserve">2022 metų </w:t>
      </w:r>
      <w:r w:rsidRPr="00E22C0C">
        <w:rPr>
          <w:rFonts w:ascii="Times New Roman" w:hAnsi="Times New Roman"/>
          <w:sz w:val="24"/>
          <w:szCs w:val="24"/>
        </w:rPr>
        <w:t>plana</w:t>
      </w:r>
      <w:r>
        <w:rPr>
          <w:rFonts w:ascii="Times New Roman" w:hAnsi="Times New Roman"/>
          <w:sz w:val="24"/>
          <w:szCs w:val="24"/>
        </w:rPr>
        <w:t>s –</w:t>
      </w:r>
      <w:r w:rsidRPr="00E22C0C">
        <w:rPr>
          <w:rFonts w:ascii="Times New Roman" w:hAnsi="Times New Roman"/>
          <w:sz w:val="24"/>
          <w:szCs w:val="24"/>
        </w:rPr>
        <w:t xml:space="preserve"> </w:t>
      </w:r>
      <w:r>
        <w:rPr>
          <w:rFonts w:ascii="Times New Roman" w:hAnsi="Times New Roman"/>
          <w:sz w:val="24"/>
          <w:szCs w:val="24"/>
        </w:rPr>
        <w:t>13 774,1</w:t>
      </w:r>
      <w:r w:rsidRPr="00E22C0C">
        <w:rPr>
          <w:rFonts w:ascii="Times New Roman" w:hAnsi="Times New Roman"/>
          <w:sz w:val="24"/>
          <w:szCs w:val="24"/>
        </w:rPr>
        <w:t xml:space="preserve"> tūkst. Eur, įvy</w:t>
      </w:r>
      <w:r>
        <w:rPr>
          <w:rFonts w:ascii="Times New Roman" w:hAnsi="Times New Roman"/>
          <w:sz w:val="24"/>
          <w:szCs w:val="24"/>
        </w:rPr>
        <w:t xml:space="preserve">kdymas – 13 771,2 tūkst. Eur, </w:t>
      </w:r>
      <w:r w:rsidRPr="00705176">
        <w:rPr>
          <w:rFonts w:ascii="Times New Roman" w:hAnsi="Times New Roman"/>
          <w:sz w:val="24"/>
          <w:szCs w:val="24"/>
        </w:rPr>
        <w:t>grąžinta 2,9</w:t>
      </w:r>
      <w:r w:rsidRPr="00E22C0C">
        <w:rPr>
          <w:rFonts w:ascii="Times New Roman" w:hAnsi="Times New Roman"/>
          <w:sz w:val="24"/>
          <w:szCs w:val="24"/>
        </w:rPr>
        <w:t xml:space="preserve"> tūkst. Eur nepanaudotų lėšų. Specialios tikslinės dotacijos valstybinėms (perduotoms savivaldybėms) funkcijoms vykdyti</w:t>
      </w:r>
      <w:r>
        <w:rPr>
          <w:rFonts w:ascii="Times New Roman" w:hAnsi="Times New Roman"/>
          <w:sz w:val="24"/>
          <w:szCs w:val="24"/>
        </w:rPr>
        <w:t xml:space="preserve"> 2022 metų</w:t>
      </w:r>
      <w:r w:rsidRPr="00E22C0C">
        <w:rPr>
          <w:rFonts w:ascii="Times New Roman" w:hAnsi="Times New Roman"/>
          <w:sz w:val="24"/>
          <w:szCs w:val="24"/>
        </w:rPr>
        <w:t xml:space="preserve"> patikslintas planas – </w:t>
      </w:r>
      <w:r>
        <w:rPr>
          <w:rFonts w:ascii="Times New Roman" w:hAnsi="Times New Roman"/>
          <w:sz w:val="24"/>
          <w:szCs w:val="24"/>
        </w:rPr>
        <w:t>3 870,5</w:t>
      </w:r>
      <w:r w:rsidRPr="00E22C0C">
        <w:rPr>
          <w:rFonts w:ascii="Times New Roman" w:hAnsi="Times New Roman"/>
          <w:sz w:val="24"/>
          <w:szCs w:val="24"/>
        </w:rPr>
        <w:t xml:space="preserve"> tūkst. Eur, </w:t>
      </w:r>
      <w:r>
        <w:rPr>
          <w:rFonts w:ascii="Times New Roman" w:hAnsi="Times New Roman"/>
          <w:sz w:val="24"/>
          <w:szCs w:val="24"/>
        </w:rPr>
        <w:t>panaudota – 3 720,2 tūkst. Eur, li</w:t>
      </w:r>
      <w:r w:rsidRPr="00E22C0C">
        <w:rPr>
          <w:rFonts w:ascii="Times New Roman" w:hAnsi="Times New Roman"/>
          <w:sz w:val="24"/>
          <w:szCs w:val="24"/>
        </w:rPr>
        <w:t xml:space="preserve">ko </w:t>
      </w:r>
      <w:r w:rsidRPr="00A57073">
        <w:rPr>
          <w:rFonts w:ascii="Times New Roman" w:hAnsi="Times New Roman"/>
          <w:sz w:val="24"/>
          <w:szCs w:val="24"/>
        </w:rPr>
        <w:t>nepanaudota ir grąžinta 150,3</w:t>
      </w:r>
      <w:r>
        <w:rPr>
          <w:rFonts w:ascii="Times New Roman" w:hAnsi="Times New Roman"/>
          <w:sz w:val="24"/>
          <w:szCs w:val="24"/>
        </w:rPr>
        <w:t xml:space="preserve"> tūkst. Eur, iš jų: 72,7 tūkst. Eur – socialinei paramai mokiniams, 67,9 tūkst. Eur – socialinėms paslaugoms ir kt.</w:t>
      </w:r>
    </w:p>
    <w:p w14:paraId="3EFF859A" w14:textId="77777777" w:rsidR="009578D6" w:rsidRDefault="009578D6" w:rsidP="00BA0B8C">
      <w:pPr>
        <w:pStyle w:val="Antrat2"/>
        <w:rPr>
          <w:rFonts w:ascii="Times New Roman" w:hAnsi="Times New Roman" w:cs="Times New Roman"/>
          <w:color w:val="002060"/>
          <w:sz w:val="24"/>
          <w:szCs w:val="24"/>
        </w:rPr>
      </w:pPr>
      <w:bookmarkStart w:id="13" w:name="_Toc108528798"/>
    </w:p>
    <w:p w14:paraId="5BD5529A" w14:textId="1BAFB6AB" w:rsidR="00BA0B8C" w:rsidRPr="00434E81" w:rsidRDefault="00BA0B8C" w:rsidP="00014725">
      <w:pPr>
        <w:pStyle w:val="Antrat2"/>
        <w:jc w:val="both"/>
        <w:rPr>
          <w:rFonts w:ascii="Times New Roman" w:hAnsi="Times New Roman" w:cs="Times New Roman"/>
          <w:color w:val="002060"/>
          <w:sz w:val="24"/>
          <w:szCs w:val="24"/>
        </w:rPr>
      </w:pPr>
      <w:r w:rsidRPr="00434E81">
        <w:rPr>
          <w:rFonts w:ascii="Times New Roman" w:hAnsi="Times New Roman" w:cs="Times New Roman"/>
          <w:color w:val="002060"/>
          <w:sz w:val="24"/>
          <w:szCs w:val="24"/>
        </w:rPr>
        <w:t xml:space="preserve">2.2. </w:t>
      </w:r>
      <w:r w:rsidRPr="00434E81">
        <w:rPr>
          <w:rFonts w:ascii="Times New Roman" w:eastAsia="Times New Roman" w:hAnsi="Times New Roman" w:cs="Times New Roman"/>
          <w:color w:val="002060"/>
          <w:sz w:val="24"/>
          <w:szCs w:val="24"/>
        </w:rPr>
        <w:t>Savivaldybė</w:t>
      </w:r>
      <w:r>
        <w:rPr>
          <w:rFonts w:ascii="Times New Roman" w:eastAsia="Times New Roman" w:hAnsi="Times New Roman" w:cs="Times New Roman"/>
          <w:color w:val="002060"/>
          <w:sz w:val="24"/>
          <w:szCs w:val="24"/>
        </w:rPr>
        <w:t>s skola, skolinimosi ir garantijų limitas,</w:t>
      </w:r>
      <w:r w:rsidRPr="00434E81">
        <w:rPr>
          <w:rFonts w:ascii="Times New Roman" w:eastAsia="Times New Roman" w:hAnsi="Times New Roman" w:cs="Times New Roman"/>
          <w:color w:val="002060"/>
          <w:sz w:val="24"/>
          <w:szCs w:val="24"/>
        </w:rPr>
        <w:t xml:space="preserve"> paskolų grąžinimas</w:t>
      </w:r>
      <w:bookmarkEnd w:id="13"/>
      <w:r>
        <w:rPr>
          <w:rFonts w:ascii="Times New Roman" w:eastAsia="Times New Roman" w:hAnsi="Times New Roman" w:cs="Times New Roman"/>
          <w:color w:val="002060"/>
          <w:sz w:val="24"/>
          <w:szCs w:val="24"/>
        </w:rPr>
        <w:t xml:space="preserve"> ir mokėtinos sumos</w:t>
      </w:r>
    </w:p>
    <w:p w14:paraId="21CEC37A" w14:textId="77777777" w:rsidR="00BA0B8C" w:rsidRDefault="00BA0B8C" w:rsidP="00BA0B8C">
      <w:pPr>
        <w:pStyle w:val="Sraopastraipa"/>
        <w:tabs>
          <w:tab w:val="left" w:pos="426"/>
        </w:tabs>
        <w:spacing w:after="0" w:line="240" w:lineRule="auto"/>
        <w:ind w:left="0"/>
        <w:rPr>
          <w:rFonts w:ascii="Times New Roman" w:hAnsi="Times New Roman"/>
          <w:color w:val="44546A" w:themeColor="text2"/>
          <w:sz w:val="24"/>
          <w:szCs w:val="24"/>
          <w:lang w:eastAsia="lt-LT"/>
        </w:rPr>
      </w:pPr>
    </w:p>
    <w:p w14:paraId="142DD785" w14:textId="67D7A7B7" w:rsidR="00BA0B8C" w:rsidRDefault="00BA0B8C" w:rsidP="00BA0B8C">
      <w:pPr>
        <w:pStyle w:val="Sraopastraipa"/>
        <w:tabs>
          <w:tab w:val="left" w:pos="426"/>
        </w:tabs>
        <w:spacing w:after="0"/>
        <w:ind w:left="0"/>
        <w:jc w:val="both"/>
        <w:rPr>
          <w:rFonts w:ascii="Times New Roman" w:hAnsi="Times New Roman"/>
          <w:sz w:val="24"/>
          <w:szCs w:val="24"/>
          <w:lang w:eastAsia="lt-LT"/>
        </w:rPr>
      </w:pPr>
      <w:r w:rsidRPr="00590059">
        <w:rPr>
          <w:rFonts w:ascii="Times New Roman" w:hAnsi="Times New Roman"/>
          <w:sz w:val="24"/>
          <w:szCs w:val="24"/>
          <w:lang w:eastAsia="lt-LT"/>
        </w:rPr>
        <w:t xml:space="preserve">Savivaldybės skoliniai įsipareigojimai 2022 metų pradžioje sudarė 4 214,2 tūkst. Eur (iš jų 4 186,6 tūkst. Eur paskolos). 2022 metais prisiimta skolinių įsipareigojimų už 1 904,5 tūkst. Eur, skolinių įsipareigojimų įvykdyta už 1 108,5 tūkst. Eur (iš jų 1 106,0 tūkst. Eur grąžinta paskolų bankams). Savivaldybės skoliniai įsipareigojimai 2022 metų pabaigoje sudarė 5 010,2 tūkst. Eur (iš jų 4 924,8 tūkst. Eur negrąžintos paskolos </w:t>
      </w:r>
      <w:r w:rsidRPr="005B3688">
        <w:rPr>
          <w:rFonts w:ascii="Times New Roman" w:hAnsi="Times New Roman"/>
          <w:sz w:val="24"/>
          <w:szCs w:val="24"/>
          <w:lang w:eastAsia="lt-LT"/>
        </w:rPr>
        <w:t>bankams). Savivaldybės sko</w:t>
      </w:r>
      <w:r>
        <w:rPr>
          <w:rFonts w:ascii="Times New Roman" w:hAnsi="Times New Roman"/>
          <w:sz w:val="24"/>
          <w:szCs w:val="24"/>
          <w:lang w:eastAsia="lt-LT"/>
        </w:rPr>
        <w:t>la neviršijo</w:t>
      </w:r>
      <w:r w:rsidRPr="005B3688">
        <w:rPr>
          <w:rFonts w:ascii="Times New Roman" w:hAnsi="Times New Roman"/>
          <w:sz w:val="24"/>
          <w:szCs w:val="24"/>
          <w:lang w:eastAsia="lt-LT"/>
        </w:rPr>
        <w:t xml:space="preserve"> 60 procentų </w:t>
      </w:r>
      <w:r>
        <w:rPr>
          <w:rFonts w:ascii="Times New Roman" w:hAnsi="Times New Roman"/>
          <w:sz w:val="24"/>
          <w:szCs w:val="24"/>
          <w:lang w:eastAsia="lt-LT"/>
        </w:rPr>
        <w:t>prognozuojamų S</w:t>
      </w:r>
      <w:r w:rsidRPr="005B3688">
        <w:rPr>
          <w:rFonts w:ascii="Times New Roman" w:hAnsi="Times New Roman"/>
          <w:sz w:val="24"/>
          <w:szCs w:val="24"/>
          <w:lang w:eastAsia="lt-LT"/>
        </w:rPr>
        <w:t>avivaldybės biudžeto pajamų iš gyventojų pajamų mokesčio</w:t>
      </w:r>
      <w:r>
        <w:rPr>
          <w:rFonts w:ascii="Times New Roman" w:hAnsi="Times New Roman"/>
          <w:sz w:val="24"/>
          <w:szCs w:val="24"/>
          <w:lang w:eastAsia="lt-LT"/>
        </w:rPr>
        <w:t xml:space="preserve"> </w:t>
      </w:r>
      <w:r w:rsidRPr="005B3688">
        <w:rPr>
          <w:rFonts w:ascii="Times New Roman" w:hAnsi="Times New Roman"/>
          <w:sz w:val="24"/>
          <w:szCs w:val="24"/>
          <w:lang w:eastAsia="lt-LT"/>
        </w:rPr>
        <w:t>(26 701,0 tūkst. Eur),</w:t>
      </w:r>
      <w:r>
        <w:rPr>
          <w:rFonts w:ascii="Times New Roman" w:hAnsi="Times New Roman"/>
          <w:sz w:val="24"/>
          <w:szCs w:val="24"/>
          <w:lang w:eastAsia="lt-LT"/>
        </w:rPr>
        <w:t xml:space="preserve"> nustatyto pagal </w:t>
      </w:r>
      <w:r w:rsidRPr="005B3688">
        <w:rPr>
          <w:rFonts w:ascii="Times New Roman" w:hAnsi="Times New Roman"/>
          <w:sz w:val="24"/>
          <w:szCs w:val="24"/>
        </w:rPr>
        <w:t>Lietuvos Respublikos 2022 metų valstybės biudžeto ir savivaldybių biudžetų finansinių rodiklių patvirtinimo įstatym</w:t>
      </w:r>
      <w:r>
        <w:rPr>
          <w:rFonts w:ascii="Times New Roman" w:hAnsi="Times New Roman"/>
          <w:sz w:val="24"/>
          <w:szCs w:val="24"/>
        </w:rPr>
        <w:t>ą</w:t>
      </w:r>
      <w:r w:rsidRPr="00844D49">
        <w:rPr>
          <w:rStyle w:val="Puslapioinaosnuoroda"/>
          <w:rFonts w:ascii="Times New Roman" w:hAnsi="Times New Roman"/>
          <w:sz w:val="20"/>
          <w:szCs w:val="20"/>
          <w:lang w:eastAsia="lt-LT"/>
        </w:rPr>
        <w:footnoteReference w:id="43"/>
      </w:r>
      <w:r>
        <w:rPr>
          <w:rFonts w:ascii="Times New Roman" w:hAnsi="Times New Roman"/>
          <w:sz w:val="24"/>
          <w:szCs w:val="24"/>
          <w:lang w:eastAsia="lt-LT"/>
        </w:rPr>
        <w:t xml:space="preserve">. </w:t>
      </w:r>
      <w:r w:rsidRPr="00590059">
        <w:rPr>
          <w:rFonts w:ascii="Times New Roman" w:hAnsi="Times New Roman"/>
          <w:sz w:val="24"/>
          <w:szCs w:val="24"/>
          <w:lang w:eastAsia="lt-LT"/>
        </w:rPr>
        <w:t>Lyginant su 2021 metų pabaiga, skoli</w:t>
      </w:r>
      <w:r>
        <w:rPr>
          <w:rFonts w:ascii="Times New Roman" w:hAnsi="Times New Roman"/>
          <w:sz w:val="24"/>
          <w:szCs w:val="24"/>
          <w:lang w:eastAsia="lt-LT"/>
        </w:rPr>
        <w:t>niai įsipareigojimai 2022 metų pabaigoje</w:t>
      </w:r>
      <w:r w:rsidRPr="00590059">
        <w:rPr>
          <w:rFonts w:ascii="Times New Roman" w:hAnsi="Times New Roman"/>
          <w:sz w:val="24"/>
          <w:szCs w:val="24"/>
          <w:lang w:eastAsia="lt-LT"/>
        </w:rPr>
        <w:t xml:space="preserve"> padidėjo 796,0 tūkst. Eur.</w:t>
      </w:r>
      <w:r>
        <w:rPr>
          <w:rFonts w:ascii="Times New Roman" w:hAnsi="Times New Roman"/>
          <w:sz w:val="24"/>
          <w:szCs w:val="24"/>
          <w:lang w:eastAsia="lt-LT"/>
        </w:rPr>
        <w:t xml:space="preserve"> </w:t>
      </w:r>
    </w:p>
    <w:p w14:paraId="3DB1C5A2" w14:textId="77777777" w:rsidR="00BA0B8C" w:rsidRDefault="00BA0B8C" w:rsidP="00BA0B8C">
      <w:pPr>
        <w:pStyle w:val="Sraopastraipa"/>
        <w:tabs>
          <w:tab w:val="left" w:pos="426"/>
        </w:tabs>
        <w:spacing w:after="0"/>
        <w:ind w:left="0"/>
        <w:jc w:val="both"/>
        <w:rPr>
          <w:rFonts w:ascii="Times New Roman" w:hAnsi="Times New Roman"/>
          <w:sz w:val="24"/>
          <w:szCs w:val="24"/>
          <w:lang w:eastAsia="lt-LT"/>
        </w:rPr>
      </w:pPr>
    </w:p>
    <w:p w14:paraId="67F7BA28" w14:textId="77777777" w:rsidR="00BA0B8C" w:rsidRDefault="00BA0B8C" w:rsidP="00BA0B8C">
      <w:pPr>
        <w:pStyle w:val="Sraopastraipa"/>
        <w:tabs>
          <w:tab w:val="left" w:pos="426"/>
        </w:tabs>
        <w:spacing w:after="0"/>
        <w:ind w:left="0"/>
        <w:jc w:val="both"/>
        <w:rPr>
          <w:rFonts w:ascii="Times New Roman" w:hAnsi="Times New Roman"/>
          <w:sz w:val="24"/>
          <w:szCs w:val="24"/>
          <w:lang w:eastAsia="lt-LT"/>
        </w:rPr>
      </w:pPr>
      <w:r>
        <w:rPr>
          <w:rFonts w:ascii="Times New Roman" w:hAnsi="Times New Roman"/>
          <w:sz w:val="24"/>
          <w:szCs w:val="24"/>
          <w:lang w:eastAsia="lt-LT"/>
        </w:rPr>
        <w:t xml:space="preserve">Savivaldybės mokėtinos sumos 2022 metų pradžioje buvo 5 334,0 tūkst. Eur, 2022 metų pabaigoje suma padidėjo 1 311,3 tūkst. Eur ir sudarė 6 645,3 tūkst. Eur, tame skaičiuje finansinių įsipareigojimų vykdymo išlaidos (grąžintos skolos) padidėjo 738,2 tūkst. Eur ir metų pabaigoje sudarė 4 924,8 tūkst. Eur. </w:t>
      </w:r>
    </w:p>
    <w:p w14:paraId="25AD765C" w14:textId="77777777" w:rsidR="00BA0B8C" w:rsidRDefault="00BA0B8C" w:rsidP="00BA0B8C">
      <w:pPr>
        <w:pStyle w:val="Sraopastraipa"/>
        <w:tabs>
          <w:tab w:val="left" w:pos="426"/>
        </w:tabs>
        <w:spacing w:after="0"/>
        <w:ind w:left="0"/>
        <w:jc w:val="both"/>
        <w:rPr>
          <w:rFonts w:ascii="Times New Roman" w:hAnsi="Times New Roman"/>
          <w:sz w:val="24"/>
          <w:szCs w:val="24"/>
          <w:lang w:eastAsia="lt-LT"/>
        </w:rPr>
      </w:pPr>
    </w:p>
    <w:p w14:paraId="0AA27B7F" w14:textId="77777777" w:rsidR="00BA0B8C" w:rsidRPr="007265AC" w:rsidRDefault="00BA0B8C" w:rsidP="00BA0B8C">
      <w:pPr>
        <w:pStyle w:val="Sraopastraipa"/>
        <w:tabs>
          <w:tab w:val="left" w:pos="426"/>
        </w:tabs>
        <w:spacing w:after="0"/>
        <w:ind w:left="0"/>
        <w:jc w:val="both"/>
        <w:rPr>
          <w:rFonts w:ascii="Times New Roman" w:hAnsi="Times New Roman"/>
          <w:sz w:val="24"/>
          <w:szCs w:val="24"/>
          <w:lang w:eastAsia="lt-LT"/>
        </w:rPr>
      </w:pPr>
      <w:r w:rsidRPr="00A26185">
        <w:rPr>
          <w:rFonts w:ascii="Times New Roman" w:hAnsi="Times New Roman"/>
          <w:sz w:val="24"/>
          <w:szCs w:val="24"/>
          <w:lang w:eastAsia="lt-LT"/>
        </w:rPr>
        <w:t>Savivaldybė neužtikrino, kad 2023 m. sausio 1 d. esantis įsiskolinimas (mokėtinos sumos, išskyrus</w:t>
      </w:r>
      <w:r>
        <w:rPr>
          <w:rFonts w:ascii="Times New Roman" w:hAnsi="Times New Roman"/>
          <w:sz w:val="24"/>
          <w:szCs w:val="24"/>
          <w:lang w:eastAsia="lt-LT"/>
        </w:rPr>
        <w:t xml:space="preserve"> sumas paskoloms grąžinti)</w:t>
      </w:r>
      <w:r w:rsidRPr="00A26185">
        <w:rPr>
          <w:rFonts w:ascii="Times New Roman" w:hAnsi="Times New Roman"/>
          <w:sz w:val="24"/>
          <w:szCs w:val="24"/>
          <w:lang w:eastAsia="lt-LT"/>
        </w:rPr>
        <w:t xml:space="preserve"> būt</w:t>
      </w:r>
      <w:r>
        <w:rPr>
          <w:rFonts w:ascii="Times New Roman" w:hAnsi="Times New Roman"/>
          <w:sz w:val="24"/>
          <w:szCs w:val="24"/>
          <w:lang w:eastAsia="lt-LT"/>
        </w:rPr>
        <w:t>ų</w:t>
      </w:r>
      <w:r w:rsidRPr="00A26185">
        <w:rPr>
          <w:rFonts w:ascii="Times New Roman" w:hAnsi="Times New Roman"/>
          <w:sz w:val="24"/>
          <w:szCs w:val="24"/>
          <w:lang w:eastAsia="lt-LT"/>
        </w:rPr>
        <w:t xml:space="preserve"> ne didesnis už 2022 m. sausio 1 d. įsiskolinimą (mokėtinas sumas, išskyrus sumas pas</w:t>
      </w:r>
      <w:r>
        <w:rPr>
          <w:rFonts w:ascii="Times New Roman" w:hAnsi="Times New Roman"/>
          <w:sz w:val="24"/>
          <w:szCs w:val="24"/>
          <w:lang w:eastAsia="lt-LT"/>
        </w:rPr>
        <w:t>koloms grąžinti)</w:t>
      </w:r>
      <w:r>
        <w:rPr>
          <w:rStyle w:val="Puslapioinaosnuoroda"/>
          <w:rFonts w:ascii="Times New Roman" w:hAnsi="Times New Roman"/>
          <w:sz w:val="24"/>
          <w:szCs w:val="24"/>
          <w:lang w:eastAsia="lt-LT"/>
        </w:rPr>
        <w:footnoteReference w:id="44"/>
      </w:r>
      <w:r w:rsidRPr="00A26185">
        <w:rPr>
          <w:rFonts w:ascii="Times New Roman" w:hAnsi="Times New Roman"/>
          <w:sz w:val="24"/>
          <w:szCs w:val="24"/>
          <w:lang w:eastAsia="lt-LT"/>
        </w:rPr>
        <w:t xml:space="preserve">, t. y. – mokėtinų sumų likutis 2022-12-31 (be </w:t>
      </w:r>
      <w:r w:rsidRPr="00A26185">
        <w:rPr>
          <w:rFonts w:ascii="Times New Roman" w:hAnsi="Times New Roman"/>
          <w:sz w:val="24"/>
          <w:szCs w:val="24"/>
        </w:rPr>
        <w:t>paskolų grąžinimo) 573,1 tūkst. Eur didesnis negu 2021-12-31 (</w:t>
      </w:r>
      <w:r>
        <w:rPr>
          <w:rFonts w:ascii="Times New Roman" w:hAnsi="Times New Roman"/>
          <w:sz w:val="24"/>
          <w:szCs w:val="24"/>
        </w:rPr>
        <w:t>žr</w:t>
      </w:r>
      <w:r w:rsidRPr="007265AC">
        <w:rPr>
          <w:rFonts w:ascii="Times New Roman" w:hAnsi="Times New Roman"/>
          <w:sz w:val="24"/>
          <w:szCs w:val="24"/>
        </w:rPr>
        <w:t>. 1 lentelę).</w:t>
      </w:r>
    </w:p>
    <w:p w14:paraId="166862F9" w14:textId="77777777" w:rsidR="00BA0B8C" w:rsidRPr="007265AC" w:rsidRDefault="00BA0B8C" w:rsidP="00BA0B8C"/>
    <w:p w14:paraId="3DA9A7E6" w14:textId="77777777" w:rsidR="00BA0B8C" w:rsidRPr="00A26185" w:rsidRDefault="00BA0B8C" w:rsidP="00BA0B8C">
      <w:r w:rsidRPr="007265AC">
        <w:rPr>
          <w:b/>
        </w:rPr>
        <w:t>1 lentelė</w:t>
      </w:r>
      <w:r w:rsidRPr="007265AC">
        <w:t>. Savivaldybės mokėtinos sumos ir paskolų grąžinimas 2022</w:t>
      </w:r>
      <w:r>
        <w:t xml:space="preserve"> metais</w:t>
      </w:r>
    </w:p>
    <w:p w14:paraId="309AFA4C" w14:textId="77777777" w:rsidR="00BA0B8C" w:rsidRPr="00A26185" w:rsidRDefault="00BA0B8C" w:rsidP="00BA0B8C">
      <w:pPr>
        <w:jc w:val="right"/>
      </w:pPr>
      <w:r>
        <w:tab/>
      </w:r>
      <w:r>
        <w:tab/>
      </w:r>
      <w:r>
        <w:tab/>
      </w:r>
      <w:r>
        <w:tab/>
      </w:r>
      <w:r>
        <w:tab/>
      </w:r>
      <w:r>
        <w:tab/>
      </w:r>
      <w:r w:rsidRPr="00A26185">
        <w:t>tūkst. Eur</w:t>
      </w:r>
    </w:p>
    <w:tbl>
      <w:tblPr>
        <w:tblStyle w:val="Lentelstinklelis"/>
        <w:tblW w:w="9351" w:type="dxa"/>
        <w:tblLook w:val="04A0" w:firstRow="1" w:lastRow="0" w:firstColumn="1" w:lastColumn="0" w:noHBand="0" w:noVBand="1"/>
      </w:tblPr>
      <w:tblGrid>
        <w:gridCol w:w="562"/>
        <w:gridCol w:w="3969"/>
        <w:gridCol w:w="1701"/>
        <w:gridCol w:w="1701"/>
        <w:gridCol w:w="1418"/>
      </w:tblGrid>
      <w:tr w:rsidR="00BA0B8C" w:rsidRPr="00A26185" w14:paraId="12FD7672" w14:textId="77777777" w:rsidTr="00232FD4">
        <w:tc>
          <w:tcPr>
            <w:tcW w:w="562" w:type="dxa"/>
          </w:tcPr>
          <w:p w14:paraId="448103FC" w14:textId="77777777" w:rsidR="00BA0B8C" w:rsidRPr="00A26185" w:rsidRDefault="00BA0B8C" w:rsidP="00FA3DBF">
            <w:pPr>
              <w:ind w:right="-2"/>
              <w:jc w:val="center"/>
              <w:rPr>
                <w:sz w:val="22"/>
                <w:szCs w:val="22"/>
              </w:rPr>
            </w:pPr>
            <w:r w:rsidRPr="00A26185">
              <w:rPr>
                <w:sz w:val="22"/>
                <w:szCs w:val="22"/>
              </w:rPr>
              <w:t>Eil. Nr.</w:t>
            </w:r>
          </w:p>
        </w:tc>
        <w:tc>
          <w:tcPr>
            <w:tcW w:w="3969" w:type="dxa"/>
          </w:tcPr>
          <w:p w14:paraId="2482B43D" w14:textId="77777777" w:rsidR="00BA0B8C" w:rsidRPr="00A26185" w:rsidRDefault="00BA0B8C" w:rsidP="00FA3DBF">
            <w:pPr>
              <w:ind w:right="-2"/>
              <w:jc w:val="center"/>
              <w:rPr>
                <w:sz w:val="22"/>
                <w:szCs w:val="22"/>
              </w:rPr>
            </w:pPr>
            <w:r>
              <w:rPr>
                <w:sz w:val="22"/>
                <w:szCs w:val="22"/>
              </w:rPr>
              <w:t>Mokėtinos sumos ir paskolų grąžinimas</w:t>
            </w:r>
          </w:p>
        </w:tc>
        <w:tc>
          <w:tcPr>
            <w:tcW w:w="1701" w:type="dxa"/>
          </w:tcPr>
          <w:p w14:paraId="45494BE5" w14:textId="77777777" w:rsidR="00BA0B8C" w:rsidRPr="00A26185" w:rsidRDefault="00BA0B8C" w:rsidP="00FA3DBF">
            <w:pPr>
              <w:ind w:right="-2"/>
              <w:jc w:val="center"/>
              <w:rPr>
                <w:sz w:val="22"/>
                <w:szCs w:val="22"/>
              </w:rPr>
            </w:pPr>
            <w:r w:rsidRPr="00A26185">
              <w:rPr>
                <w:sz w:val="22"/>
                <w:szCs w:val="22"/>
              </w:rPr>
              <w:t>Likutis</w:t>
            </w:r>
          </w:p>
          <w:p w14:paraId="27F171D3" w14:textId="77777777" w:rsidR="00BA0B8C" w:rsidRPr="00A26185" w:rsidRDefault="00BA0B8C" w:rsidP="00FA3DBF">
            <w:pPr>
              <w:ind w:right="-2"/>
              <w:jc w:val="center"/>
              <w:rPr>
                <w:sz w:val="22"/>
                <w:szCs w:val="22"/>
              </w:rPr>
            </w:pPr>
            <w:r>
              <w:rPr>
                <w:sz w:val="22"/>
                <w:szCs w:val="22"/>
              </w:rPr>
              <w:t>metų pradžioje</w:t>
            </w:r>
          </w:p>
        </w:tc>
        <w:tc>
          <w:tcPr>
            <w:tcW w:w="1701" w:type="dxa"/>
          </w:tcPr>
          <w:p w14:paraId="74A87920" w14:textId="77777777" w:rsidR="00BA0B8C" w:rsidRPr="00A26185" w:rsidRDefault="00BA0B8C" w:rsidP="00FA3DBF">
            <w:pPr>
              <w:ind w:right="-2"/>
              <w:jc w:val="center"/>
              <w:rPr>
                <w:sz w:val="22"/>
                <w:szCs w:val="22"/>
              </w:rPr>
            </w:pPr>
            <w:r w:rsidRPr="00A26185">
              <w:rPr>
                <w:sz w:val="22"/>
                <w:szCs w:val="22"/>
              </w:rPr>
              <w:t>Likutis</w:t>
            </w:r>
          </w:p>
          <w:p w14:paraId="7E3BB9C8" w14:textId="77777777" w:rsidR="00BA0B8C" w:rsidRPr="00A26185" w:rsidRDefault="00BA0B8C" w:rsidP="00FA3DBF">
            <w:pPr>
              <w:ind w:right="-2"/>
              <w:jc w:val="center"/>
              <w:rPr>
                <w:sz w:val="22"/>
                <w:szCs w:val="22"/>
              </w:rPr>
            </w:pPr>
            <w:r>
              <w:rPr>
                <w:sz w:val="22"/>
                <w:szCs w:val="22"/>
              </w:rPr>
              <w:t>metų pabaigoje</w:t>
            </w:r>
          </w:p>
        </w:tc>
        <w:tc>
          <w:tcPr>
            <w:tcW w:w="1418" w:type="dxa"/>
          </w:tcPr>
          <w:p w14:paraId="545322EB" w14:textId="77777777" w:rsidR="00BA0B8C" w:rsidRDefault="00BA0B8C" w:rsidP="00FA3DBF">
            <w:pPr>
              <w:ind w:right="-2"/>
              <w:jc w:val="center"/>
              <w:rPr>
                <w:sz w:val="22"/>
                <w:szCs w:val="22"/>
              </w:rPr>
            </w:pPr>
            <w:r w:rsidRPr="00A26185">
              <w:rPr>
                <w:sz w:val="22"/>
                <w:szCs w:val="22"/>
              </w:rPr>
              <w:t xml:space="preserve">Skirtumas </w:t>
            </w:r>
          </w:p>
          <w:p w14:paraId="146F758E" w14:textId="77777777" w:rsidR="00BA0B8C" w:rsidRPr="00A26185" w:rsidRDefault="00BA0B8C" w:rsidP="00FA3DBF">
            <w:pPr>
              <w:ind w:right="-2"/>
              <w:jc w:val="center"/>
              <w:rPr>
                <w:sz w:val="22"/>
                <w:szCs w:val="22"/>
              </w:rPr>
            </w:pPr>
            <w:r w:rsidRPr="00A26185">
              <w:rPr>
                <w:sz w:val="22"/>
                <w:szCs w:val="22"/>
              </w:rPr>
              <w:t>(4-3)</w:t>
            </w:r>
          </w:p>
        </w:tc>
      </w:tr>
      <w:tr w:rsidR="00BA0B8C" w:rsidRPr="00A26185" w14:paraId="0EE3441E" w14:textId="77777777" w:rsidTr="00232FD4">
        <w:tc>
          <w:tcPr>
            <w:tcW w:w="562" w:type="dxa"/>
          </w:tcPr>
          <w:p w14:paraId="20B5AD30" w14:textId="77777777" w:rsidR="00BA0B8C" w:rsidRPr="00A26185" w:rsidRDefault="00BA0B8C" w:rsidP="00FA3DBF">
            <w:pPr>
              <w:ind w:right="-2"/>
              <w:jc w:val="center"/>
              <w:rPr>
                <w:i/>
                <w:sz w:val="20"/>
                <w:szCs w:val="20"/>
              </w:rPr>
            </w:pPr>
            <w:r w:rsidRPr="00A26185">
              <w:rPr>
                <w:i/>
                <w:sz w:val="20"/>
                <w:szCs w:val="20"/>
              </w:rPr>
              <w:t>1</w:t>
            </w:r>
          </w:p>
        </w:tc>
        <w:tc>
          <w:tcPr>
            <w:tcW w:w="3969" w:type="dxa"/>
          </w:tcPr>
          <w:p w14:paraId="74C1BFA2" w14:textId="77777777" w:rsidR="00BA0B8C" w:rsidRPr="00A26185" w:rsidRDefault="00BA0B8C" w:rsidP="00FA3DBF">
            <w:pPr>
              <w:ind w:right="-2"/>
              <w:jc w:val="center"/>
              <w:rPr>
                <w:i/>
                <w:sz w:val="20"/>
                <w:szCs w:val="20"/>
              </w:rPr>
            </w:pPr>
            <w:r w:rsidRPr="00A26185">
              <w:rPr>
                <w:i/>
                <w:sz w:val="20"/>
                <w:szCs w:val="20"/>
              </w:rPr>
              <w:t>2</w:t>
            </w:r>
          </w:p>
        </w:tc>
        <w:tc>
          <w:tcPr>
            <w:tcW w:w="1701" w:type="dxa"/>
          </w:tcPr>
          <w:p w14:paraId="47E1A8B4" w14:textId="77777777" w:rsidR="00BA0B8C" w:rsidRPr="00A26185" w:rsidRDefault="00BA0B8C" w:rsidP="00FA3DBF">
            <w:pPr>
              <w:ind w:right="-2"/>
              <w:jc w:val="center"/>
              <w:rPr>
                <w:i/>
                <w:sz w:val="20"/>
                <w:szCs w:val="20"/>
              </w:rPr>
            </w:pPr>
            <w:r w:rsidRPr="00A26185">
              <w:rPr>
                <w:i/>
                <w:sz w:val="20"/>
                <w:szCs w:val="20"/>
              </w:rPr>
              <w:t>3</w:t>
            </w:r>
          </w:p>
        </w:tc>
        <w:tc>
          <w:tcPr>
            <w:tcW w:w="1701" w:type="dxa"/>
          </w:tcPr>
          <w:p w14:paraId="3711EF29" w14:textId="77777777" w:rsidR="00BA0B8C" w:rsidRPr="00A26185" w:rsidRDefault="00BA0B8C" w:rsidP="00FA3DBF">
            <w:pPr>
              <w:ind w:right="-2"/>
              <w:jc w:val="center"/>
              <w:rPr>
                <w:i/>
                <w:sz w:val="20"/>
                <w:szCs w:val="20"/>
              </w:rPr>
            </w:pPr>
            <w:r w:rsidRPr="00A26185">
              <w:rPr>
                <w:i/>
                <w:sz w:val="20"/>
                <w:szCs w:val="20"/>
              </w:rPr>
              <w:t>4</w:t>
            </w:r>
          </w:p>
        </w:tc>
        <w:tc>
          <w:tcPr>
            <w:tcW w:w="1418" w:type="dxa"/>
          </w:tcPr>
          <w:p w14:paraId="4610D5B4" w14:textId="77777777" w:rsidR="00BA0B8C" w:rsidRPr="00A26185" w:rsidRDefault="00BA0B8C" w:rsidP="00FA3DBF">
            <w:pPr>
              <w:ind w:right="-2"/>
              <w:jc w:val="center"/>
              <w:rPr>
                <w:i/>
                <w:sz w:val="20"/>
                <w:szCs w:val="20"/>
              </w:rPr>
            </w:pPr>
            <w:r w:rsidRPr="00A26185">
              <w:rPr>
                <w:i/>
                <w:sz w:val="20"/>
                <w:szCs w:val="20"/>
              </w:rPr>
              <w:t>5</w:t>
            </w:r>
          </w:p>
        </w:tc>
      </w:tr>
      <w:tr w:rsidR="00BA0B8C" w:rsidRPr="00A26185" w14:paraId="4E4932C0" w14:textId="77777777" w:rsidTr="00232FD4">
        <w:tc>
          <w:tcPr>
            <w:tcW w:w="562" w:type="dxa"/>
          </w:tcPr>
          <w:p w14:paraId="3FB8F1B0" w14:textId="77777777" w:rsidR="00BA0B8C" w:rsidRPr="00A26185" w:rsidRDefault="00BA0B8C" w:rsidP="00FA3DBF">
            <w:pPr>
              <w:ind w:right="-2"/>
              <w:rPr>
                <w:sz w:val="22"/>
                <w:szCs w:val="22"/>
              </w:rPr>
            </w:pPr>
            <w:r w:rsidRPr="00A26185">
              <w:rPr>
                <w:sz w:val="22"/>
                <w:szCs w:val="22"/>
              </w:rPr>
              <w:t>1.</w:t>
            </w:r>
          </w:p>
        </w:tc>
        <w:tc>
          <w:tcPr>
            <w:tcW w:w="3969" w:type="dxa"/>
          </w:tcPr>
          <w:p w14:paraId="351CCF05" w14:textId="77777777" w:rsidR="00BA0B8C" w:rsidRPr="00A26185" w:rsidRDefault="00BA0B8C" w:rsidP="00FA3DBF">
            <w:pPr>
              <w:ind w:right="-2"/>
              <w:rPr>
                <w:sz w:val="22"/>
                <w:szCs w:val="22"/>
              </w:rPr>
            </w:pPr>
            <w:r w:rsidRPr="00A26185">
              <w:rPr>
                <w:sz w:val="22"/>
                <w:szCs w:val="22"/>
              </w:rPr>
              <w:t>Darbo užmokestis</w:t>
            </w:r>
          </w:p>
        </w:tc>
        <w:tc>
          <w:tcPr>
            <w:tcW w:w="1701" w:type="dxa"/>
          </w:tcPr>
          <w:p w14:paraId="2D3EC3BE" w14:textId="77777777" w:rsidR="00BA0B8C" w:rsidRPr="00A26185" w:rsidRDefault="00BA0B8C" w:rsidP="00FA3DBF">
            <w:pPr>
              <w:ind w:right="-2"/>
              <w:jc w:val="right"/>
              <w:rPr>
                <w:sz w:val="22"/>
                <w:szCs w:val="22"/>
              </w:rPr>
            </w:pPr>
            <w:r w:rsidRPr="00A26185">
              <w:rPr>
                <w:sz w:val="22"/>
                <w:szCs w:val="22"/>
              </w:rPr>
              <w:t>62,2</w:t>
            </w:r>
          </w:p>
        </w:tc>
        <w:tc>
          <w:tcPr>
            <w:tcW w:w="1701" w:type="dxa"/>
          </w:tcPr>
          <w:p w14:paraId="5BE80A17" w14:textId="77777777" w:rsidR="00BA0B8C" w:rsidRPr="00A26185" w:rsidRDefault="00BA0B8C" w:rsidP="00FA3DBF">
            <w:pPr>
              <w:ind w:right="-2"/>
              <w:jc w:val="right"/>
              <w:rPr>
                <w:sz w:val="22"/>
                <w:szCs w:val="22"/>
              </w:rPr>
            </w:pPr>
            <w:r w:rsidRPr="00A26185">
              <w:rPr>
                <w:sz w:val="22"/>
                <w:szCs w:val="22"/>
              </w:rPr>
              <w:t>84,4</w:t>
            </w:r>
          </w:p>
        </w:tc>
        <w:tc>
          <w:tcPr>
            <w:tcW w:w="1418" w:type="dxa"/>
          </w:tcPr>
          <w:p w14:paraId="6FD80BCA" w14:textId="77777777" w:rsidR="00BA0B8C" w:rsidRPr="00A26185" w:rsidRDefault="00BA0B8C" w:rsidP="00FA3DBF">
            <w:pPr>
              <w:ind w:right="-2"/>
              <w:jc w:val="right"/>
              <w:rPr>
                <w:sz w:val="22"/>
                <w:szCs w:val="22"/>
              </w:rPr>
            </w:pPr>
            <w:r w:rsidRPr="00A26185">
              <w:rPr>
                <w:sz w:val="22"/>
                <w:szCs w:val="22"/>
              </w:rPr>
              <w:t>22,2</w:t>
            </w:r>
          </w:p>
        </w:tc>
      </w:tr>
      <w:tr w:rsidR="00BA0B8C" w:rsidRPr="00A26185" w14:paraId="4C04A2EE" w14:textId="77777777" w:rsidTr="00232FD4">
        <w:tc>
          <w:tcPr>
            <w:tcW w:w="562" w:type="dxa"/>
          </w:tcPr>
          <w:p w14:paraId="692CDF04" w14:textId="77777777" w:rsidR="00BA0B8C" w:rsidRPr="00A26185" w:rsidRDefault="00BA0B8C" w:rsidP="00FA3DBF">
            <w:pPr>
              <w:ind w:right="-2"/>
              <w:rPr>
                <w:sz w:val="22"/>
                <w:szCs w:val="22"/>
              </w:rPr>
            </w:pPr>
            <w:r w:rsidRPr="00A26185">
              <w:rPr>
                <w:sz w:val="22"/>
                <w:szCs w:val="22"/>
              </w:rPr>
              <w:t>2.</w:t>
            </w:r>
          </w:p>
        </w:tc>
        <w:tc>
          <w:tcPr>
            <w:tcW w:w="3969" w:type="dxa"/>
          </w:tcPr>
          <w:p w14:paraId="79749289" w14:textId="77777777" w:rsidR="00BA0B8C" w:rsidRPr="00A26185" w:rsidRDefault="00BA0B8C" w:rsidP="00FA3DBF">
            <w:pPr>
              <w:ind w:right="-2"/>
              <w:rPr>
                <w:sz w:val="22"/>
                <w:szCs w:val="22"/>
              </w:rPr>
            </w:pPr>
            <w:r w:rsidRPr="00A26185">
              <w:rPr>
                <w:sz w:val="22"/>
                <w:szCs w:val="22"/>
              </w:rPr>
              <w:t>Socialinio draudimo įmokos</w:t>
            </w:r>
          </w:p>
        </w:tc>
        <w:tc>
          <w:tcPr>
            <w:tcW w:w="1701" w:type="dxa"/>
          </w:tcPr>
          <w:p w14:paraId="08269C2A" w14:textId="77777777" w:rsidR="00BA0B8C" w:rsidRPr="00A26185" w:rsidRDefault="00BA0B8C" w:rsidP="00FA3DBF">
            <w:pPr>
              <w:ind w:right="-2"/>
              <w:jc w:val="right"/>
              <w:rPr>
                <w:sz w:val="22"/>
                <w:szCs w:val="22"/>
              </w:rPr>
            </w:pPr>
            <w:r w:rsidRPr="00A26185">
              <w:rPr>
                <w:sz w:val="22"/>
                <w:szCs w:val="22"/>
              </w:rPr>
              <w:t>2,0</w:t>
            </w:r>
          </w:p>
        </w:tc>
        <w:tc>
          <w:tcPr>
            <w:tcW w:w="1701" w:type="dxa"/>
          </w:tcPr>
          <w:p w14:paraId="4C41BD9D" w14:textId="77777777" w:rsidR="00BA0B8C" w:rsidRPr="00A26185" w:rsidRDefault="00BA0B8C" w:rsidP="00FA3DBF">
            <w:pPr>
              <w:ind w:right="-2"/>
              <w:jc w:val="right"/>
              <w:rPr>
                <w:sz w:val="22"/>
                <w:szCs w:val="22"/>
              </w:rPr>
            </w:pPr>
            <w:r w:rsidRPr="00A26185">
              <w:rPr>
                <w:sz w:val="22"/>
                <w:szCs w:val="22"/>
              </w:rPr>
              <w:t>4,8</w:t>
            </w:r>
          </w:p>
        </w:tc>
        <w:tc>
          <w:tcPr>
            <w:tcW w:w="1418" w:type="dxa"/>
          </w:tcPr>
          <w:p w14:paraId="11141F62" w14:textId="77777777" w:rsidR="00BA0B8C" w:rsidRPr="00A26185" w:rsidRDefault="00BA0B8C" w:rsidP="00FA3DBF">
            <w:pPr>
              <w:ind w:right="-2"/>
              <w:jc w:val="right"/>
              <w:rPr>
                <w:sz w:val="22"/>
                <w:szCs w:val="22"/>
              </w:rPr>
            </w:pPr>
            <w:r w:rsidRPr="00A26185">
              <w:rPr>
                <w:sz w:val="22"/>
                <w:szCs w:val="22"/>
              </w:rPr>
              <w:t>2,8</w:t>
            </w:r>
          </w:p>
        </w:tc>
      </w:tr>
      <w:tr w:rsidR="00BA0B8C" w:rsidRPr="00A26185" w14:paraId="6633F9B6" w14:textId="77777777" w:rsidTr="00232FD4">
        <w:tc>
          <w:tcPr>
            <w:tcW w:w="562" w:type="dxa"/>
          </w:tcPr>
          <w:p w14:paraId="68EB645E" w14:textId="77777777" w:rsidR="00BA0B8C" w:rsidRPr="00A26185" w:rsidRDefault="00BA0B8C" w:rsidP="00FA3DBF">
            <w:pPr>
              <w:ind w:right="-2"/>
              <w:rPr>
                <w:sz w:val="22"/>
                <w:szCs w:val="22"/>
              </w:rPr>
            </w:pPr>
            <w:r w:rsidRPr="00A26185">
              <w:rPr>
                <w:sz w:val="22"/>
                <w:szCs w:val="22"/>
              </w:rPr>
              <w:t xml:space="preserve">3. </w:t>
            </w:r>
          </w:p>
        </w:tc>
        <w:tc>
          <w:tcPr>
            <w:tcW w:w="3969" w:type="dxa"/>
          </w:tcPr>
          <w:p w14:paraId="2976572C" w14:textId="77777777" w:rsidR="00BA0B8C" w:rsidRPr="00A26185" w:rsidRDefault="00BA0B8C" w:rsidP="00FA3DBF">
            <w:pPr>
              <w:ind w:right="-2"/>
              <w:rPr>
                <w:sz w:val="22"/>
                <w:szCs w:val="22"/>
              </w:rPr>
            </w:pPr>
            <w:r w:rsidRPr="00A26185">
              <w:rPr>
                <w:sz w:val="22"/>
                <w:szCs w:val="22"/>
              </w:rPr>
              <w:t>Prekių ir paslaugų įsigijimo išlaidos</w:t>
            </w:r>
          </w:p>
        </w:tc>
        <w:tc>
          <w:tcPr>
            <w:tcW w:w="1701" w:type="dxa"/>
          </w:tcPr>
          <w:p w14:paraId="3BFAF17A" w14:textId="77777777" w:rsidR="00BA0B8C" w:rsidRPr="00A26185" w:rsidRDefault="00BA0B8C" w:rsidP="00FA3DBF">
            <w:pPr>
              <w:ind w:right="-2"/>
              <w:jc w:val="right"/>
              <w:rPr>
                <w:sz w:val="22"/>
                <w:szCs w:val="22"/>
              </w:rPr>
            </w:pPr>
            <w:r w:rsidRPr="00A26185">
              <w:rPr>
                <w:sz w:val="22"/>
                <w:szCs w:val="22"/>
              </w:rPr>
              <w:t>692,5</w:t>
            </w:r>
          </w:p>
        </w:tc>
        <w:tc>
          <w:tcPr>
            <w:tcW w:w="1701" w:type="dxa"/>
          </w:tcPr>
          <w:p w14:paraId="250E9B88" w14:textId="77777777" w:rsidR="00BA0B8C" w:rsidRPr="00A26185" w:rsidRDefault="00BA0B8C" w:rsidP="00FA3DBF">
            <w:pPr>
              <w:ind w:right="-2"/>
              <w:jc w:val="right"/>
              <w:rPr>
                <w:sz w:val="22"/>
                <w:szCs w:val="22"/>
              </w:rPr>
            </w:pPr>
            <w:r w:rsidRPr="00A26185">
              <w:rPr>
                <w:sz w:val="22"/>
                <w:szCs w:val="22"/>
              </w:rPr>
              <w:t>709,8</w:t>
            </w:r>
          </w:p>
        </w:tc>
        <w:tc>
          <w:tcPr>
            <w:tcW w:w="1418" w:type="dxa"/>
          </w:tcPr>
          <w:p w14:paraId="3C716B73" w14:textId="77777777" w:rsidR="00BA0B8C" w:rsidRPr="00A26185" w:rsidRDefault="00BA0B8C" w:rsidP="00FA3DBF">
            <w:pPr>
              <w:ind w:right="-2"/>
              <w:jc w:val="right"/>
              <w:rPr>
                <w:sz w:val="22"/>
                <w:szCs w:val="22"/>
              </w:rPr>
            </w:pPr>
            <w:r w:rsidRPr="00A26185">
              <w:rPr>
                <w:sz w:val="22"/>
                <w:szCs w:val="22"/>
              </w:rPr>
              <w:t>17,3</w:t>
            </w:r>
          </w:p>
        </w:tc>
      </w:tr>
      <w:tr w:rsidR="00BA0B8C" w:rsidRPr="00A26185" w14:paraId="108BA676" w14:textId="77777777" w:rsidTr="00232FD4">
        <w:tc>
          <w:tcPr>
            <w:tcW w:w="562" w:type="dxa"/>
          </w:tcPr>
          <w:p w14:paraId="72FF9A46" w14:textId="77777777" w:rsidR="00BA0B8C" w:rsidRPr="00A26185" w:rsidRDefault="00BA0B8C" w:rsidP="00FA3DBF">
            <w:pPr>
              <w:ind w:right="-2"/>
              <w:rPr>
                <w:sz w:val="22"/>
                <w:szCs w:val="22"/>
              </w:rPr>
            </w:pPr>
            <w:r w:rsidRPr="00A26185">
              <w:rPr>
                <w:sz w:val="22"/>
                <w:szCs w:val="22"/>
              </w:rPr>
              <w:t>4.</w:t>
            </w:r>
          </w:p>
        </w:tc>
        <w:tc>
          <w:tcPr>
            <w:tcW w:w="3969" w:type="dxa"/>
          </w:tcPr>
          <w:p w14:paraId="52CE637E" w14:textId="77777777" w:rsidR="00BA0B8C" w:rsidRPr="00A26185" w:rsidRDefault="00BA0B8C" w:rsidP="00FA3DBF">
            <w:pPr>
              <w:ind w:right="-2"/>
              <w:rPr>
                <w:sz w:val="22"/>
                <w:szCs w:val="22"/>
              </w:rPr>
            </w:pPr>
            <w:r w:rsidRPr="00A26185">
              <w:rPr>
                <w:sz w:val="22"/>
                <w:szCs w:val="22"/>
              </w:rPr>
              <w:t>Subsidijos</w:t>
            </w:r>
          </w:p>
        </w:tc>
        <w:tc>
          <w:tcPr>
            <w:tcW w:w="1701" w:type="dxa"/>
          </w:tcPr>
          <w:p w14:paraId="52CBC08C" w14:textId="77777777" w:rsidR="00BA0B8C" w:rsidRPr="00A26185" w:rsidRDefault="00BA0B8C" w:rsidP="00FA3DBF">
            <w:pPr>
              <w:ind w:right="-2"/>
              <w:jc w:val="right"/>
              <w:rPr>
                <w:sz w:val="22"/>
                <w:szCs w:val="22"/>
              </w:rPr>
            </w:pPr>
            <w:r w:rsidRPr="00A26185">
              <w:rPr>
                <w:sz w:val="22"/>
                <w:szCs w:val="22"/>
              </w:rPr>
              <w:t>16,7</w:t>
            </w:r>
          </w:p>
        </w:tc>
        <w:tc>
          <w:tcPr>
            <w:tcW w:w="1701" w:type="dxa"/>
          </w:tcPr>
          <w:p w14:paraId="6DA6AAA6" w14:textId="77777777" w:rsidR="00BA0B8C" w:rsidRPr="00A26185" w:rsidRDefault="00BA0B8C" w:rsidP="00FA3DBF">
            <w:pPr>
              <w:ind w:right="-2"/>
              <w:jc w:val="right"/>
              <w:rPr>
                <w:sz w:val="22"/>
                <w:szCs w:val="22"/>
              </w:rPr>
            </w:pPr>
            <w:r w:rsidRPr="00A26185">
              <w:rPr>
                <w:sz w:val="22"/>
                <w:szCs w:val="22"/>
              </w:rPr>
              <w:t>123,3</w:t>
            </w:r>
          </w:p>
        </w:tc>
        <w:tc>
          <w:tcPr>
            <w:tcW w:w="1418" w:type="dxa"/>
          </w:tcPr>
          <w:p w14:paraId="2DEDA2CF" w14:textId="77777777" w:rsidR="00BA0B8C" w:rsidRPr="00A26185" w:rsidRDefault="00BA0B8C" w:rsidP="00FA3DBF">
            <w:pPr>
              <w:ind w:right="-2"/>
              <w:jc w:val="right"/>
              <w:rPr>
                <w:sz w:val="22"/>
                <w:szCs w:val="22"/>
              </w:rPr>
            </w:pPr>
            <w:r w:rsidRPr="00A26185">
              <w:rPr>
                <w:sz w:val="22"/>
                <w:szCs w:val="22"/>
              </w:rPr>
              <w:t>106,6</w:t>
            </w:r>
          </w:p>
        </w:tc>
      </w:tr>
      <w:tr w:rsidR="00BA0B8C" w:rsidRPr="00A26185" w14:paraId="2DE813EB" w14:textId="77777777" w:rsidTr="00232FD4">
        <w:tc>
          <w:tcPr>
            <w:tcW w:w="562" w:type="dxa"/>
          </w:tcPr>
          <w:p w14:paraId="587DA660" w14:textId="77777777" w:rsidR="00BA0B8C" w:rsidRPr="00A26185" w:rsidRDefault="00BA0B8C" w:rsidP="00FA3DBF">
            <w:pPr>
              <w:ind w:right="-2"/>
              <w:rPr>
                <w:sz w:val="22"/>
                <w:szCs w:val="22"/>
              </w:rPr>
            </w:pPr>
            <w:r w:rsidRPr="00A26185">
              <w:rPr>
                <w:sz w:val="22"/>
                <w:szCs w:val="22"/>
              </w:rPr>
              <w:t>5.</w:t>
            </w:r>
          </w:p>
        </w:tc>
        <w:tc>
          <w:tcPr>
            <w:tcW w:w="3969" w:type="dxa"/>
          </w:tcPr>
          <w:p w14:paraId="6764A2D7" w14:textId="77777777" w:rsidR="00BA0B8C" w:rsidRPr="00A26185" w:rsidRDefault="00BA0B8C" w:rsidP="00FA3DBF">
            <w:pPr>
              <w:ind w:right="-2"/>
              <w:rPr>
                <w:sz w:val="22"/>
                <w:szCs w:val="22"/>
              </w:rPr>
            </w:pPr>
            <w:r w:rsidRPr="00A26185">
              <w:rPr>
                <w:sz w:val="22"/>
                <w:szCs w:val="22"/>
              </w:rPr>
              <w:t>Socialinės išmokos (pašalpos)</w:t>
            </w:r>
          </w:p>
        </w:tc>
        <w:tc>
          <w:tcPr>
            <w:tcW w:w="1701" w:type="dxa"/>
          </w:tcPr>
          <w:p w14:paraId="1AC7F683" w14:textId="77777777" w:rsidR="00BA0B8C" w:rsidRPr="00A26185" w:rsidRDefault="00BA0B8C" w:rsidP="00FA3DBF">
            <w:pPr>
              <w:ind w:right="-2"/>
              <w:jc w:val="right"/>
              <w:rPr>
                <w:sz w:val="22"/>
                <w:szCs w:val="22"/>
              </w:rPr>
            </w:pPr>
            <w:r w:rsidRPr="00A26185">
              <w:rPr>
                <w:sz w:val="22"/>
                <w:szCs w:val="22"/>
              </w:rPr>
              <w:t>122,6</w:t>
            </w:r>
          </w:p>
        </w:tc>
        <w:tc>
          <w:tcPr>
            <w:tcW w:w="1701" w:type="dxa"/>
          </w:tcPr>
          <w:p w14:paraId="0448C25B" w14:textId="77777777" w:rsidR="00BA0B8C" w:rsidRPr="00A26185" w:rsidRDefault="00BA0B8C" w:rsidP="00FA3DBF">
            <w:pPr>
              <w:ind w:right="-2"/>
              <w:jc w:val="right"/>
              <w:rPr>
                <w:sz w:val="22"/>
                <w:szCs w:val="22"/>
              </w:rPr>
            </w:pPr>
            <w:r w:rsidRPr="00A26185">
              <w:rPr>
                <w:sz w:val="22"/>
                <w:szCs w:val="22"/>
              </w:rPr>
              <w:t>479,8</w:t>
            </w:r>
          </w:p>
        </w:tc>
        <w:tc>
          <w:tcPr>
            <w:tcW w:w="1418" w:type="dxa"/>
          </w:tcPr>
          <w:p w14:paraId="7654CA76" w14:textId="77777777" w:rsidR="00BA0B8C" w:rsidRPr="00A26185" w:rsidRDefault="00BA0B8C" w:rsidP="00FA3DBF">
            <w:pPr>
              <w:ind w:right="-2"/>
              <w:jc w:val="right"/>
              <w:rPr>
                <w:sz w:val="22"/>
                <w:szCs w:val="22"/>
              </w:rPr>
            </w:pPr>
            <w:r w:rsidRPr="00A26185">
              <w:rPr>
                <w:sz w:val="22"/>
                <w:szCs w:val="22"/>
              </w:rPr>
              <w:t>357,2</w:t>
            </w:r>
          </w:p>
        </w:tc>
      </w:tr>
      <w:tr w:rsidR="00BA0B8C" w:rsidRPr="00A26185" w14:paraId="79301BC7" w14:textId="77777777" w:rsidTr="00232FD4">
        <w:tc>
          <w:tcPr>
            <w:tcW w:w="562" w:type="dxa"/>
          </w:tcPr>
          <w:p w14:paraId="3B50EC5F" w14:textId="77777777" w:rsidR="00BA0B8C" w:rsidRPr="00A26185" w:rsidRDefault="00BA0B8C" w:rsidP="00FA3DBF">
            <w:pPr>
              <w:ind w:right="-2"/>
              <w:rPr>
                <w:sz w:val="22"/>
                <w:szCs w:val="22"/>
              </w:rPr>
            </w:pPr>
            <w:r w:rsidRPr="00A26185">
              <w:rPr>
                <w:sz w:val="22"/>
                <w:szCs w:val="22"/>
              </w:rPr>
              <w:t>6.</w:t>
            </w:r>
          </w:p>
        </w:tc>
        <w:tc>
          <w:tcPr>
            <w:tcW w:w="3969" w:type="dxa"/>
          </w:tcPr>
          <w:p w14:paraId="2A88D5B9" w14:textId="77777777" w:rsidR="00BA0B8C" w:rsidRPr="00A26185" w:rsidRDefault="00BA0B8C" w:rsidP="00FA3DBF">
            <w:pPr>
              <w:ind w:right="-2"/>
              <w:rPr>
                <w:sz w:val="22"/>
                <w:szCs w:val="22"/>
              </w:rPr>
            </w:pPr>
            <w:r w:rsidRPr="00A26185">
              <w:rPr>
                <w:sz w:val="22"/>
                <w:szCs w:val="22"/>
              </w:rPr>
              <w:t>Kitos išlaidos</w:t>
            </w:r>
          </w:p>
        </w:tc>
        <w:tc>
          <w:tcPr>
            <w:tcW w:w="1701" w:type="dxa"/>
          </w:tcPr>
          <w:p w14:paraId="5E7BF28C" w14:textId="77777777" w:rsidR="00BA0B8C" w:rsidRPr="00A26185" w:rsidRDefault="00BA0B8C" w:rsidP="00FA3DBF">
            <w:pPr>
              <w:ind w:right="-2"/>
              <w:jc w:val="right"/>
              <w:rPr>
                <w:sz w:val="22"/>
                <w:szCs w:val="22"/>
              </w:rPr>
            </w:pPr>
            <w:r w:rsidRPr="00A26185">
              <w:rPr>
                <w:sz w:val="22"/>
                <w:szCs w:val="22"/>
              </w:rPr>
              <w:t>0,0</w:t>
            </w:r>
          </w:p>
        </w:tc>
        <w:tc>
          <w:tcPr>
            <w:tcW w:w="1701" w:type="dxa"/>
          </w:tcPr>
          <w:p w14:paraId="5414C49E" w14:textId="77777777" w:rsidR="00BA0B8C" w:rsidRPr="00A26185" w:rsidRDefault="00BA0B8C" w:rsidP="00FA3DBF">
            <w:pPr>
              <w:ind w:right="-2"/>
              <w:jc w:val="right"/>
              <w:rPr>
                <w:sz w:val="22"/>
                <w:szCs w:val="22"/>
              </w:rPr>
            </w:pPr>
            <w:r w:rsidRPr="00A26185">
              <w:rPr>
                <w:sz w:val="22"/>
                <w:szCs w:val="22"/>
              </w:rPr>
              <w:t>11,6</w:t>
            </w:r>
          </w:p>
        </w:tc>
        <w:tc>
          <w:tcPr>
            <w:tcW w:w="1418" w:type="dxa"/>
          </w:tcPr>
          <w:p w14:paraId="3BC7C07C" w14:textId="77777777" w:rsidR="00BA0B8C" w:rsidRPr="00A26185" w:rsidRDefault="00BA0B8C" w:rsidP="00FA3DBF">
            <w:pPr>
              <w:ind w:right="-2"/>
              <w:jc w:val="right"/>
              <w:rPr>
                <w:sz w:val="22"/>
                <w:szCs w:val="22"/>
              </w:rPr>
            </w:pPr>
            <w:r w:rsidRPr="00A26185">
              <w:rPr>
                <w:sz w:val="22"/>
                <w:szCs w:val="22"/>
              </w:rPr>
              <w:t>11,6</w:t>
            </w:r>
          </w:p>
        </w:tc>
      </w:tr>
      <w:tr w:rsidR="00BA0B8C" w:rsidRPr="00A26185" w14:paraId="54847C65" w14:textId="77777777" w:rsidTr="00232FD4">
        <w:tc>
          <w:tcPr>
            <w:tcW w:w="562" w:type="dxa"/>
          </w:tcPr>
          <w:p w14:paraId="45A68D1D" w14:textId="77777777" w:rsidR="00BA0B8C" w:rsidRPr="00A26185" w:rsidRDefault="00BA0B8C" w:rsidP="00FA3DBF">
            <w:pPr>
              <w:ind w:right="-2"/>
              <w:rPr>
                <w:sz w:val="22"/>
                <w:szCs w:val="22"/>
              </w:rPr>
            </w:pPr>
            <w:r w:rsidRPr="00A26185">
              <w:rPr>
                <w:sz w:val="22"/>
                <w:szCs w:val="22"/>
              </w:rPr>
              <w:t>7.</w:t>
            </w:r>
          </w:p>
        </w:tc>
        <w:tc>
          <w:tcPr>
            <w:tcW w:w="3969" w:type="dxa"/>
          </w:tcPr>
          <w:p w14:paraId="21807A10" w14:textId="77777777" w:rsidR="00BA0B8C" w:rsidRPr="00A26185" w:rsidRDefault="00BA0B8C" w:rsidP="00FA3DBF">
            <w:pPr>
              <w:ind w:right="-2"/>
              <w:rPr>
                <w:sz w:val="22"/>
                <w:szCs w:val="22"/>
              </w:rPr>
            </w:pPr>
            <w:r w:rsidRPr="00A26185">
              <w:rPr>
                <w:sz w:val="22"/>
                <w:szCs w:val="22"/>
              </w:rPr>
              <w:t>Materialiojo ir nematerialiojo turto įsigijimo išlaidos</w:t>
            </w:r>
          </w:p>
        </w:tc>
        <w:tc>
          <w:tcPr>
            <w:tcW w:w="1701" w:type="dxa"/>
          </w:tcPr>
          <w:p w14:paraId="58D77A33" w14:textId="77777777" w:rsidR="00BA0B8C" w:rsidRPr="00A26185" w:rsidRDefault="00BA0B8C" w:rsidP="00FA3DBF">
            <w:pPr>
              <w:ind w:right="-2"/>
              <w:jc w:val="right"/>
              <w:rPr>
                <w:sz w:val="22"/>
                <w:szCs w:val="22"/>
              </w:rPr>
            </w:pPr>
            <w:r w:rsidRPr="00A26185">
              <w:rPr>
                <w:sz w:val="22"/>
                <w:szCs w:val="22"/>
              </w:rPr>
              <w:t>251,4</w:t>
            </w:r>
          </w:p>
        </w:tc>
        <w:tc>
          <w:tcPr>
            <w:tcW w:w="1701" w:type="dxa"/>
          </w:tcPr>
          <w:p w14:paraId="5D77CDD1" w14:textId="77777777" w:rsidR="00BA0B8C" w:rsidRPr="00A26185" w:rsidRDefault="00BA0B8C" w:rsidP="00FA3DBF">
            <w:pPr>
              <w:ind w:right="-2"/>
              <w:jc w:val="right"/>
              <w:rPr>
                <w:sz w:val="22"/>
                <w:szCs w:val="22"/>
              </w:rPr>
            </w:pPr>
            <w:r w:rsidRPr="00A26185">
              <w:rPr>
                <w:sz w:val="22"/>
                <w:szCs w:val="22"/>
              </w:rPr>
              <w:t>306,8</w:t>
            </w:r>
          </w:p>
        </w:tc>
        <w:tc>
          <w:tcPr>
            <w:tcW w:w="1418" w:type="dxa"/>
          </w:tcPr>
          <w:p w14:paraId="581FBC37" w14:textId="77777777" w:rsidR="00BA0B8C" w:rsidRPr="00A26185" w:rsidRDefault="00BA0B8C" w:rsidP="00FA3DBF">
            <w:pPr>
              <w:ind w:right="-2"/>
              <w:jc w:val="right"/>
              <w:rPr>
                <w:sz w:val="22"/>
                <w:szCs w:val="22"/>
              </w:rPr>
            </w:pPr>
            <w:r w:rsidRPr="00A26185">
              <w:rPr>
                <w:sz w:val="22"/>
                <w:szCs w:val="22"/>
              </w:rPr>
              <w:t>55,4</w:t>
            </w:r>
          </w:p>
        </w:tc>
      </w:tr>
      <w:tr w:rsidR="00BA0B8C" w:rsidRPr="00A26185" w14:paraId="67D7EAB1" w14:textId="77777777" w:rsidTr="00232FD4">
        <w:tc>
          <w:tcPr>
            <w:tcW w:w="562" w:type="dxa"/>
          </w:tcPr>
          <w:p w14:paraId="79A5168A" w14:textId="77777777" w:rsidR="00BA0B8C" w:rsidRPr="00A26185" w:rsidRDefault="00BA0B8C" w:rsidP="00FA3DBF">
            <w:pPr>
              <w:ind w:right="-2"/>
              <w:rPr>
                <w:sz w:val="22"/>
                <w:szCs w:val="22"/>
              </w:rPr>
            </w:pPr>
          </w:p>
        </w:tc>
        <w:tc>
          <w:tcPr>
            <w:tcW w:w="3969" w:type="dxa"/>
          </w:tcPr>
          <w:p w14:paraId="4D5EA2E5" w14:textId="77777777" w:rsidR="00BA0B8C" w:rsidRPr="00A26185" w:rsidRDefault="00BA0B8C" w:rsidP="00FA3DBF">
            <w:pPr>
              <w:ind w:right="-2"/>
              <w:rPr>
                <w:b/>
                <w:sz w:val="22"/>
                <w:szCs w:val="22"/>
              </w:rPr>
            </w:pPr>
            <w:r w:rsidRPr="00A26185">
              <w:rPr>
                <w:b/>
                <w:sz w:val="22"/>
                <w:szCs w:val="22"/>
              </w:rPr>
              <w:t>Iš viso mokėtinos sumos (be paskolų):</w:t>
            </w:r>
          </w:p>
        </w:tc>
        <w:tc>
          <w:tcPr>
            <w:tcW w:w="1701" w:type="dxa"/>
          </w:tcPr>
          <w:p w14:paraId="429C0149" w14:textId="77777777" w:rsidR="00BA0B8C" w:rsidRPr="00A26185" w:rsidRDefault="00BA0B8C" w:rsidP="00FA3DBF">
            <w:pPr>
              <w:ind w:right="-2"/>
              <w:jc w:val="right"/>
              <w:rPr>
                <w:b/>
                <w:sz w:val="22"/>
                <w:szCs w:val="22"/>
              </w:rPr>
            </w:pPr>
            <w:r w:rsidRPr="00A26185">
              <w:rPr>
                <w:b/>
                <w:sz w:val="22"/>
                <w:szCs w:val="22"/>
              </w:rPr>
              <w:t>1147,4</w:t>
            </w:r>
          </w:p>
        </w:tc>
        <w:tc>
          <w:tcPr>
            <w:tcW w:w="1701" w:type="dxa"/>
          </w:tcPr>
          <w:p w14:paraId="75EA1C0B" w14:textId="77777777" w:rsidR="00BA0B8C" w:rsidRPr="00A26185" w:rsidRDefault="00BA0B8C" w:rsidP="00FA3DBF">
            <w:pPr>
              <w:ind w:right="-2"/>
              <w:jc w:val="right"/>
              <w:rPr>
                <w:b/>
                <w:sz w:val="22"/>
                <w:szCs w:val="22"/>
              </w:rPr>
            </w:pPr>
            <w:r w:rsidRPr="00A26185">
              <w:rPr>
                <w:b/>
                <w:sz w:val="22"/>
                <w:szCs w:val="22"/>
              </w:rPr>
              <w:t>1720,5</w:t>
            </w:r>
          </w:p>
        </w:tc>
        <w:tc>
          <w:tcPr>
            <w:tcW w:w="1418" w:type="dxa"/>
          </w:tcPr>
          <w:p w14:paraId="3142B9A0" w14:textId="77777777" w:rsidR="00BA0B8C" w:rsidRPr="00A26185" w:rsidRDefault="00BA0B8C" w:rsidP="00FA3DBF">
            <w:pPr>
              <w:ind w:right="-2"/>
              <w:jc w:val="right"/>
              <w:rPr>
                <w:b/>
                <w:sz w:val="22"/>
                <w:szCs w:val="22"/>
              </w:rPr>
            </w:pPr>
            <w:r w:rsidRPr="00A26185">
              <w:rPr>
                <w:b/>
                <w:sz w:val="22"/>
                <w:szCs w:val="22"/>
              </w:rPr>
              <w:t>573,1</w:t>
            </w:r>
          </w:p>
        </w:tc>
      </w:tr>
      <w:tr w:rsidR="00BA0B8C" w:rsidRPr="00A26185" w14:paraId="16C859F8" w14:textId="77777777" w:rsidTr="00232FD4">
        <w:tc>
          <w:tcPr>
            <w:tcW w:w="562" w:type="dxa"/>
          </w:tcPr>
          <w:p w14:paraId="615371A6" w14:textId="77777777" w:rsidR="00BA0B8C" w:rsidRPr="00A26185" w:rsidRDefault="00BA0B8C" w:rsidP="00FA3DBF">
            <w:pPr>
              <w:ind w:right="-2"/>
              <w:rPr>
                <w:sz w:val="22"/>
                <w:szCs w:val="22"/>
              </w:rPr>
            </w:pPr>
            <w:r w:rsidRPr="00A26185">
              <w:rPr>
                <w:sz w:val="22"/>
                <w:szCs w:val="22"/>
              </w:rPr>
              <w:t xml:space="preserve">8. </w:t>
            </w:r>
          </w:p>
        </w:tc>
        <w:tc>
          <w:tcPr>
            <w:tcW w:w="3969" w:type="dxa"/>
          </w:tcPr>
          <w:p w14:paraId="593BD5FA" w14:textId="77777777" w:rsidR="00BA0B8C" w:rsidRPr="00A26185" w:rsidRDefault="00BA0B8C" w:rsidP="00FA3DBF">
            <w:pPr>
              <w:ind w:right="-2"/>
              <w:rPr>
                <w:sz w:val="22"/>
                <w:szCs w:val="22"/>
              </w:rPr>
            </w:pPr>
            <w:r w:rsidRPr="00A26185">
              <w:rPr>
                <w:sz w:val="22"/>
                <w:szCs w:val="22"/>
              </w:rPr>
              <w:t>Paskolų grąžinimas</w:t>
            </w:r>
          </w:p>
        </w:tc>
        <w:tc>
          <w:tcPr>
            <w:tcW w:w="1701" w:type="dxa"/>
          </w:tcPr>
          <w:p w14:paraId="678CCE81" w14:textId="77777777" w:rsidR="00BA0B8C" w:rsidRPr="00A26185" w:rsidRDefault="00BA0B8C" w:rsidP="00FA3DBF">
            <w:pPr>
              <w:ind w:right="-2"/>
              <w:jc w:val="right"/>
              <w:rPr>
                <w:sz w:val="22"/>
                <w:szCs w:val="22"/>
              </w:rPr>
            </w:pPr>
            <w:r w:rsidRPr="00A26185">
              <w:rPr>
                <w:sz w:val="22"/>
                <w:szCs w:val="22"/>
              </w:rPr>
              <w:t>4186,6</w:t>
            </w:r>
          </w:p>
        </w:tc>
        <w:tc>
          <w:tcPr>
            <w:tcW w:w="1701" w:type="dxa"/>
          </w:tcPr>
          <w:p w14:paraId="1FDB2047" w14:textId="77777777" w:rsidR="00BA0B8C" w:rsidRPr="00A26185" w:rsidRDefault="00BA0B8C" w:rsidP="00FA3DBF">
            <w:pPr>
              <w:ind w:right="-2"/>
              <w:jc w:val="right"/>
              <w:rPr>
                <w:sz w:val="22"/>
                <w:szCs w:val="22"/>
              </w:rPr>
            </w:pPr>
            <w:r w:rsidRPr="00A26185">
              <w:rPr>
                <w:sz w:val="22"/>
                <w:szCs w:val="22"/>
              </w:rPr>
              <w:t>4924,8</w:t>
            </w:r>
          </w:p>
        </w:tc>
        <w:tc>
          <w:tcPr>
            <w:tcW w:w="1418" w:type="dxa"/>
          </w:tcPr>
          <w:p w14:paraId="34720F79" w14:textId="77777777" w:rsidR="00BA0B8C" w:rsidRPr="00A26185" w:rsidRDefault="00BA0B8C" w:rsidP="00FA3DBF">
            <w:pPr>
              <w:ind w:right="-2"/>
              <w:jc w:val="right"/>
              <w:rPr>
                <w:sz w:val="22"/>
                <w:szCs w:val="22"/>
              </w:rPr>
            </w:pPr>
            <w:r w:rsidRPr="00A26185">
              <w:rPr>
                <w:sz w:val="22"/>
                <w:szCs w:val="22"/>
              </w:rPr>
              <w:t>738,2</w:t>
            </w:r>
          </w:p>
        </w:tc>
      </w:tr>
      <w:tr w:rsidR="00BA0B8C" w:rsidRPr="00EB44EC" w14:paraId="36DEEF3B" w14:textId="77777777" w:rsidTr="00232FD4">
        <w:tc>
          <w:tcPr>
            <w:tcW w:w="562" w:type="dxa"/>
          </w:tcPr>
          <w:p w14:paraId="1F303DBC" w14:textId="77777777" w:rsidR="00BA0B8C" w:rsidRPr="00A26185" w:rsidRDefault="00BA0B8C" w:rsidP="00FA3DBF">
            <w:pPr>
              <w:ind w:right="-2"/>
              <w:rPr>
                <w:sz w:val="22"/>
                <w:szCs w:val="22"/>
              </w:rPr>
            </w:pPr>
          </w:p>
        </w:tc>
        <w:tc>
          <w:tcPr>
            <w:tcW w:w="3969" w:type="dxa"/>
          </w:tcPr>
          <w:p w14:paraId="18BD2972" w14:textId="77777777" w:rsidR="00BA0B8C" w:rsidRPr="00A26185" w:rsidRDefault="00BA0B8C" w:rsidP="00FA3DBF">
            <w:pPr>
              <w:ind w:right="-2"/>
              <w:rPr>
                <w:b/>
                <w:sz w:val="22"/>
                <w:szCs w:val="22"/>
              </w:rPr>
            </w:pPr>
            <w:r w:rsidRPr="00A26185">
              <w:rPr>
                <w:b/>
                <w:sz w:val="22"/>
                <w:szCs w:val="22"/>
              </w:rPr>
              <w:t>Iš viso:</w:t>
            </w:r>
          </w:p>
        </w:tc>
        <w:tc>
          <w:tcPr>
            <w:tcW w:w="1701" w:type="dxa"/>
          </w:tcPr>
          <w:p w14:paraId="2BEBAD38" w14:textId="77777777" w:rsidR="00BA0B8C" w:rsidRPr="00A26185" w:rsidRDefault="00BA0B8C" w:rsidP="00FA3DBF">
            <w:pPr>
              <w:ind w:right="-2"/>
              <w:jc w:val="right"/>
              <w:rPr>
                <w:b/>
                <w:sz w:val="22"/>
                <w:szCs w:val="22"/>
              </w:rPr>
            </w:pPr>
            <w:r w:rsidRPr="00A26185">
              <w:rPr>
                <w:b/>
                <w:sz w:val="22"/>
                <w:szCs w:val="22"/>
              </w:rPr>
              <w:t>5334,0</w:t>
            </w:r>
          </w:p>
        </w:tc>
        <w:tc>
          <w:tcPr>
            <w:tcW w:w="1701" w:type="dxa"/>
          </w:tcPr>
          <w:p w14:paraId="0B60F6AB" w14:textId="77777777" w:rsidR="00BA0B8C" w:rsidRPr="00A26185" w:rsidRDefault="00BA0B8C" w:rsidP="00FA3DBF">
            <w:pPr>
              <w:ind w:right="-2"/>
              <w:jc w:val="right"/>
              <w:rPr>
                <w:b/>
                <w:sz w:val="22"/>
                <w:szCs w:val="22"/>
              </w:rPr>
            </w:pPr>
            <w:r w:rsidRPr="00A26185">
              <w:rPr>
                <w:b/>
                <w:sz w:val="22"/>
                <w:szCs w:val="22"/>
              </w:rPr>
              <w:t>6645,3</w:t>
            </w:r>
          </w:p>
        </w:tc>
        <w:tc>
          <w:tcPr>
            <w:tcW w:w="1418" w:type="dxa"/>
          </w:tcPr>
          <w:p w14:paraId="21E3AFE0" w14:textId="77777777" w:rsidR="00BA0B8C" w:rsidRPr="00A26185" w:rsidRDefault="00BA0B8C" w:rsidP="00FA3DBF">
            <w:pPr>
              <w:ind w:right="-2"/>
              <w:jc w:val="right"/>
              <w:rPr>
                <w:b/>
                <w:sz w:val="22"/>
                <w:szCs w:val="22"/>
              </w:rPr>
            </w:pPr>
            <w:r w:rsidRPr="00A26185">
              <w:rPr>
                <w:b/>
                <w:sz w:val="22"/>
                <w:szCs w:val="22"/>
              </w:rPr>
              <w:t>1311,3</w:t>
            </w:r>
          </w:p>
        </w:tc>
      </w:tr>
    </w:tbl>
    <w:p w14:paraId="218C6F85" w14:textId="77777777" w:rsidR="00BA0B8C" w:rsidRPr="00426A63" w:rsidRDefault="00BA0B8C" w:rsidP="00BA0B8C">
      <w:pPr>
        <w:ind w:right="-2"/>
        <w:jc w:val="both"/>
        <w:rPr>
          <w:sz w:val="22"/>
          <w:szCs w:val="22"/>
        </w:rPr>
      </w:pPr>
      <w:r w:rsidRPr="00426A63">
        <w:rPr>
          <w:sz w:val="22"/>
          <w:szCs w:val="22"/>
        </w:rPr>
        <w:t>Šaltinis – Kretingos rajono savivaldybės kontrolės ir audito tarnyba pagal Savivaldybės administracijos pateiktus duomenis</w:t>
      </w:r>
    </w:p>
    <w:p w14:paraId="50F27EEA" w14:textId="77777777" w:rsidR="00BA0B8C" w:rsidRPr="00426A63" w:rsidRDefault="00BA0B8C" w:rsidP="00B41B20">
      <w:pPr>
        <w:rPr>
          <w:sz w:val="22"/>
          <w:szCs w:val="22"/>
        </w:rPr>
      </w:pPr>
    </w:p>
    <w:p w14:paraId="12EB81B5" w14:textId="118F2100" w:rsidR="00F148E4" w:rsidRPr="00434E81" w:rsidRDefault="008A162D" w:rsidP="00014725">
      <w:pPr>
        <w:pStyle w:val="Antrat1"/>
        <w:jc w:val="both"/>
        <w:rPr>
          <w:rFonts w:ascii="Times New Roman" w:hAnsi="Times New Roman" w:cs="Times New Roman"/>
          <w:color w:val="002060"/>
          <w:sz w:val="24"/>
          <w:szCs w:val="24"/>
        </w:rPr>
      </w:pPr>
      <w:bookmarkStart w:id="14" w:name="_Toc108528799"/>
      <w:r w:rsidRPr="000D237F">
        <w:rPr>
          <w:rFonts w:ascii="Times New Roman" w:hAnsi="Times New Roman" w:cs="Times New Roman"/>
          <w:color w:val="002060"/>
          <w:sz w:val="24"/>
          <w:szCs w:val="24"/>
        </w:rPr>
        <w:lastRenderedPageBreak/>
        <w:t xml:space="preserve">3. </w:t>
      </w:r>
      <w:r w:rsidR="000D237F" w:rsidRPr="000D237F">
        <w:rPr>
          <w:rFonts w:ascii="Times New Roman" w:hAnsi="Times New Roman"/>
          <w:color w:val="002060"/>
          <w:sz w:val="24"/>
          <w:szCs w:val="24"/>
        </w:rPr>
        <w:t xml:space="preserve">SAVIVALDYBĖS BIUDŽETO IR TURTO NAUDOJIMO TEISĖTUMO </w:t>
      </w:r>
      <w:r w:rsidR="000D237F">
        <w:rPr>
          <w:rFonts w:ascii="Times New Roman" w:hAnsi="Times New Roman"/>
          <w:color w:val="002060"/>
          <w:sz w:val="24"/>
          <w:szCs w:val="24"/>
        </w:rPr>
        <w:t>V</w:t>
      </w:r>
      <w:r w:rsidR="000D237F" w:rsidRPr="000D237F">
        <w:rPr>
          <w:rFonts w:ascii="Times New Roman" w:hAnsi="Times New Roman"/>
          <w:color w:val="002060"/>
          <w:sz w:val="24"/>
          <w:szCs w:val="24"/>
        </w:rPr>
        <w:t>ERTINIMAS</w:t>
      </w:r>
      <w:bookmarkEnd w:id="14"/>
    </w:p>
    <w:p w14:paraId="248C983F" w14:textId="4F8BD4EA" w:rsidR="00D52C99" w:rsidRDefault="00D52C99" w:rsidP="00B32A33">
      <w:pPr>
        <w:tabs>
          <w:tab w:val="left" w:pos="284"/>
        </w:tabs>
        <w:spacing w:line="23" w:lineRule="atLeast"/>
      </w:pPr>
    </w:p>
    <w:p w14:paraId="1CD12771" w14:textId="3D071171" w:rsidR="00A05F87" w:rsidRPr="00014725" w:rsidRDefault="00B90B36" w:rsidP="00014725">
      <w:pPr>
        <w:pStyle w:val="Antrat2"/>
        <w:jc w:val="both"/>
        <w:rPr>
          <w:rFonts w:ascii="Times New Roman" w:hAnsi="Times New Roman" w:cs="Times New Roman"/>
          <w:color w:val="002060"/>
          <w:sz w:val="24"/>
          <w:szCs w:val="24"/>
        </w:rPr>
      </w:pPr>
      <w:r w:rsidRPr="00014725">
        <w:rPr>
          <w:rFonts w:ascii="Times New Roman" w:hAnsi="Times New Roman" w:cs="Times New Roman"/>
          <w:color w:val="002060"/>
          <w:sz w:val="24"/>
          <w:szCs w:val="24"/>
        </w:rPr>
        <w:t>3.1</w:t>
      </w:r>
      <w:r w:rsidR="00A05F87" w:rsidRPr="00014725">
        <w:rPr>
          <w:rFonts w:ascii="Times New Roman" w:hAnsi="Times New Roman" w:cs="Times New Roman"/>
          <w:color w:val="002060"/>
          <w:sz w:val="24"/>
          <w:szCs w:val="24"/>
        </w:rPr>
        <w:t xml:space="preserve">. Ne visos </w:t>
      </w:r>
      <w:r w:rsidR="00426A63" w:rsidRPr="00014725">
        <w:rPr>
          <w:rFonts w:ascii="Times New Roman" w:hAnsi="Times New Roman" w:cs="Times New Roman"/>
          <w:color w:val="002060"/>
          <w:sz w:val="24"/>
          <w:szCs w:val="24"/>
        </w:rPr>
        <w:t xml:space="preserve">Savivaldybės </w:t>
      </w:r>
      <w:r w:rsidR="00A05F87" w:rsidRPr="00014725">
        <w:rPr>
          <w:rFonts w:ascii="Times New Roman" w:hAnsi="Times New Roman" w:cs="Times New Roman"/>
          <w:color w:val="002060"/>
          <w:sz w:val="24"/>
          <w:szCs w:val="24"/>
        </w:rPr>
        <w:t>biudžetinės įstaigos tinkamai atsiskaito už viešuosius pirkimus</w:t>
      </w:r>
    </w:p>
    <w:p w14:paraId="6CEA4FB8" w14:textId="77777777" w:rsidR="00A05F87" w:rsidRPr="005256A2" w:rsidRDefault="00A05F87" w:rsidP="00A05F87">
      <w:pPr>
        <w:rPr>
          <w:b/>
        </w:rPr>
      </w:pPr>
    </w:p>
    <w:p w14:paraId="1EE2C98F" w14:textId="3E6C9145" w:rsidR="00A05F87" w:rsidRDefault="00A05F87" w:rsidP="00AF1574">
      <w:pPr>
        <w:spacing w:line="276" w:lineRule="auto"/>
        <w:jc w:val="both"/>
      </w:pPr>
      <w:r>
        <w:rPr>
          <w:spacing w:val="2"/>
          <w:shd w:val="clear" w:color="auto" w:fill="FFFFFF"/>
        </w:rPr>
        <w:t>V</w:t>
      </w:r>
      <w:r w:rsidRPr="005901B4">
        <w:rPr>
          <w:spacing w:val="2"/>
          <w:shd w:val="clear" w:color="auto" w:fill="FFFFFF"/>
        </w:rPr>
        <w:t>adovaujantis Viešųjų pirkimų įstatymo</w:t>
      </w:r>
      <w:r>
        <w:rPr>
          <w:rStyle w:val="Puslapioinaosnuoroda"/>
          <w:spacing w:val="2"/>
          <w:shd w:val="clear" w:color="auto" w:fill="FFFFFF"/>
        </w:rPr>
        <w:footnoteReference w:id="45"/>
      </w:r>
      <w:r w:rsidRPr="005901B4">
        <w:rPr>
          <w:spacing w:val="2"/>
          <w:shd w:val="clear" w:color="auto" w:fill="FFFFFF"/>
        </w:rPr>
        <w:t xml:space="preserve"> nuostatomis, per 30 dienų nuo ataskaitinių kalendorinių metų pabaigos CVP IS priemonėmis pirkimų vykdytojai privalo pateikti Viešųjų pir</w:t>
      </w:r>
      <w:r>
        <w:rPr>
          <w:spacing w:val="2"/>
          <w:shd w:val="clear" w:color="auto" w:fill="FFFFFF"/>
        </w:rPr>
        <w:t>kimų tarnybai visų per kalendorinius</w:t>
      </w:r>
      <w:r w:rsidRPr="005901B4">
        <w:rPr>
          <w:spacing w:val="2"/>
          <w:shd w:val="clear" w:color="auto" w:fill="FFFFFF"/>
        </w:rPr>
        <w:t xml:space="preserve"> metus sudarytų</w:t>
      </w:r>
      <w:r w:rsidRPr="005901B4">
        <w:rPr>
          <w:rStyle w:val="Grietas"/>
          <w:spacing w:val="2"/>
          <w:shd w:val="clear" w:color="auto" w:fill="FFFFFF"/>
        </w:rPr>
        <w:t> </w:t>
      </w:r>
      <w:r w:rsidRPr="00B90B36">
        <w:rPr>
          <w:rStyle w:val="Grietas"/>
          <w:b w:val="0"/>
          <w:spacing w:val="2"/>
          <w:shd w:val="clear" w:color="auto" w:fill="FFFFFF"/>
        </w:rPr>
        <w:t>Viešojo pirkimo sutarčių, pirkimo sutarčių ir vidaus sandorių ataskaitą</w:t>
      </w:r>
      <w:r w:rsidRPr="005901B4">
        <w:rPr>
          <w:rStyle w:val="Grietas"/>
          <w:spacing w:val="2"/>
          <w:shd w:val="clear" w:color="auto" w:fill="FFFFFF"/>
        </w:rPr>
        <w:t> </w:t>
      </w:r>
      <w:r w:rsidRPr="005901B4">
        <w:rPr>
          <w:spacing w:val="2"/>
          <w:shd w:val="clear" w:color="auto" w:fill="FFFFFF"/>
        </w:rPr>
        <w:t xml:space="preserve">(tipinė Atn-3 forma) (toliau – metinė Atn-3 ataskaita), pagal </w:t>
      </w:r>
      <w:hyperlink r:id="rId16" w:history="1">
        <w:r w:rsidRPr="00B90B36">
          <w:rPr>
            <w:rStyle w:val="Hipersaitas"/>
            <w:bCs/>
            <w:color w:val="auto"/>
            <w:spacing w:val="2"/>
            <w:u w:val="none"/>
            <w:shd w:val="clear" w:color="auto" w:fill="FFFFFF"/>
          </w:rPr>
          <w:t>Viešųjų pirkimų ir pirkimų ataskaitų rengimo ir teikimo tvarkos aprašą</w:t>
        </w:r>
      </w:hyperlink>
      <w:r>
        <w:rPr>
          <w:rStyle w:val="Puslapioinaosnuoroda"/>
        </w:rPr>
        <w:footnoteReference w:id="46"/>
      </w:r>
      <w:r>
        <w:t>. Šioje ataskaitoje, be kita ko, skelbiami viešojo sektoriaus subjektų visų per kalendorinius metus atliktų mažos vertės pirkimų duomenys.</w:t>
      </w:r>
    </w:p>
    <w:p w14:paraId="660DD3A3" w14:textId="77777777" w:rsidR="008D48CC" w:rsidRDefault="008D48CC" w:rsidP="00AF1574">
      <w:pPr>
        <w:spacing w:line="276" w:lineRule="auto"/>
        <w:jc w:val="both"/>
      </w:pPr>
    </w:p>
    <w:p w14:paraId="7D5B2C91" w14:textId="4F8253E1" w:rsidR="00A05F87" w:rsidRDefault="00A05F87" w:rsidP="00AF1574">
      <w:pPr>
        <w:tabs>
          <w:tab w:val="left" w:pos="426"/>
        </w:tabs>
        <w:spacing w:line="276" w:lineRule="auto"/>
        <w:jc w:val="both"/>
        <w:rPr>
          <w:spacing w:val="2"/>
          <w:shd w:val="clear" w:color="auto" w:fill="FFFFFF"/>
        </w:rPr>
      </w:pPr>
      <w:r>
        <w:t xml:space="preserve">Pagal paskelbtas </w:t>
      </w:r>
      <w:r>
        <w:rPr>
          <w:spacing w:val="2"/>
          <w:shd w:val="clear" w:color="auto" w:fill="FFFFFF"/>
        </w:rPr>
        <w:t>metines Atn-3 ataskaitas</w:t>
      </w:r>
      <w:r>
        <w:t xml:space="preserve"> Centrinio viešųjų pirkimų portalo (CVPP) duomenimis Kretingos rajono savivaldybės biudžetinės įstaigos mažos vertės pirkimams 2022 metais išleido beveik 6 mln. Eur. Detali kiekvienos </w:t>
      </w:r>
      <w:r w:rsidR="00EA29B3">
        <w:t xml:space="preserve">Savivaldybės </w:t>
      </w:r>
      <w:r w:rsidRPr="00CF2678">
        <w:rPr>
          <w:color w:val="000000"/>
        </w:rPr>
        <w:t>biudžetinės</w:t>
      </w:r>
      <w:r>
        <w:t xml:space="preserve"> įstaigos sudarytų skelbiamų ir neskelbiamų sutarčių, atlikus mažos vertės pirkimus, struktūra (Eur) </w:t>
      </w:r>
      <w:r w:rsidRPr="007265AC">
        <w:t xml:space="preserve">atvaizduota </w:t>
      </w:r>
      <w:r w:rsidR="004532DA" w:rsidRPr="007265AC">
        <w:t>6</w:t>
      </w:r>
      <w:r w:rsidRPr="007265AC">
        <w:t xml:space="preserve"> pav.</w:t>
      </w:r>
      <w:r>
        <w:t xml:space="preserve"> Pažymėtina, kad 3</w:t>
      </w:r>
      <w:r>
        <w:rPr>
          <w:rStyle w:val="Puslapioinaosnuoroda"/>
        </w:rPr>
        <w:footnoteReference w:id="47"/>
      </w:r>
      <w:r>
        <w:t xml:space="preserve"> biudžetinės įstaigos </w:t>
      </w:r>
      <w:r>
        <w:rPr>
          <w:spacing w:val="2"/>
          <w:shd w:val="clear" w:color="auto" w:fill="FFFFFF"/>
        </w:rPr>
        <w:t xml:space="preserve">metinės Atn-3 ataskaitos teisės aktų nustatyta tvarka nepateikė, </w:t>
      </w:r>
      <w:r w:rsidRPr="007856BC">
        <w:rPr>
          <w:spacing w:val="2"/>
          <w:shd w:val="clear" w:color="auto" w:fill="FFFFFF"/>
        </w:rPr>
        <w:t>6</w:t>
      </w:r>
      <w:r w:rsidRPr="007856BC">
        <w:rPr>
          <w:rStyle w:val="Puslapioinaosnuoroda"/>
          <w:spacing w:val="2"/>
          <w:shd w:val="clear" w:color="auto" w:fill="FFFFFF"/>
        </w:rPr>
        <w:footnoteReference w:id="48"/>
      </w:r>
      <w:r>
        <w:rPr>
          <w:spacing w:val="2"/>
          <w:shd w:val="clear" w:color="auto" w:fill="FFFFFF"/>
        </w:rPr>
        <w:t xml:space="preserve"> biudžetinės įstaigos šią informaciją pateikti</w:t>
      </w:r>
      <w:r w:rsidRPr="00CF3956">
        <w:rPr>
          <w:spacing w:val="2"/>
          <w:shd w:val="clear" w:color="auto" w:fill="FFFFFF"/>
        </w:rPr>
        <w:t xml:space="preserve"> </w:t>
      </w:r>
      <w:r>
        <w:rPr>
          <w:spacing w:val="2"/>
          <w:shd w:val="clear" w:color="auto" w:fill="FFFFFF"/>
        </w:rPr>
        <w:t xml:space="preserve">vėlavo. Iš vėluojančių pateikti metinę Atn-3 ataskaitą subjektų  </w:t>
      </w:r>
      <w:r w:rsidRPr="00FE55E0">
        <w:rPr>
          <w:spacing w:val="2"/>
          <w:shd w:val="clear" w:color="auto" w:fill="FFFFFF"/>
        </w:rPr>
        <w:t>5</w:t>
      </w:r>
      <w:r w:rsidRPr="00FE55E0">
        <w:rPr>
          <w:rStyle w:val="Puslapioinaosnuoroda"/>
          <w:spacing w:val="2"/>
          <w:shd w:val="clear" w:color="auto" w:fill="FFFFFF"/>
        </w:rPr>
        <w:footnoteReference w:id="49"/>
      </w:r>
      <w:r>
        <w:rPr>
          <w:spacing w:val="2"/>
          <w:shd w:val="clear" w:color="auto" w:fill="FFFFFF"/>
        </w:rPr>
        <w:t xml:space="preserve"> biudžetinėse įstaigose  duomenys ataskaitose ir vidiniuose pirkimų apskaitos dokumentuose – registracijos žurnaluose skyrėsi, iš 3 </w:t>
      </w:r>
      <w:r>
        <w:t xml:space="preserve">biudžetinių įstaigų, kurios nepateikė </w:t>
      </w:r>
      <w:r>
        <w:rPr>
          <w:spacing w:val="2"/>
          <w:shd w:val="clear" w:color="auto" w:fill="FFFFFF"/>
        </w:rPr>
        <w:t xml:space="preserve">metinės Atn-3 ataskaitos, </w:t>
      </w:r>
      <w:r w:rsidRPr="00FE55E0">
        <w:rPr>
          <w:spacing w:val="2"/>
          <w:shd w:val="clear" w:color="auto" w:fill="FFFFFF"/>
        </w:rPr>
        <w:t>vienas juridinis asmuo</w:t>
      </w:r>
      <w:r w:rsidRPr="00FE55E0">
        <w:rPr>
          <w:rStyle w:val="Puslapioinaosnuoroda"/>
          <w:spacing w:val="2"/>
          <w:shd w:val="clear" w:color="auto" w:fill="FFFFFF"/>
        </w:rPr>
        <w:footnoteReference w:id="50"/>
      </w:r>
      <w:r w:rsidRPr="00FE55E0">
        <w:rPr>
          <w:spacing w:val="2"/>
          <w:shd w:val="clear" w:color="auto" w:fill="FFFFFF"/>
        </w:rPr>
        <w:t xml:space="preserve"> </w:t>
      </w:r>
      <w:r>
        <w:rPr>
          <w:spacing w:val="2"/>
          <w:shd w:val="clear" w:color="auto" w:fill="FFFFFF"/>
        </w:rPr>
        <w:t xml:space="preserve">visai nevykdė pirkimų apskaitos. </w:t>
      </w:r>
    </w:p>
    <w:p w14:paraId="2DC9AAAB" w14:textId="77777777" w:rsidR="00A05F87" w:rsidRDefault="00A05F87" w:rsidP="00AF1574">
      <w:pPr>
        <w:tabs>
          <w:tab w:val="left" w:pos="426"/>
        </w:tabs>
        <w:spacing w:line="276" w:lineRule="auto"/>
        <w:jc w:val="both"/>
        <w:rPr>
          <w:spacing w:val="2"/>
          <w:shd w:val="clear" w:color="auto" w:fill="FFFFFF"/>
        </w:rPr>
      </w:pPr>
    </w:p>
    <w:p w14:paraId="2CA51C7E" w14:textId="77777777" w:rsidR="00A05F87" w:rsidRDefault="00A05F87" w:rsidP="00AF1574">
      <w:pPr>
        <w:tabs>
          <w:tab w:val="left" w:pos="426"/>
        </w:tabs>
        <w:spacing w:line="276" w:lineRule="auto"/>
        <w:jc w:val="both"/>
      </w:pPr>
      <w:r>
        <w:t>V</w:t>
      </w:r>
      <w:r w:rsidRPr="00720727">
        <w:t xml:space="preserve">iešojo </w:t>
      </w:r>
      <w:r>
        <w:t>sektoriaus subjektų tinkamas atsiskaitymas už viešuosius pirkimus</w:t>
      </w:r>
      <w:r w:rsidRPr="00720727">
        <w:t xml:space="preserve"> užtikrintų </w:t>
      </w:r>
      <w:r>
        <w:t>optimalių</w:t>
      </w:r>
      <w:r w:rsidRPr="00720727">
        <w:t xml:space="preserve"> sprendimų priėmimą ir visuomenės informavimą apie viešojo </w:t>
      </w:r>
      <w:r>
        <w:t xml:space="preserve">sektoriaus subjektų </w:t>
      </w:r>
      <w:r w:rsidRPr="00720727">
        <w:t>veiklą ir veiklos rezultatus, išteklių naudojimą ir paskirstymą</w:t>
      </w:r>
      <w:r>
        <w:t xml:space="preserve">. Pirkimų vykdytojų </w:t>
      </w:r>
      <w:r w:rsidRPr="00720727">
        <w:t xml:space="preserve">pateikti duomenys </w:t>
      </w:r>
      <w:r>
        <w:t>taip pat</w:t>
      </w:r>
      <w:r w:rsidRPr="00720727">
        <w:t xml:space="preserve"> </w:t>
      </w:r>
      <w:r>
        <w:t>reikalingi</w:t>
      </w:r>
      <w:r w:rsidRPr="00720727">
        <w:t xml:space="preserve"> ne tik </w:t>
      </w:r>
      <w:r>
        <w:t>organizacijų</w:t>
      </w:r>
      <w:r w:rsidRPr="00720727">
        <w:t xml:space="preserve"> atliktų pirkimų ir CVP IS paviešintų sutarčių stebėsenai bei analizei, bet ir visos vieš</w:t>
      </w:r>
      <w:r>
        <w:t>ųjų pirkimų sistemos vertinimui.</w:t>
      </w:r>
    </w:p>
    <w:p w14:paraId="5542D45B" w14:textId="77777777" w:rsidR="00A05F87" w:rsidRDefault="00A05F87" w:rsidP="00AF1574">
      <w:pPr>
        <w:tabs>
          <w:tab w:val="left" w:pos="426"/>
        </w:tabs>
        <w:spacing w:line="276" w:lineRule="auto"/>
        <w:jc w:val="both"/>
      </w:pPr>
    </w:p>
    <w:p w14:paraId="7FD984F1" w14:textId="1BF1B690" w:rsidR="00A05F87" w:rsidRPr="00FE55E0" w:rsidRDefault="00A05F87" w:rsidP="00AF1574">
      <w:pPr>
        <w:tabs>
          <w:tab w:val="left" w:pos="426"/>
        </w:tabs>
        <w:spacing w:line="276" w:lineRule="auto"/>
        <w:jc w:val="both"/>
      </w:pPr>
      <w:r>
        <w:t>Pažymėtina, kad nuo 2023 m. sausio 1 d. Kretingos rajono savivaldybės administracija atlieka centrinės perkančiosios organizacijos (Kretingos rajono CPO) funkcijas</w:t>
      </w:r>
      <w:r>
        <w:rPr>
          <w:rStyle w:val="Puslapioinaosnuoroda"/>
        </w:rPr>
        <w:footnoteReference w:id="51"/>
      </w:r>
      <w:r>
        <w:t>, t.</w:t>
      </w:r>
      <w:r w:rsidR="00B90B36">
        <w:t xml:space="preserve"> </w:t>
      </w:r>
      <w:r>
        <w:t xml:space="preserve">y. teikia pirkimų veiklos paslaugas Kretingos rajono savivaldybės biudžetinėms ir viešosioms įstaigoms, kurių savininkė yra Kretingos rajono savivaldybė. Kaip centrinė perkančioji organizacija  </w:t>
      </w:r>
      <w:r>
        <w:rPr>
          <w:rFonts w:ascii="TimesNewRomanPSMT" w:hAnsi="TimesNewRomanPSMT" w:cs="TimesNewRomanPSMT"/>
        </w:rPr>
        <w:t xml:space="preserve">Kretingos rajono savivaldybės administracija savo veikloje vadovaujasi tarptautiniu kokybės vadybos </w:t>
      </w:r>
      <w:r>
        <w:rPr>
          <w:rFonts w:ascii="TimesNewRomanPSMT" w:hAnsi="TimesNewRomanPSMT" w:cs="TimesNewRomanPSMT"/>
        </w:rPr>
        <w:lastRenderedPageBreak/>
        <w:t>sistemos standartu LST EN ISO 9001:2015. Pagal patvirtin</w:t>
      </w:r>
      <w:r w:rsidR="00EA29B3">
        <w:rPr>
          <w:rFonts w:ascii="TimesNewRomanPSMT" w:hAnsi="TimesNewRomanPSMT" w:cs="TimesNewRomanPSMT"/>
        </w:rPr>
        <w:t>t</w:t>
      </w:r>
      <w:r>
        <w:rPr>
          <w:rFonts w:ascii="TimesNewRomanPSMT" w:hAnsi="TimesNewRomanPSMT" w:cs="TimesNewRomanPSMT"/>
        </w:rPr>
        <w:t>ą Kretingos rajono savivaldybės administracijos kokybės politikos aprašą</w:t>
      </w:r>
      <w:r>
        <w:rPr>
          <w:rStyle w:val="Puslapioinaosnuoroda"/>
          <w:rFonts w:ascii="TimesNewRomanPSMT" w:hAnsi="TimesNewRomanPSMT" w:cs="TimesNewRomanPSMT"/>
        </w:rPr>
        <w:footnoteReference w:id="52"/>
      </w:r>
      <w:r>
        <w:rPr>
          <w:rFonts w:ascii="TimesNewRomanPSMT" w:hAnsi="TimesNewRomanPSMT" w:cs="TimesNewRomanPSMT"/>
        </w:rPr>
        <w:t xml:space="preserve">, remdamasi šiuo standartu, Kretingos rajono savivaldybės administracija centralizuoja ir skaitmenizuoja savo ir jai pavaldžių organizacijų viešųjų pirkimų procesus, didina viešuosiuose pirkimuose dalyvaujančių darbuotojų kompetenciją ir verslo įsitraukimą į Savivaldybės organizuojamus viešuosius pirkimus. </w:t>
      </w:r>
      <w:r w:rsidRPr="00FE55E0">
        <w:rPr>
          <w:rFonts w:ascii="TimesNewRomanPSMT" w:hAnsi="TimesNewRomanPSMT" w:cs="TimesNewRomanPSMT"/>
        </w:rPr>
        <w:t>Šie veiksmai turėtų skatinti pažangą visame viešųjų pirkimų procese Savivaldos lygmeniu, didinti viešųjų pirkimų sistemos profesionalumą, efektyvumą, skaidrumą ir užtikrinti racionalų lėšų panaudojimą.</w:t>
      </w:r>
    </w:p>
    <w:p w14:paraId="200D3A84" w14:textId="093AB63E" w:rsidR="00A93186" w:rsidRPr="00FA3DBF" w:rsidRDefault="00287F1A" w:rsidP="00FA137A">
      <w:pPr>
        <w:pStyle w:val="Antrat2"/>
        <w:rPr>
          <w:rFonts w:ascii="Times New Roman" w:hAnsi="Times New Roman" w:cs="Times New Roman"/>
          <w:color w:val="002060"/>
          <w:sz w:val="24"/>
          <w:szCs w:val="24"/>
          <w:highlight w:val="yellow"/>
        </w:rPr>
      </w:pPr>
      <w:r w:rsidRPr="00916D89">
        <w:rPr>
          <w:rFonts w:ascii="Times New Roman" w:hAnsi="Times New Roman" w:cs="Times New Roman"/>
          <w:noProof/>
        </w:rPr>
        <w:drawing>
          <wp:inline distT="0" distB="0" distL="0" distR="0" wp14:anchorId="2C6E20CC" wp14:editId="5B45BF5A">
            <wp:extent cx="6198235" cy="5552440"/>
            <wp:effectExtent l="0" t="0" r="12065" b="1016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6BE78B" w14:textId="2A4B8CD0" w:rsidR="000E78C5" w:rsidRDefault="000E78C5" w:rsidP="00971B12">
      <w:pPr>
        <w:tabs>
          <w:tab w:val="left" w:pos="3915"/>
        </w:tabs>
        <w:rPr>
          <w:highlight w:val="yellow"/>
        </w:rPr>
      </w:pPr>
    </w:p>
    <w:p w14:paraId="22C6F2DE" w14:textId="4CB41499" w:rsidR="00B90B36" w:rsidRPr="00426A63" w:rsidRDefault="004532DA" w:rsidP="00900BEF">
      <w:pPr>
        <w:jc w:val="both"/>
        <w:rPr>
          <w:i/>
          <w:sz w:val="22"/>
          <w:szCs w:val="22"/>
        </w:rPr>
      </w:pPr>
      <w:r w:rsidRPr="007265AC">
        <w:rPr>
          <w:b/>
          <w:sz w:val="22"/>
          <w:szCs w:val="22"/>
        </w:rPr>
        <w:t>6 pav.</w:t>
      </w:r>
      <w:r w:rsidRPr="00426A63">
        <w:rPr>
          <w:sz w:val="22"/>
          <w:szCs w:val="22"/>
        </w:rPr>
        <w:t xml:space="preserve"> Kretingos rajono savivaldybės </w:t>
      </w:r>
      <w:r w:rsidRPr="00426A63">
        <w:rPr>
          <w:color w:val="000000"/>
          <w:sz w:val="22"/>
          <w:szCs w:val="22"/>
        </w:rPr>
        <w:t>biudžetinių</w:t>
      </w:r>
      <w:r w:rsidRPr="00426A63">
        <w:rPr>
          <w:sz w:val="22"/>
          <w:szCs w:val="22"/>
        </w:rPr>
        <w:t xml:space="preserve"> įstaigų </w:t>
      </w:r>
      <w:r w:rsidR="00900BEF" w:rsidRPr="00426A63">
        <w:rPr>
          <w:sz w:val="22"/>
          <w:szCs w:val="22"/>
        </w:rPr>
        <w:t xml:space="preserve">2022 m. </w:t>
      </w:r>
      <w:r w:rsidRPr="00426A63">
        <w:rPr>
          <w:sz w:val="22"/>
          <w:szCs w:val="22"/>
        </w:rPr>
        <w:t>sudarytų skelbiamų ir neskelbiamų sutarčių, atlikus m</w:t>
      </w:r>
      <w:r w:rsidR="00900BEF" w:rsidRPr="00426A63">
        <w:rPr>
          <w:sz w:val="22"/>
          <w:szCs w:val="22"/>
        </w:rPr>
        <w:t>ažos vertės pirkimus, struktūra</w:t>
      </w:r>
      <w:r w:rsidRPr="00426A63">
        <w:rPr>
          <w:sz w:val="22"/>
          <w:szCs w:val="22"/>
        </w:rPr>
        <w:t xml:space="preserve"> Eur </w:t>
      </w:r>
      <w:r w:rsidRPr="00426A63">
        <w:rPr>
          <w:color w:val="000000"/>
          <w:sz w:val="22"/>
          <w:szCs w:val="22"/>
        </w:rPr>
        <w:t>(šaltinis – Kretingos rajono savivaldy</w:t>
      </w:r>
      <w:r w:rsidR="00900BEF" w:rsidRPr="00426A63">
        <w:rPr>
          <w:color w:val="000000"/>
          <w:sz w:val="22"/>
          <w:szCs w:val="22"/>
        </w:rPr>
        <w:t>bės Kontrolės ir audito tarnyba</w:t>
      </w:r>
      <w:r w:rsidR="00EA29B3" w:rsidRPr="00426A63">
        <w:rPr>
          <w:color w:val="000000"/>
          <w:sz w:val="22"/>
          <w:szCs w:val="22"/>
        </w:rPr>
        <w:t xml:space="preserve"> pagal viešai CVPP skelbiamus duomenis)</w:t>
      </w:r>
    </w:p>
    <w:p w14:paraId="0A19AAD9" w14:textId="609886B2" w:rsidR="00B90B36" w:rsidRPr="00AF3AC0" w:rsidRDefault="00B90B36" w:rsidP="00B90B36">
      <w:pPr>
        <w:pStyle w:val="Antrat2"/>
        <w:jc w:val="both"/>
        <w:rPr>
          <w:rFonts w:ascii="Times New Roman" w:hAnsi="Times New Roman" w:cs="Times New Roman"/>
          <w:color w:val="002060"/>
          <w:sz w:val="24"/>
          <w:szCs w:val="24"/>
        </w:rPr>
      </w:pPr>
    </w:p>
    <w:p w14:paraId="4107B3BD" w14:textId="77777777" w:rsidR="00AF1574" w:rsidRDefault="00AF1574" w:rsidP="00896342">
      <w:pPr>
        <w:rPr>
          <w:b/>
        </w:rPr>
      </w:pPr>
    </w:p>
    <w:p w14:paraId="038D17E2" w14:textId="77777777" w:rsidR="00AF1574" w:rsidRDefault="00AF1574" w:rsidP="00896342">
      <w:pPr>
        <w:rPr>
          <w:b/>
        </w:rPr>
      </w:pPr>
    </w:p>
    <w:p w14:paraId="4DE6564B" w14:textId="59BB5A89" w:rsidR="00896342" w:rsidRPr="00014725" w:rsidRDefault="00896342" w:rsidP="00014725">
      <w:pPr>
        <w:pStyle w:val="Antrat2"/>
        <w:jc w:val="both"/>
        <w:rPr>
          <w:rFonts w:ascii="Times New Roman" w:hAnsi="Times New Roman" w:cs="Times New Roman"/>
          <w:color w:val="002060"/>
          <w:sz w:val="24"/>
          <w:szCs w:val="24"/>
        </w:rPr>
      </w:pPr>
      <w:r w:rsidRPr="00014725">
        <w:rPr>
          <w:rFonts w:ascii="Times New Roman" w:hAnsi="Times New Roman" w:cs="Times New Roman"/>
          <w:color w:val="002060"/>
          <w:sz w:val="24"/>
          <w:szCs w:val="24"/>
        </w:rPr>
        <w:lastRenderedPageBreak/>
        <w:t>3.2. Dėl ilgalaikio turto nusidėvėjimo ir nematerialiojo turto amortizacijos ekonominių normatyvų</w:t>
      </w:r>
    </w:p>
    <w:p w14:paraId="5CB0E533" w14:textId="77777777" w:rsidR="00896342" w:rsidRDefault="00896342" w:rsidP="00896342">
      <w:pPr>
        <w:rPr>
          <w:b/>
        </w:rPr>
      </w:pPr>
    </w:p>
    <w:p w14:paraId="18895D1B" w14:textId="2BDC2C0E" w:rsidR="00896342" w:rsidRDefault="00896342" w:rsidP="00AF1574">
      <w:pPr>
        <w:spacing w:line="276" w:lineRule="auto"/>
        <w:jc w:val="both"/>
      </w:pPr>
      <w:r w:rsidRPr="00A30061">
        <w:t>Au</w:t>
      </w:r>
      <w:r>
        <w:t>dituojamu laikotarpiu pripažintas netekusiu galios Lietuvos Respublikos Vyriausybės nutarimas</w:t>
      </w:r>
      <w:r>
        <w:rPr>
          <w:rStyle w:val="Puslapioinaosnuoroda"/>
        </w:rPr>
        <w:footnoteReference w:id="53"/>
      </w:r>
      <w:r>
        <w:t>, kuriuo vadovaujantis Savivaldybės taryba patvirtino Ilgalaikio turto nusidėvėjimo (amortizacijos) ekonominių normatyvų Kretingos rajono savivaldybės viešojo sektoriaus subjektams sąrašą</w:t>
      </w:r>
      <w:r>
        <w:rPr>
          <w:rStyle w:val="Puslapioinaosnuoroda"/>
        </w:rPr>
        <w:footnoteReference w:id="54"/>
      </w:r>
      <w:r>
        <w:t>. Savivaldybės viešojo sektoriaus subjektai savo įstaigos ilgalaikio turto nusidėvėjimo (amortizacijos) normatyvus privalėjo nusistatyti atsižvelgdami į ilgalaikio turto nusidėvėjimo (amortizacijos) normatyvus, nurodytus šiame Savivaldybės tarybos patvirtintame sąraše (Sąrašas</w:t>
      </w:r>
      <w:r w:rsidRPr="00B21BA4">
        <w:t>). Šis Sąrašas audito atlikimo laikotarpiu nebuvo panaikintas ar pakeistas.</w:t>
      </w:r>
    </w:p>
    <w:p w14:paraId="3892DC58" w14:textId="77777777" w:rsidR="00896342" w:rsidRDefault="00896342" w:rsidP="00AF1574">
      <w:pPr>
        <w:spacing w:line="276" w:lineRule="auto"/>
        <w:jc w:val="both"/>
      </w:pPr>
    </w:p>
    <w:p w14:paraId="68C590D3" w14:textId="2FBC9506" w:rsidR="00896342" w:rsidRDefault="00896342" w:rsidP="00AF1574">
      <w:pPr>
        <w:spacing w:line="276" w:lineRule="auto"/>
        <w:jc w:val="both"/>
      </w:pPr>
      <w:r>
        <w:t>Vadovaujantis 2022 m. priimtais 12-ojo ir 13-ojo VSAFAS pakeitimais</w:t>
      </w:r>
      <w:r>
        <w:rPr>
          <w:rStyle w:val="Puslapioinaosnuoroda"/>
        </w:rPr>
        <w:footnoteReference w:id="55"/>
      </w:r>
      <w:r>
        <w:t xml:space="preserve">, viešojo sektoriaus subjektai pagal VSAFAS nurodytus kriterijus turi savarankiškai kiekvienam </w:t>
      </w:r>
      <w:r w:rsidRPr="008F370B">
        <w:t>riboto naudojimo laiko</w:t>
      </w:r>
      <w:r w:rsidRPr="0008419B">
        <w:rPr>
          <w:b/>
        </w:rPr>
        <w:t xml:space="preserve"> </w:t>
      </w:r>
      <w:r>
        <w:t xml:space="preserve">ilgalaikio materialiojo ir nematerialiojo turto vienetui nustatyti naudingo tarnavimo laiką, t. y. laikotarpį, kuriuo subjekto veikloje naudojamas turtas gali teikti naudos. Jeigu viešojo sektoriaus subjektui nepavyksta objektyviai nustatyti turto naudingo tarnavimo laiko, turi būti taikomi VSAFAS nustatyti nusidėvėjimo ar amortizacijos ekonominiai normatyvai. </w:t>
      </w:r>
    </w:p>
    <w:p w14:paraId="70ADDF71" w14:textId="77777777" w:rsidR="00896342" w:rsidRDefault="00896342" w:rsidP="00AF1574">
      <w:pPr>
        <w:spacing w:line="276" w:lineRule="auto"/>
        <w:jc w:val="both"/>
      </w:pPr>
    </w:p>
    <w:p w14:paraId="7E51DB72" w14:textId="2DD06F16" w:rsidR="00896342" w:rsidRDefault="00896342" w:rsidP="00AF1574">
      <w:pPr>
        <w:spacing w:line="276" w:lineRule="auto"/>
        <w:jc w:val="both"/>
      </w:pPr>
      <w:r>
        <w:t>Įvertinus 13 Savivaldybės viešojo sektoriaus subjektų 2022 m. veikloje taikytus turto nusidėvėjimo (amortizacijos) ekonominius normatyvus, nustatyta, kad 5</w:t>
      </w:r>
      <w:r>
        <w:rPr>
          <w:rStyle w:val="Puslapioinaosnuoroda"/>
        </w:rPr>
        <w:footnoteReference w:id="56"/>
      </w:r>
      <w:r>
        <w:t xml:space="preserve"> įstaigos 2022 m. savarankiškai pasitvirtino naujus ilgalaikio turto nusidėvėjimo ir nematerialiojo turto amortizacijos ekonominius normatyvus, 8</w:t>
      </w:r>
      <w:r>
        <w:rPr>
          <w:rStyle w:val="Puslapioinaosnuoroda"/>
        </w:rPr>
        <w:footnoteReference w:id="57"/>
      </w:r>
      <w:r>
        <w:t xml:space="preserve"> įstaigos vadovavosi  atsižvelgiant į Savivaldybės tarybos patvirtintą Sąrašą 2015-2019 m. laikotarpiu nusistatytais ilgalaikio turto nusidėvėjimo (amortizacijos) normatyvais.</w:t>
      </w:r>
    </w:p>
    <w:p w14:paraId="30426C78" w14:textId="77777777" w:rsidR="00190740" w:rsidRDefault="00190740" w:rsidP="00AF1574">
      <w:pPr>
        <w:spacing w:line="276" w:lineRule="auto"/>
        <w:jc w:val="both"/>
      </w:pPr>
    </w:p>
    <w:p w14:paraId="255C9ABA" w14:textId="2938A162" w:rsidR="00896342" w:rsidRDefault="00896342" w:rsidP="00AF1574">
      <w:pPr>
        <w:spacing w:line="276" w:lineRule="auto"/>
        <w:jc w:val="both"/>
      </w:pPr>
      <w:r>
        <w:t xml:space="preserve">Peržiūrėjus įstaigų, </w:t>
      </w:r>
      <w:r w:rsidRPr="00CC10AC">
        <w:t>kurios savarankiškai atnaujino normatyvus, vidaus</w:t>
      </w:r>
      <w:r>
        <w:t xml:space="preserve"> teisės</w:t>
      </w:r>
      <w:r w:rsidR="002D16EB">
        <w:t xml:space="preserve"> aktus, nustatyta, kad kai kuriose turto grupėse</w:t>
      </w:r>
      <w:r>
        <w:t xml:space="preserve"> nusidėvėjimo (amortizacijos) ekonominiai normatyvai skiriasi daugiau nei </w:t>
      </w:r>
      <w:r w:rsidRPr="002D16EB">
        <w:t xml:space="preserve">2,5 </w:t>
      </w:r>
      <w:r w:rsidRPr="007265AC">
        <w:t>karto</w:t>
      </w:r>
      <w:r w:rsidR="002D16EB" w:rsidRPr="007265AC">
        <w:t xml:space="preserve"> </w:t>
      </w:r>
      <w:r w:rsidRPr="007265AC">
        <w:t xml:space="preserve"> (žr. 7; 8 pav.).</w:t>
      </w:r>
    </w:p>
    <w:p w14:paraId="34D2A614" w14:textId="77777777" w:rsidR="00896342" w:rsidRDefault="00896342" w:rsidP="00896342">
      <w:pPr>
        <w:jc w:val="both"/>
      </w:pPr>
    </w:p>
    <w:p w14:paraId="6CA8A437" w14:textId="77777777" w:rsidR="00896342" w:rsidRDefault="00896342" w:rsidP="00896342">
      <w:pPr>
        <w:jc w:val="both"/>
      </w:pPr>
      <w:r w:rsidRPr="00CC47D4">
        <w:rPr>
          <w:b/>
          <w:noProof/>
          <w:sz w:val="20"/>
          <w:szCs w:val="20"/>
        </w:rPr>
        <w:lastRenderedPageBreak/>
        <w:drawing>
          <wp:inline distT="0" distB="0" distL="0" distR="0" wp14:anchorId="41175137" wp14:editId="0E57EDC8">
            <wp:extent cx="5895975" cy="2486025"/>
            <wp:effectExtent l="0" t="0" r="9525" b="952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B0B93C" w14:textId="7FBA80A0" w:rsidR="00896342" w:rsidRPr="00426A63" w:rsidRDefault="00896342" w:rsidP="00896342">
      <w:pPr>
        <w:jc w:val="both"/>
        <w:rPr>
          <w:color w:val="000000"/>
          <w:sz w:val="22"/>
          <w:szCs w:val="22"/>
        </w:rPr>
      </w:pPr>
      <w:r w:rsidRPr="00426A63">
        <w:rPr>
          <w:b/>
          <w:sz w:val="22"/>
          <w:szCs w:val="22"/>
        </w:rPr>
        <w:t xml:space="preserve">7 pav. </w:t>
      </w:r>
      <w:r w:rsidRPr="00426A63">
        <w:rPr>
          <w:sz w:val="22"/>
          <w:szCs w:val="22"/>
        </w:rPr>
        <w:t>Ilgalaikio turto grupės „Kitos mašinos ir įrenginiai“ nusidėvėjimo normatyvai (metais)</w:t>
      </w:r>
      <w:r w:rsidRPr="00426A63">
        <w:rPr>
          <w:color w:val="000000"/>
          <w:sz w:val="22"/>
          <w:szCs w:val="22"/>
        </w:rPr>
        <w:t xml:space="preserve"> </w:t>
      </w:r>
      <w:r w:rsidR="002D16EB">
        <w:rPr>
          <w:color w:val="000000"/>
          <w:sz w:val="22"/>
          <w:szCs w:val="22"/>
        </w:rPr>
        <w:t>(</w:t>
      </w:r>
      <w:r w:rsidRPr="00426A63">
        <w:rPr>
          <w:color w:val="000000"/>
          <w:sz w:val="22"/>
          <w:szCs w:val="22"/>
        </w:rPr>
        <w:t>šaltinis – Kretingos rajono savivaldy</w:t>
      </w:r>
      <w:r w:rsidR="00426A63">
        <w:rPr>
          <w:color w:val="000000"/>
          <w:sz w:val="22"/>
          <w:szCs w:val="22"/>
        </w:rPr>
        <w:t>bės Kontrolės ir audito tarnyba</w:t>
      </w:r>
      <w:r w:rsidR="002D16EB">
        <w:rPr>
          <w:color w:val="000000"/>
          <w:sz w:val="22"/>
          <w:szCs w:val="22"/>
        </w:rPr>
        <w:t xml:space="preserve"> pagal įstaigų pateiktus duomenis)</w:t>
      </w:r>
    </w:p>
    <w:p w14:paraId="42BEF1F6" w14:textId="77777777" w:rsidR="00896342" w:rsidRDefault="00896342" w:rsidP="00896342">
      <w:pPr>
        <w:jc w:val="both"/>
      </w:pPr>
      <w:r w:rsidRPr="00FC678A">
        <w:rPr>
          <w:noProof/>
          <w:sz w:val="20"/>
          <w:szCs w:val="20"/>
        </w:rPr>
        <w:drawing>
          <wp:inline distT="0" distB="0" distL="0" distR="0" wp14:anchorId="533BCAE5" wp14:editId="6C19A313">
            <wp:extent cx="6048375" cy="2409825"/>
            <wp:effectExtent l="0" t="0" r="9525"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378FFB" w14:textId="77777777" w:rsidR="002D16EB" w:rsidRPr="00426A63" w:rsidRDefault="00896342" w:rsidP="002D16EB">
      <w:pPr>
        <w:jc w:val="both"/>
        <w:rPr>
          <w:color w:val="000000"/>
          <w:sz w:val="22"/>
          <w:szCs w:val="22"/>
        </w:rPr>
      </w:pPr>
      <w:r w:rsidRPr="00426A63">
        <w:rPr>
          <w:b/>
          <w:sz w:val="22"/>
          <w:szCs w:val="22"/>
        </w:rPr>
        <w:t xml:space="preserve">8 pav. </w:t>
      </w:r>
      <w:r w:rsidRPr="00426A63">
        <w:rPr>
          <w:sz w:val="22"/>
          <w:szCs w:val="22"/>
        </w:rPr>
        <w:t>Nematerialiojo turto grupės „Kitas nematerialusis turtas“ amortizacijos normatyvai (metais)</w:t>
      </w:r>
      <w:r w:rsidRPr="00426A63">
        <w:rPr>
          <w:color w:val="000000"/>
          <w:sz w:val="22"/>
          <w:szCs w:val="22"/>
        </w:rPr>
        <w:t xml:space="preserve"> </w:t>
      </w:r>
      <w:r w:rsidR="002D16EB">
        <w:rPr>
          <w:color w:val="000000"/>
          <w:sz w:val="22"/>
          <w:szCs w:val="22"/>
        </w:rPr>
        <w:t>(</w:t>
      </w:r>
      <w:r w:rsidR="002D16EB" w:rsidRPr="00426A63">
        <w:rPr>
          <w:color w:val="000000"/>
          <w:sz w:val="22"/>
          <w:szCs w:val="22"/>
        </w:rPr>
        <w:t>šaltinis – Kretingos rajono savivaldy</w:t>
      </w:r>
      <w:r w:rsidR="002D16EB">
        <w:rPr>
          <w:color w:val="000000"/>
          <w:sz w:val="22"/>
          <w:szCs w:val="22"/>
        </w:rPr>
        <w:t>bės Kontrolės ir audito tarnyba pagal įstaigų pateiktus duomenis)</w:t>
      </w:r>
    </w:p>
    <w:p w14:paraId="0CDB8EC8" w14:textId="32DD70A7" w:rsidR="00896342" w:rsidRPr="00426A63" w:rsidRDefault="00896342" w:rsidP="00896342">
      <w:pPr>
        <w:jc w:val="both"/>
        <w:rPr>
          <w:sz w:val="22"/>
          <w:szCs w:val="22"/>
        </w:rPr>
      </w:pPr>
    </w:p>
    <w:p w14:paraId="5E014A99" w14:textId="77777777" w:rsidR="00896342" w:rsidRDefault="00896342" w:rsidP="00AF1574">
      <w:pPr>
        <w:spacing w:line="276" w:lineRule="auto"/>
        <w:jc w:val="both"/>
      </w:pPr>
      <w:r>
        <w:t>Nors nebelieka nuostatos, pagal kurią viešojo sektoriaus subjektas turi suderinti turtui patvirtintą naudingo tarnavimo laiką su kontroliuojančiu viešojo sektoriaus subjektu, kyla rizika, ar Savivaldybės biudžetinės įstaigos ilgalaikiam materialiajam ir nematerialiajam turtui taiko tinkamą naudingo tarnavimo laiką (nenudėvi jo per greitai ar per lėtai) ir laikosi 1-ajame VSAFAS</w:t>
      </w:r>
      <w:r w:rsidRPr="00D464D2">
        <w:rPr>
          <w:rStyle w:val="Puslapioinaosnuoroda"/>
        </w:rPr>
        <w:footnoteReference w:id="58"/>
      </w:r>
      <w:r w:rsidRPr="00D464D2">
        <w:t xml:space="preserve"> nustatyto atsargumo principo,</w:t>
      </w:r>
      <w:r>
        <w:t xml:space="preserve"> nurodančio pasirinkti tokius apskaitos metodus, kuriuos taikant, turto, finansavimo sumų ir įsipareigojimų, </w:t>
      </w:r>
      <w:r w:rsidRPr="00D464D2">
        <w:t xml:space="preserve">grynojo turto, </w:t>
      </w:r>
      <w:r>
        <w:t>pajamų ir sąnaudų vertė negali būti nepagrįstai padidinta arba nepagrįstai sumažinta.</w:t>
      </w:r>
    </w:p>
    <w:p w14:paraId="39484BCC" w14:textId="77777777" w:rsidR="00896342" w:rsidRDefault="00896342" w:rsidP="00AF1574">
      <w:pPr>
        <w:shd w:val="clear" w:color="auto" w:fill="FFFFFF" w:themeFill="background1"/>
        <w:spacing w:line="276" w:lineRule="auto"/>
        <w:jc w:val="both"/>
      </w:pPr>
    </w:p>
    <w:p w14:paraId="7297B568" w14:textId="09F0257A" w:rsidR="00896342" w:rsidRDefault="00896342" w:rsidP="00AF1574">
      <w:pPr>
        <w:shd w:val="clear" w:color="auto" w:fill="FFFFFF" w:themeFill="background1"/>
        <w:spacing w:line="276" w:lineRule="auto"/>
        <w:jc w:val="both"/>
      </w:pPr>
      <w:r>
        <w:t>Atsižvelgiant į aukščiau nustatytus dalykus, manytume, kad Savivaldybės tarybai, kaip Savivaldybės turto savininko funkcijas įgyvendinančiai institucijai</w:t>
      </w:r>
      <w:r>
        <w:rPr>
          <w:rStyle w:val="Puslapioinaosnuoroda"/>
        </w:rPr>
        <w:footnoteReference w:id="59"/>
      </w:r>
      <w:r>
        <w:t>, būtų tikslinga atnaujinti bendrą ilgalaikio turto nusidėvėjimo (amortizacijos) ekonominių normatyvų Kretingos rajono savivaldybės viešojo sektoriaus subjektams sąrašą</w:t>
      </w:r>
      <w:r w:rsidR="003512A6">
        <w:t>.</w:t>
      </w:r>
    </w:p>
    <w:p w14:paraId="76C67988" w14:textId="26C3B398" w:rsidR="003F480F" w:rsidRPr="007E1372" w:rsidRDefault="000647C7" w:rsidP="00897D43">
      <w:pPr>
        <w:spacing w:line="360" w:lineRule="auto"/>
        <w:jc w:val="center"/>
        <w:rPr>
          <w:bCs/>
        </w:rPr>
      </w:pPr>
      <w:r w:rsidRPr="007E1372">
        <w:rPr>
          <w:i/>
        </w:rPr>
        <w:t>__________________________________</w:t>
      </w:r>
      <w:r w:rsidR="003F480F" w:rsidRPr="007E1372">
        <w:rPr>
          <w:bCs/>
          <w:color w:val="FF0000"/>
        </w:rPr>
        <w:br w:type="page"/>
      </w:r>
    </w:p>
    <w:p w14:paraId="373155B6" w14:textId="77777777" w:rsidR="003F480F" w:rsidRPr="009152B5" w:rsidRDefault="003F480F" w:rsidP="003B09DB">
      <w:pPr>
        <w:pStyle w:val="Antrat1"/>
        <w:shd w:val="clear" w:color="auto" w:fill="002060"/>
        <w:rPr>
          <w:rFonts w:ascii="Palemonas" w:hAnsi="Palemonas" w:cs="Times New Roman"/>
          <w:color w:val="FFFFFF" w:themeColor="background1"/>
        </w:rPr>
      </w:pPr>
      <w:bookmarkStart w:id="15" w:name="_Toc108528802"/>
      <w:r w:rsidRPr="009152B5">
        <w:rPr>
          <w:rFonts w:ascii="Palemonas" w:hAnsi="Palemonas" w:cs="Times New Roman"/>
          <w:color w:val="FFFFFF" w:themeColor="background1"/>
        </w:rPr>
        <w:lastRenderedPageBreak/>
        <w:t>REKOMENDACIJŲ ĮGYVENDINIMO PLANAS</w:t>
      </w:r>
      <w:bookmarkEnd w:id="15"/>
    </w:p>
    <w:p w14:paraId="04CDCFCD" w14:textId="77777777" w:rsidR="00F8433F" w:rsidRPr="007E1372" w:rsidRDefault="00F8433F" w:rsidP="000349F6">
      <w:pPr>
        <w:rPr>
          <w:rFonts w:ascii="Palemonas" w:hAnsi="Palemonas"/>
        </w:rPr>
      </w:pPr>
    </w:p>
    <w:p w14:paraId="1B4C9FB0" w14:textId="77777777" w:rsidR="0052173B" w:rsidRPr="007E1372" w:rsidRDefault="0052173B" w:rsidP="0052173B">
      <w:pPr>
        <w:ind w:left="709"/>
        <w:jc w:val="center"/>
        <w:rPr>
          <w:b/>
          <w:bCs/>
        </w:rPr>
      </w:pPr>
      <w:r w:rsidRPr="007E1372">
        <w:rPr>
          <w:b/>
        </w:rPr>
        <w:t>Rekomendacijų įgyvendinimo plan</w:t>
      </w:r>
      <w:r w:rsidRPr="007E1372">
        <w:rPr>
          <w:b/>
          <w:bCs/>
        </w:rPr>
        <w:t>as</w:t>
      </w:r>
    </w:p>
    <w:p w14:paraId="6596D92F" w14:textId="77777777" w:rsidR="0052173B" w:rsidRPr="00355BCC" w:rsidRDefault="0052173B" w:rsidP="0052173B">
      <w:pPr>
        <w:ind w:left="709"/>
        <w:jc w:val="center"/>
        <w:rPr>
          <w:b/>
          <w:bCs/>
          <w:sz w:val="20"/>
          <w:szCs w:val="20"/>
        </w:rPr>
      </w:pPr>
    </w:p>
    <w:tbl>
      <w:tblPr>
        <w:tblW w:w="9923"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68"/>
        <w:gridCol w:w="2126"/>
        <w:gridCol w:w="1720"/>
        <w:gridCol w:w="2268"/>
        <w:gridCol w:w="1559"/>
        <w:gridCol w:w="1682"/>
      </w:tblGrid>
      <w:tr w:rsidR="0052173B" w:rsidRPr="0049237D" w14:paraId="03B91AFB" w14:textId="77777777" w:rsidTr="00472131">
        <w:trPr>
          <w:trHeight w:val="871"/>
          <w:tblHeader/>
        </w:trPr>
        <w:tc>
          <w:tcPr>
            <w:tcW w:w="568" w:type="dxa"/>
            <w:vAlign w:val="center"/>
          </w:tcPr>
          <w:p w14:paraId="6716CD64" w14:textId="77777777" w:rsidR="0052173B" w:rsidRPr="0049237D" w:rsidRDefault="0052173B" w:rsidP="009152B5">
            <w:pPr>
              <w:jc w:val="center"/>
              <w:rPr>
                <w:b/>
                <w:sz w:val="20"/>
                <w:szCs w:val="20"/>
              </w:rPr>
            </w:pPr>
            <w:r w:rsidRPr="0049237D">
              <w:rPr>
                <w:b/>
                <w:sz w:val="20"/>
                <w:szCs w:val="20"/>
              </w:rPr>
              <w:t>Eil.</w:t>
            </w:r>
          </w:p>
          <w:p w14:paraId="70D2760D" w14:textId="77777777" w:rsidR="0052173B" w:rsidRPr="0049237D" w:rsidRDefault="0052173B" w:rsidP="009152B5">
            <w:pPr>
              <w:jc w:val="center"/>
              <w:rPr>
                <w:b/>
                <w:sz w:val="20"/>
                <w:szCs w:val="20"/>
                <w:highlight w:val="magenta"/>
                <w:lang w:eastAsia="en-US"/>
              </w:rPr>
            </w:pPr>
            <w:r w:rsidRPr="0049237D">
              <w:rPr>
                <w:b/>
                <w:sz w:val="20"/>
                <w:szCs w:val="20"/>
              </w:rPr>
              <w:t>Nr.</w:t>
            </w:r>
          </w:p>
        </w:tc>
        <w:tc>
          <w:tcPr>
            <w:tcW w:w="2126" w:type="dxa"/>
            <w:vAlign w:val="center"/>
          </w:tcPr>
          <w:p w14:paraId="5507D32C" w14:textId="77777777" w:rsidR="0052173B" w:rsidRPr="0049237D" w:rsidRDefault="0052173B" w:rsidP="009152B5">
            <w:pPr>
              <w:tabs>
                <w:tab w:val="left" w:pos="1418"/>
              </w:tabs>
              <w:ind w:hanging="11"/>
              <w:jc w:val="center"/>
              <w:rPr>
                <w:b/>
                <w:sz w:val="20"/>
                <w:szCs w:val="20"/>
              </w:rPr>
            </w:pPr>
            <w:r w:rsidRPr="0049237D">
              <w:rPr>
                <w:b/>
                <w:sz w:val="20"/>
                <w:szCs w:val="20"/>
              </w:rPr>
              <w:t xml:space="preserve">Rekomendacija </w:t>
            </w:r>
          </w:p>
        </w:tc>
        <w:tc>
          <w:tcPr>
            <w:tcW w:w="1720" w:type="dxa"/>
            <w:vAlign w:val="center"/>
          </w:tcPr>
          <w:p w14:paraId="283D21F7" w14:textId="77777777" w:rsidR="0052173B" w:rsidRPr="0049237D" w:rsidRDefault="0052173B" w:rsidP="009152B5">
            <w:pPr>
              <w:tabs>
                <w:tab w:val="left" w:pos="1418"/>
              </w:tabs>
              <w:ind w:hanging="11"/>
              <w:jc w:val="center"/>
              <w:rPr>
                <w:b/>
                <w:sz w:val="20"/>
                <w:szCs w:val="20"/>
              </w:rPr>
            </w:pPr>
            <w:r w:rsidRPr="0049237D">
              <w:rPr>
                <w:b/>
                <w:sz w:val="20"/>
                <w:szCs w:val="20"/>
              </w:rPr>
              <w:t>Subjektas, kuriam pateikta rekomendacija</w:t>
            </w:r>
          </w:p>
        </w:tc>
        <w:tc>
          <w:tcPr>
            <w:tcW w:w="2268" w:type="dxa"/>
            <w:vAlign w:val="center"/>
          </w:tcPr>
          <w:p w14:paraId="4C4CD88C" w14:textId="77777777" w:rsidR="0052173B" w:rsidRPr="0049237D" w:rsidRDefault="0052173B" w:rsidP="009152B5">
            <w:pPr>
              <w:jc w:val="center"/>
              <w:rPr>
                <w:b/>
                <w:sz w:val="20"/>
                <w:szCs w:val="20"/>
                <w:lang w:eastAsia="en-US"/>
              </w:rPr>
            </w:pPr>
            <w:r w:rsidRPr="0049237D">
              <w:rPr>
                <w:b/>
                <w:sz w:val="20"/>
                <w:szCs w:val="20"/>
              </w:rPr>
              <w:t>Veiksmas/ Priemonės / Komentarai*</w:t>
            </w:r>
          </w:p>
        </w:tc>
        <w:tc>
          <w:tcPr>
            <w:tcW w:w="1559" w:type="dxa"/>
            <w:vAlign w:val="center"/>
          </w:tcPr>
          <w:p w14:paraId="3B1C4834" w14:textId="77777777" w:rsidR="0052173B" w:rsidRPr="0049237D" w:rsidRDefault="0052173B" w:rsidP="00472131">
            <w:pPr>
              <w:ind w:left="-100"/>
              <w:jc w:val="center"/>
              <w:rPr>
                <w:b/>
                <w:sz w:val="20"/>
                <w:szCs w:val="20"/>
                <w:lang w:eastAsia="en-US"/>
              </w:rPr>
            </w:pPr>
            <w:r w:rsidRPr="0049237D">
              <w:rPr>
                <w:b/>
                <w:sz w:val="20"/>
                <w:szCs w:val="20"/>
              </w:rPr>
              <w:t>Rekomendacijos įgyvendinimo terminas (data)*</w:t>
            </w:r>
          </w:p>
        </w:tc>
        <w:tc>
          <w:tcPr>
            <w:tcW w:w="1682" w:type="dxa"/>
          </w:tcPr>
          <w:p w14:paraId="470AC875" w14:textId="77777777" w:rsidR="0052173B" w:rsidRPr="0049237D" w:rsidRDefault="0052173B" w:rsidP="009152B5">
            <w:pPr>
              <w:jc w:val="center"/>
              <w:rPr>
                <w:b/>
                <w:sz w:val="20"/>
                <w:szCs w:val="20"/>
              </w:rPr>
            </w:pPr>
            <w:r w:rsidRPr="0049237D">
              <w:rPr>
                <w:b/>
                <w:sz w:val="20"/>
                <w:szCs w:val="20"/>
              </w:rPr>
              <w:t xml:space="preserve">Asmenys, atsakingi už Kontrolės ir audito tarnybos informavimą apie rekomendacijų įgyvendinimą plane nustatytais terminais*  </w:t>
            </w:r>
          </w:p>
        </w:tc>
      </w:tr>
      <w:tr w:rsidR="0052173B" w:rsidRPr="0049237D" w14:paraId="161AB505" w14:textId="77777777" w:rsidTr="00472131">
        <w:trPr>
          <w:trHeight w:val="28"/>
        </w:trPr>
        <w:tc>
          <w:tcPr>
            <w:tcW w:w="568" w:type="dxa"/>
          </w:tcPr>
          <w:p w14:paraId="6F4CC6ED" w14:textId="77777777" w:rsidR="0052173B" w:rsidRPr="0049237D" w:rsidRDefault="0052173B" w:rsidP="009152B5">
            <w:pPr>
              <w:jc w:val="both"/>
              <w:rPr>
                <w:i/>
                <w:sz w:val="20"/>
                <w:szCs w:val="20"/>
                <w:highlight w:val="magenta"/>
                <w:lang w:eastAsia="en-US"/>
              </w:rPr>
            </w:pPr>
            <w:r w:rsidRPr="0049237D">
              <w:rPr>
                <w:i/>
                <w:sz w:val="20"/>
                <w:szCs w:val="20"/>
              </w:rPr>
              <w:t>1</w:t>
            </w:r>
          </w:p>
        </w:tc>
        <w:tc>
          <w:tcPr>
            <w:tcW w:w="2126" w:type="dxa"/>
          </w:tcPr>
          <w:p w14:paraId="6F7877B1" w14:textId="77777777" w:rsidR="0052173B" w:rsidRPr="0049237D" w:rsidRDefault="0052173B" w:rsidP="009152B5">
            <w:pPr>
              <w:tabs>
                <w:tab w:val="left" w:pos="1418"/>
              </w:tabs>
              <w:jc w:val="center"/>
              <w:rPr>
                <w:i/>
                <w:sz w:val="20"/>
                <w:szCs w:val="20"/>
              </w:rPr>
            </w:pPr>
            <w:r w:rsidRPr="0049237D">
              <w:rPr>
                <w:i/>
                <w:sz w:val="20"/>
                <w:szCs w:val="20"/>
              </w:rPr>
              <w:t>2</w:t>
            </w:r>
          </w:p>
        </w:tc>
        <w:tc>
          <w:tcPr>
            <w:tcW w:w="1720" w:type="dxa"/>
          </w:tcPr>
          <w:p w14:paraId="7B94BC68" w14:textId="77777777" w:rsidR="0052173B" w:rsidRPr="0049237D" w:rsidRDefault="0052173B" w:rsidP="009152B5">
            <w:pPr>
              <w:ind w:firstLine="720"/>
              <w:jc w:val="both"/>
              <w:rPr>
                <w:i/>
                <w:sz w:val="20"/>
                <w:szCs w:val="20"/>
                <w:lang w:eastAsia="en-US"/>
              </w:rPr>
            </w:pPr>
            <w:r w:rsidRPr="0049237D">
              <w:rPr>
                <w:i/>
                <w:sz w:val="20"/>
                <w:szCs w:val="20"/>
              </w:rPr>
              <w:t>3</w:t>
            </w:r>
          </w:p>
        </w:tc>
        <w:tc>
          <w:tcPr>
            <w:tcW w:w="2268" w:type="dxa"/>
          </w:tcPr>
          <w:p w14:paraId="140CCC68" w14:textId="77777777" w:rsidR="0052173B" w:rsidRPr="0049237D" w:rsidRDefault="0052173B" w:rsidP="009152B5">
            <w:pPr>
              <w:ind w:firstLine="720"/>
              <w:jc w:val="both"/>
              <w:rPr>
                <w:i/>
                <w:sz w:val="20"/>
                <w:szCs w:val="20"/>
                <w:lang w:eastAsia="en-US"/>
              </w:rPr>
            </w:pPr>
            <w:r w:rsidRPr="0049237D">
              <w:rPr>
                <w:i/>
                <w:sz w:val="20"/>
                <w:szCs w:val="20"/>
              </w:rPr>
              <w:t>4</w:t>
            </w:r>
          </w:p>
        </w:tc>
        <w:tc>
          <w:tcPr>
            <w:tcW w:w="1559" w:type="dxa"/>
          </w:tcPr>
          <w:p w14:paraId="4A0A778A" w14:textId="77777777" w:rsidR="0052173B" w:rsidRPr="0049237D" w:rsidRDefault="0052173B" w:rsidP="009152B5">
            <w:pPr>
              <w:ind w:right="-103" w:firstLine="720"/>
              <w:jc w:val="both"/>
              <w:rPr>
                <w:i/>
                <w:sz w:val="20"/>
                <w:szCs w:val="20"/>
                <w:lang w:eastAsia="en-US"/>
              </w:rPr>
            </w:pPr>
            <w:r w:rsidRPr="0049237D">
              <w:rPr>
                <w:i/>
                <w:sz w:val="20"/>
                <w:szCs w:val="20"/>
              </w:rPr>
              <w:t>5</w:t>
            </w:r>
          </w:p>
        </w:tc>
        <w:tc>
          <w:tcPr>
            <w:tcW w:w="1682" w:type="dxa"/>
          </w:tcPr>
          <w:p w14:paraId="0E98C719" w14:textId="77777777" w:rsidR="0052173B" w:rsidRPr="0049237D" w:rsidRDefault="0052173B" w:rsidP="009152B5">
            <w:pPr>
              <w:ind w:firstLine="720"/>
              <w:jc w:val="both"/>
              <w:rPr>
                <w:i/>
                <w:sz w:val="20"/>
                <w:szCs w:val="20"/>
              </w:rPr>
            </w:pPr>
            <w:r w:rsidRPr="0049237D">
              <w:rPr>
                <w:i/>
                <w:sz w:val="20"/>
                <w:szCs w:val="20"/>
              </w:rPr>
              <w:t>6</w:t>
            </w:r>
          </w:p>
        </w:tc>
      </w:tr>
      <w:tr w:rsidR="00FE01FC" w:rsidRPr="0049237D" w14:paraId="2EBC8933" w14:textId="77777777" w:rsidTr="00472131">
        <w:trPr>
          <w:trHeight w:val="28"/>
        </w:trPr>
        <w:tc>
          <w:tcPr>
            <w:tcW w:w="568" w:type="dxa"/>
          </w:tcPr>
          <w:p w14:paraId="199F375E" w14:textId="77777777" w:rsidR="00FE01FC" w:rsidRPr="0049237D" w:rsidRDefault="00FE01FC" w:rsidP="00FE01FC">
            <w:pPr>
              <w:jc w:val="both"/>
              <w:rPr>
                <w:sz w:val="20"/>
                <w:szCs w:val="20"/>
              </w:rPr>
            </w:pPr>
            <w:r w:rsidRPr="0049237D">
              <w:rPr>
                <w:sz w:val="20"/>
                <w:szCs w:val="20"/>
              </w:rPr>
              <w:t>1.</w:t>
            </w:r>
          </w:p>
        </w:tc>
        <w:tc>
          <w:tcPr>
            <w:tcW w:w="2126" w:type="dxa"/>
          </w:tcPr>
          <w:p w14:paraId="0C1BCD9E" w14:textId="075DB644" w:rsidR="00FE01FC" w:rsidRPr="0049237D" w:rsidRDefault="00FE01FC" w:rsidP="00FE01FC">
            <w:pPr>
              <w:tabs>
                <w:tab w:val="left" w:pos="284"/>
                <w:tab w:val="left" w:pos="1418"/>
              </w:tabs>
              <w:jc w:val="both"/>
              <w:rPr>
                <w:sz w:val="20"/>
                <w:szCs w:val="20"/>
              </w:rPr>
            </w:pPr>
            <w:r w:rsidRPr="0049237D">
              <w:rPr>
                <w:sz w:val="20"/>
                <w:szCs w:val="20"/>
              </w:rPr>
              <w:t>Sutvarkyti objektų, kuriuose atlikti numatyti darbai, statybos užbaigimą patvirtinančius dokumentus ir / arba pateikti jau parengtus statybos užbaigimą patvirtinančius dokumentus Buhalterinės apskaitos skyriui</w:t>
            </w:r>
          </w:p>
        </w:tc>
        <w:tc>
          <w:tcPr>
            <w:tcW w:w="1720" w:type="dxa"/>
          </w:tcPr>
          <w:p w14:paraId="21ABF048" w14:textId="2A38B8B6" w:rsidR="00FE01FC" w:rsidRPr="0049237D" w:rsidRDefault="00FE01FC" w:rsidP="00FE01FC">
            <w:pPr>
              <w:jc w:val="both"/>
              <w:rPr>
                <w:sz w:val="20"/>
                <w:szCs w:val="20"/>
              </w:rPr>
            </w:pPr>
            <w:r w:rsidRPr="0049237D">
              <w:rPr>
                <w:sz w:val="20"/>
                <w:szCs w:val="20"/>
              </w:rPr>
              <w:t>Kretingos rajono savivaldybės administracija</w:t>
            </w:r>
          </w:p>
        </w:tc>
        <w:tc>
          <w:tcPr>
            <w:tcW w:w="2268" w:type="dxa"/>
          </w:tcPr>
          <w:p w14:paraId="1D267C1D" w14:textId="5638C1D9" w:rsidR="00FE01FC" w:rsidRPr="0049237D" w:rsidRDefault="00FE01FC" w:rsidP="00FE01FC">
            <w:pPr>
              <w:jc w:val="both"/>
              <w:rPr>
                <w:sz w:val="20"/>
                <w:szCs w:val="20"/>
              </w:rPr>
            </w:pPr>
            <w:r w:rsidRPr="0049237D">
              <w:rPr>
                <w:sz w:val="20"/>
                <w:szCs w:val="20"/>
              </w:rPr>
              <w:t>Reikalinga atlikti  statinių kadastrinių matavimų, statinių ekspertizės atlikimo pirkimo pasla</w:t>
            </w:r>
            <w:r w:rsidR="004C28A5" w:rsidRPr="0049237D">
              <w:rPr>
                <w:sz w:val="20"/>
                <w:szCs w:val="20"/>
              </w:rPr>
              <w:t>ugas</w:t>
            </w:r>
          </w:p>
          <w:p w14:paraId="5FFAAB0E" w14:textId="6B40C083" w:rsidR="00FE01FC" w:rsidRPr="0049237D" w:rsidRDefault="00FE01FC" w:rsidP="00FE01FC">
            <w:pPr>
              <w:jc w:val="both"/>
              <w:rPr>
                <w:sz w:val="20"/>
                <w:szCs w:val="20"/>
              </w:rPr>
            </w:pPr>
          </w:p>
        </w:tc>
        <w:tc>
          <w:tcPr>
            <w:tcW w:w="1559" w:type="dxa"/>
          </w:tcPr>
          <w:p w14:paraId="209424CA" w14:textId="687427D2" w:rsidR="00FE01FC" w:rsidRPr="0049237D" w:rsidRDefault="00FE01FC" w:rsidP="00472131">
            <w:pPr>
              <w:jc w:val="both"/>
              <w:rPr>
                <w:sz w:val="20"/>
                <w:szCs w:val="20"/>
              </w:rPr>
            </w:pPr>
            <w:r w:rsidRPr="0049237D">
              <w:rPr>
                <w:sz w:val="20"/>
                <w:szCs w:val="20"/>
              </w:rPr>
              <w:t>2023-12-31</w:t>
            </w:r>
          </w:p>
        </w:tc>
        <w:tc>
          <w:tcPr>
            <w:tcW w:w="1682" w:type="dxa"/>
          </w:tcPr>
          <w:p w14:paraId="4B288179" w14:textId="77777777" w:rsidR="00FE01FC" w:rsidRPr="0049237D" w:rsidRDefault="00FE01FC" w:rsidP="00FE01FC">
            <w:pPr>
              <w:jc w:val="both"/>
              <w:rPr>
                <w:sz w:val="20"/>
                <w:szCs w:val="20"/>
              </w:rPr>
            </w:pPr>
            <w:r w:rsidRPr="0049237D">
              <w:rPr>
                <w:sz w:val="20"/>
                <w:szCs w:val="20"/>
              </w:rPr>
              <w:t>Andrius Kasputis,</w:t>
            </w:r>
          </w:p>
          <w:p w14:paraId="6E542FD9" w14:textId="6BFBE528" w:rsidR="00FE01FC" w:rsidRPr="0049237D" w:rsidRDefault="00FE01FC" w:rsidP="00FE01FC">
            <w:pPr>
              <w:jc w:val="both"/>
              <w:rPr>
                <w:sz w:val="20"/>
                <w:szCs w:val="20"/>
              </w:rPr>
            </w:pPr>
            <w:r w:rsidRPr="0049237D">
              <w:rPr>
                <w:sz w:val="20"/>
                <w:szCs w:val="20"/>
              </w:rPr>
              <w:t>Sigutė Jazbutienė</w:t>
            </w:r>
          </w:p>
        </w:tc>
      </w:tr>
      <w:tr w:rsidR="00A24442" w:rsidRPr="0049237D" w14:paraId="5844EB09" w14:textId="77777777" w:rsidTr="00472131">
        <w:trPr>
          <w:trHeight w:val="28"/>
        </w:trPr>
        <w:tc>
          <w:tcPr>
            <w:tcW w:w="568" w:type="dxa"/>
          </w:tcPr>
          <w:p w14:paraId="11E83CA0" w14:textId="77777777" w:rsidR="00A24442" w:rsidRPr="0049237D" w:rsidRDefault="00A24442" w:rsidP="00A24442">
            <w:pPr>
              <w:jc w:val="both"/>
              <w:rPr>
                <w:sz w:val="20"/>
                <w:szCs w:val="20"/>
              </w:rPr>
            </w:pPr>
            <w:r w:rsidRPr="0049237D">
              <w:rPr>
                <w:sz w:val="20"/>
                <w:szCs w:val="20"/>
              </w:rPr>
              <w:t>2.</w:t>
            </w:r>
          </w:p>
        </w:tc>
        <w:tc>
          <w:tcPr>
            <w:tcW w:w="2126" w:type="dxa"/>
          </w:tcPr>
          <w:p w14:paraId="156A8A76" w14:textId="01C4A8B7" w:rsidR="00A24442" w:rsidRPr="0049237D" w:rsidRDefault="00A24442" w:rsidP="00A24442">
            <w:pPr>
              <w:tabs>
                <w:tab w:val="left" w:pos="284"/>
                <w:tab w:val="left" w:pos="1418"/>
              </w:tabs>
              <w:spacing w:line="276" w:lineRule="auto"/>
              <w:jc w:val="both"/>
              <w:rPr>
                <w:sz w:val="20"/>
                <w:szCs w:val="20"/>
              </w:rPr>
            </w:pPr>
            <w:r w:rsidRPr="0049237D">
              <w:rPr>
                <w:sz w:val="20"/>
                <w:szCs w:val="20"/>
              </w:rPr>
              <w:t>Įvertinti nebaigtos statybos objektų (projektų) reikalingumą ir priimti sprendimus dėl nereikalingų projektų nurašymo teisės aktų nustatyta tvarka</w:t>
            </w:r>
          </w:p>
        </w:tc>
        <w:tc>
          <w:tcPr>
            <w:tcW w:w="1720" w:type="dxa"/>
          </w:tcPr>
          <w:p w14:paraId="334E9D85" w14:textId="08372963" w:rsidR="00A24442" w:rsidRPr="0049237D" w:rsidRDefault="00A24442" w:rsidP="00A24442">
            <w:pPr>
              <w:jc w:val="both"/>
              <w:rPr>
                <w:sz w:val="20"/>
                <w:szCs w:val="20"/>
              </w:rPr>
            </w:pPr>
            <w:r w:rsidRPr="0049237D">
              <w:rPr>
                <w:sz w:val="20"/>
                <w:szCs w:val="20"/>
              </w:rPr>
              <w:t>Kretingos rajono savivaldybės administracija</w:t>
            </w:r>
          </w:p>
        </w:tc>
        <w:tc>
          <w:tcPr>
            <w:tcW w:w="2268" w:type="dxa"/>
          </w:tcPr>
          <w:p w14:paraId="4842693B" w14:textId="139ACDF1" w:rsidR="00A24442" w:rsidRPr="0049237D" w:rsidRDefault="00A24442" w:rsidP="00472131">
            <w:pPr>
              <w:jc w:val="both"/>
              <w:rPr>
                <w:sz w:val="20"/>
                <w:szCs w:val="20"/>
              </w:rPr>
            </w:pPr>
            <w:r w:rsidRPr="0049237D">
              <w:rPr>
                <w:sz w:val="20"/>
                <w:szCs w:val="20"/>
              </w:rPr>
              <w:t>Su Kontrolės ir audito tarnyba KFAR audito metu buvo kalbėta dėl VšĮ Kretingos ligoninės privažiavimo kelių rekonstravimo projekto (toliau – Projektas). Projektas parengtas 2013 m. Atlikta dalis darbų savivaldybės biudžeto lėšomis (paskutiniai rangos darbai vykdyti 2016 m.). Su rangovu sutartis nutraukta šalių susitarimu, nes nebuvo skiriamos lėšos. 2022 m. dalį teritorijos tvarkymo darbų atliko VšĮ Kr</w:t>
            </w:r>
            <w:r w:rsidR="00472131" w:rsidRPr="0049237D">
              <w:rPr>
                <w:sz w:val="20"/>
                <w:szCs w:val="20"/>
              </w:rPr>
              <w:t>etingos ligoninė savo lėšomis. Š</w:t>
            </w:r>
            <w:r w:rsidRPr="0049237D">
              <w:rPr>
                <w:sz w:val="20"/>
                <w:szCs w:val="20"/>
              </w:rPr>
              <w:t xml:space="preserve">iais metais teritoriją (kelius, šaligatvius) planuoja tvarkyti Kretingos PSPC. Savivaldybės lėšomis pagal Projektą įrengtą infrastruktūrą (automobilių stovėjimo aikšteles, šaligatvius), atlikus statinių kadastrinius matavimus, planuojama įregistruoti NTR bei turtą perduoti </w:t>
            </w:r>
            <w:r w:rsidRPr="0049237D">
              <w:rPr>
                <w:sz w:val="20"/>
                <w:szCs w:val="20"/>
              </w:rPr>
              <w:lastRenderedPageBreak/>
              <w:t>VšĮ Kretingos ligoninei. Dėl Projekto reikalingumo planuojama spręst</w:t>
            </w:r>
            <w:r w:rsidR="004C28A5" w:rsidRPr="0049237D">
              <w:rPr>
                <w:sz w:val="20"/>
                <w:szCs w:val="20"/>
              </w:rPr>
              <w:t>i metinės inventorizacijos metu</w:t>
            </w:r>
          </w:p>
        </w:tc>
        <w:tc>
          <w:tcPr>
            <w:tcW w:w="1559" w:type="dxa"/>
          </w:tcPr>
          <w:p w14:paraId="36CBD573" w14:textId="21BADAE2" w:rsidR="00A24442" w:rsidRPr="0049237D" w:rsidRDefault="00A24442" w:rsidP="00A24442">
            <w:pPr>
              <w:jc w:val="both"/>
              <w:rPr>
                <w:sz w:val="20"/>
                <w:szCs w:val="20"/>
              </w:rPr>
            </w:pPr>
            <w:r w:rsidRPr="0049237D">
              <w:rPr>
                <w:sz w:val="20"/>
                <w:szCs w:val="20"/>
              </w:rPr>
              <w:lastRenderedPageBreak/>
              <w:t>2024-03-31</w:t>
            </w:r>
          </w:p>
        </w:tc>
        <w:tc>
          <w:tcPr>
            <w:tcW w:w="1682" w:type="dxa"/>
          </w:tcPr>
          <w:p w14:paraId="186BC4B4" w14:textId="77777777" w:rsidR="00A24442" w:rsidRPr="0049237D" w:rsidRDefault="00A24442" w:rsidP="00A24442">
            <w:pPr>
              <w:jc w:val="both"/>
              <w:rPr>
                <w:sz w:val="20"/>
                <w:szCs w:val="20"/>
              </w:rPr>
            </w:pPr>
            <w:r w:rsidRPr="0049237D">
              <w:rPr>
                <w:sz w:val="20"/>
                <w:szCs w:val="20"/>
              </w:rPr>
              <w:t>Sigutė Jazbutienė,</w:t>
            </w:r>
          </w:p>
          <w:p w14:paraId="7965F47F" w14:textId="77777777" w:rsidR="00A24442" w:rsidRPr="0049237D" w:rsidRDefault="00A24442" w:rsidP="00A24442">
            <w:pPr>
              <w:jc w:val="both"/>
              <w:rPr>
                <w:sz w:val="20"/>
                <w:szCs w:val="20"/>
              </w:rPr>
            </w:pPr>
            <w:r w:rsidRPr="0049237D">
              <w:rPr>
                <w:sz w:val="20"/>
                <w:szCs w:val="20"/>
              </w:rPr>
              <w:t>Andrius Kasputis</w:t>
            </w:r>
          </w:p>
          <w:p w14:paraId="44C86E86" w14:textId="59C68D75" w:rsidR="00A24442" w:rsidRPr="0049237D" w:rsidRDefault="00A24442" w:rsidP="00A24442">
            <w:pPr>
              <w:jc w:val="both"/>
              <w:rPr>
                <w:sz w:val="20"/>
                <w:szCs w:val="20"/>
              </w:rPr>
            </w:pPr>
          </w:p>
        </w:tc>
      </w:tr>
      <w:tr w:rsidR="00A24442" w:rsidRPr="0049237D" w14:paraId="6BF29B7F" w14:textId="77777777" w:rsidTr="00472131">
        <w:trPr>
          <w:trHeight w:val="28"/>
        </w:trPr>
        <w:tc>
          <w:tcPr>
            <w:tcW w:w="568" w:type="dxa"/>
          </w:tcPr>
          <w:p w14:paraId="66F9A8BC" w14:textId="77777777" w:rsidR="00A24442" w:rsidRPr="0049237D" w:rsidRDefault="00A24442" w:rsidP="00A24442">
            <w:pPr>
              <w:jc w:val="both"/>
              <w:rPr>
                <w:sz w:val="20"/>
                <w:szCs w:val="20"/>
              </w:rPr>
            </w:pPr>
            <w:r w:rsidRPr="0049237D">
              <w:rPr>
                <w:sz w:val="20"/>
                <w:szCs w:val="20"/>
              </w:rPr>
              <w:lastRenderedPageBreak/>
              <w:t>3.</w:t>
            </w:r>
          </w:p>
        </w:tc>
        <w:tc>
          <w:tcPr>
            <w:tcW w:w="2126" w:type="dxa"/>
          </w:tcPr>
          <w:p w14:paraId="12CB26CA" w14:textId="5DB25609" w:rsidR="00A24442" w:rsidRPr="0049237D" w:rsidRDefault="00A24442" w:rsidP="00A24442">
            <w:pPr>
              <w:tabs>
                <w:tab w:val="left" w:pos="284"/>
                <w:tab w:val="left" w:pos="1418"/>
              </w:tabs>
              <w:spacing w:line="276" w:lineRule="auto"/>
              <w:jc w:val="both"/>
              <w:rPr>
                <w:sz w:val="20"/>
                <w:szCs w:val="20"/>
              </w:rPr>
            </w:pPr>
            <w:r w:rsidRPr="0049237D">
              <w:rPr>
                <w:sz w:val="20"/>
                <w:szCs w:val="20"/>
              </w:rPr>
              <w:t>Siekiant užtikrinti, kad viešojo sektoriaus subjektai ilgalaikiam materialiajam ir nematerialiajam turtui taikytų tinkamą naudingo tarnavimo laiką, inicijuoti bendro ilgalaikio turto nusidėvėjimo (amortizacijos) ekonominių normatyvų Kretingos rajono savivaldybės viešojo sektoriaus subjektams sąrašo atnaujinimą</w:t>
            </w:r>
          </w:p>
        </w:tc>
        <w:tc>
          <w:tcPr>
            <w:tcW w:w="1720" w:type="dxa"/>
          </w:tcPr>
          <w:p w14:paraId="169BDBD7" w14:textId="08D078DB" w:rsidR="00A24442" w:rsidRPr="0049237D" w:rsidRDefault="00A24442" w:rsidP="00A24442">
            <w:pPr>
              <w:jc w:val="both"/>
              <w:rPr>
                <w:sz w:val="20"/>
                <w:szCs w:val="20"/>
              </w:rPr>
            </w:pPr>
            <w:r w:rsidRPr="0049237D">
              <w:rPr>
                <w:sz w:val="20"/>
                <w:szCs w:val="20"/>
              </w:rPr>
              <w:t>Kretingos rajono savivaldybės administracija</w:t>
            </w:r>
          </w:p>
        </w:tc>
        <w:tc>
          <w:tcPr>
            <w:tcW w:w="2268" w:type="dxa"/>
          </w:tcPr>
          <w:p w14:paraId="744D9361" w14:textId="78B9412C" w:rsidR="00A24442" w:rsidRPr="0049237D" w:rsidRDefault="00A24442" w:rsidP="00A24442">
            <w:pPr>
              <w:jc w:val="both"/>
              <w:rPr>
                <w:sz w:val="20"/>
                <w:szCs w:val="20"/>
              </w:rPr>
            </w:pPr>
            <w:r w:rsidRPr="0049237D">
              <w:rPr>
                <w:color w:val="000000"/>
                <w:sz w:val="20"/>
                <w:szCs w:val="20"/>
                <w:shd w:val="clear" w:color="auto" w:fill="FFFFFF"/>
              </w:rPr>
              <w:t>Siekiant įgyvendinti rekomendaciją, administracijos direktoriaus įsakymu bus sudaryta darbo grupė, kurioje bus aptarta esama situacija ir priimti sprendimai dėl viešojo sektoriaus subjektų bendro ilgalaikio materialiojo ir nematerialiojo turto nusidėvėjimo (amortizacijos) ekonominių normatyvų Kretingos rajono savivaldybės viešoj</w:t>
            </w:r>
            <w:r w:rsidR="004C28A5" w:rsidRPr="0049237D">
              <w:rPr>
                <w:color w:val="000000"/>
                <w:sz w:val="20"/>
                <w:szCs w:val="20"/>
                <w:shd w:val="clear" w:color="auto" w:fill="FFFFFF"/>
              </w:rPr>
              <w:t>o sektoriaus subjektams taikymo</w:t>
            </w:r>
          </w:p>
        </w:tc>
        <w:tc>
          <w:tcPr>
            <w:tcW w:w="1559" w:type="dxa"/>
          </w:tcPr>
          <w:p w14:paraId="5F1BECFE" w14:textId="6DA53EFA" w:rsidR="00A24442" w:rsidRPr="0049237D" w:rsidRDefault="00A24442" w:rsidP="00A24442">
            <w:pPr>
              <w:ind w:right="-103"/>
              <w:jc w:val="both"/>
              <w:rPr>
                <w:color w:val="000000"/>
                <w:sz w:val="20"/>
                <w:szCs w:val="20"/>
                <w:shd w:val="clear" w:color="auto" w:fill="FFFFFF"/>
              </w:rPr>
            </w:pPr>
            <w:r w:rsidRPr="0049237D">
              <w:rPr>
                <w:color w:val="000000"/>
                <w:sz w:val="20"/>
                <w:szCs w:val="20"/>
                <w:shd w:val="clear" w:color="auto" w:fill="FFFFFF"/>
              </w:rPr>
              <w:t xml:space="preserve">2023-12-31 </w:t>
            </w:r>
          </w:p>
        </w:tc>
        <w:tc>
          <w:tcPr>
            <w:tcW w:w="1682" w:type="dxa"/>
          </w:tcPr>
          <w:p w14:paraId="4D5FB6BF" w14:textId="776DE591" w:rsidR="00A24442" w:rsidRPr="0049237D" w:rsidRDefault="00A24442" w:rsidP="00A24442">
            <w:pPr>
              <w:jc w:val="both"/>
              <w:rPr>
                <w:color w:val="000000"/>
                <w:sz w:val="20"/>
                <w:szCs w:val="20"/>
                <w:shd w:val="clear" w:color="auto" w:fill="FFFFFF"/>
              </w:rPr>
            </w:pPr>
            <w:r w:rsidRPr="0049237D">
              <w:rPr>
                <w:color w:val="000000"/>
                <w:sz w:val="20"/>
                <w:szCs w:val="20"/>
                <w:shd w:val="clear" w:color="auto" w:fill="FFFFFF"/>
              </w:rPr>
              <w:t>Gintautė Butavičiūtė</w:t>
            </w:r>
          </w:p>
        </w:tc>
      </w:tr>
      <w:tr w:rsidR="00A24442" w:rsidRPr="0049237D" w14:paraId="0222BA89" w14:textId="77777777" w:rsidTr="00472131">
        <w:trPr>
          <w:trHeight w:val="28"/>
        </w:trPr>
        <w:tc>
          <w:tcPr>
            <w:tcW w:w="568" w:type="dxa"/>
          </w:tcPr>
          <w:p w14:paraId="5544365F" w14:textId="77777777" w:rsidR="00A24442" w:rsidRPr="0049237D" w:rsidRDefault="00A24442" w:rsidP="00A24442">
            <w:pPr>
              <w:jc w:val="both"/>
              <w:rPr>
                <w:sz w:val="20"/>
                <w:szCs w:val="20"/>
              </w:rPr>
            </w:pPr>
            <w:r w:rsidRPr="0049237D">
              <w:rPr>
                <w:sz w:val="20"/>
                <w:szCs w:val="20"/>
              </w:rPr>
              <w:t>4.</w:t>
            </w:r>
          </w:p>
        </w:tc>
        <w:tc>
          <w:tcPr>
            <w:tcW w:w="2126" w:type="dxa"/>
          </w:tcPr>
          <w:p w14:paraId="34E6AF42" w14:textId="2CD8AA9B" w:rsidR="00A24442" w:rsidRPr="0049237D" w:rsidRDefault="00A24442" w:rsidP="00A24442">
            <w:pPr>
              <w:tabs>
                <w:tab w:val="left" w:pos="709"/>
              </w:tabs>
              <w:jc w:val="both"/>
              <w:rPr>
                <w:bCs/>
                <w:sz w:val="20"/>
                <w:szCs w:val="20"/>
              </w:rPr>
            </w:pPr>
            <w:r w:rsidRPr="0049237D">
              <w:rPr>
                <w:rFonts w:ascii="TimesNewRomanPSMT" w:eastAsia="Calibri" w:hAnsi="TimesNewRomanPSMT" w:cs="TimesNewRomanPSMT"/>
                <w:sz w:val="20"/>
                <w:szCs w:val="20"/>
                <w:lang w:eastAsia="en-US"/>
              </w:rPr>
              <w:t xml:space="preserve">Siekiant skatinti skaitmeninę pažangą visame viešųjų pirkimų procese Savivaldos lygmeniu, didinti viešųjų pirkimų sistemos profesionalumą, efektyvumą, skaidrumą ir užtikrinti racionalų lėšų panaudojimą bei tinkamą atsiskaitymą visuomenei, koordinuoti Savivaldybės viešojo sektoriaus subjektų metinių </w:t>
            </w:r>
            <w:r w:rsidRPr="0049237D">
              <w:rPr>
                <w:rFonts w:eastAsia="Calibri"/>
                <w:spacing w:val="2"/>
                <w:sz w:val="20"/>
                <w:szCs w:val="20"/>
                <w:shd w:val="clear" w:color="auto" w:fill="FFFFFF"/>
                <w:lang w:eastAsia="en-US"/>
              </w:rPr>
              <w:t xml:space="preserve">Atn-3 </w:t>
            </w:r>
            <w:r w:rsidRPr="0049237D">
              <w:rPr>
                <w:rFonts w:ascii="TimesNewRomanPSMT" w:eastAsia="Calibri" w:hAnsi="TimesNewRomanPSMT" w:cs="TimesNewRomanPSMT"/>
                <w:sz w:val="20"/>
                <w:szCs w:val="20"/>
                <w:lang w:eastAsia="en-US"/>
              </w:rPr>
              <w:t>ataskaitų teikimo procesą, konsultuoti ir teikti metodinę pagalbą</w:t>
            </w:r>
          </w:p>
        </w:tc>
        <w:tc>
          <w:tcPr>
            <w:tcW w:w="1720" w:type="dxa"/>
          </w:tcPr>
          <w:p w14:paraId="10DE3B2A" w14:textId="31ED09B5" w:rsidR="00A24442" w:rsidRPr="0049237D" w:rsidRDefault="00A24442" w:rsidP="00A24442">
            <w:pPr>
              <w:jc w:val="both"/>
              <w:rPr>
                <w:sz w:val="20"/>
                <w:szCs w:val="20"/>
              </w:rPr>
            </w:pPr>
            <w:r w:rsidRPr="0049237D">
              <w:rPr>
                <w:sz w:val="20"/>
                <w:szCs w:val="20"/>
              </w:rPr>
              <w:t>Kretingos rajono savivaldybės administracija</w:t>
            </w:r>
          </w:p>
        </w:tc>
        <w:tc>
          <w:tcPr>
            <w:tcW w:w="2268" w:type="dxa"/>
          </w:tcPr>
          <w:p w14:paraId="4A30DBB5" w14:textId="47FA3655" w:rsidR="00A24442" w:rsidRPr="0049237D" w:rsidRDefault="00A24442" w:rsidP="00A24442">
            <w:pPr>
              <w:jc w:val="both"/>
              <w:rPr>
                <w:sz w:val="20"/>
                <w:szCs w:val="20"/>
              </w:rPr>
            </w:pPr>
            <w:r w:rsidRPr="0049237D">
              <w:rPr>
                <w:sz w:val="20"/>
                <w:szCs w:val="20"/>
              </w:rPr>
              <w:t>Viešųjų pirkimų elektroninėje platformoje „Mano konkursas“ integruoti funkciją išsiųsti automatinį pranešimą – priminimą pateikti Atn-3 ataskaitą Viešųjų pirkimų tarnybai, o pateikus ataskaitą, informuoti Kretingos rajono savivaldybės adminis</w:t>
            </w:r>
            <w:r w:rsidR="0049237D" w:rsidRPr="0049237D">
              <w:rPr>
                <w:sz w:val="20"/>
                <w:szCs w:val="20"/>
              </w:rPr>
              <w:t>tracijos Viešųjų pirkimų skyrių</w:t>
            </w:r>
          </w:p>
          <w:p w14:paraId="4F698333" w14:textId="77777777" w:rsidR="00A24442" w:rsidRPr="0049237D" w:rsidRDefault="00A24442" w:rsidP="00A24442">
            <w:pPr>
              <w:jc w:val="both"/>
              <w:rPr>
                <w:sz w:val="20"/>
                <w:szCs w:val="20"/>
              </w:rPr>
            </w:pPr>
          </w:p>
          <w:p w14:paraId="197DC393" w14:textId="38E1BBEC" w:rsidR="00A24442" w:rsidRPr="0049237D" w:rsidRDefault="00A24442" w:rsidP="00A24442">
            <w:pPr>
              <w:jc w:val="both"/>
              <w:rPr>
                <w:sz w:val="20"/>
                <w:szCs w:val="20"/>
              </w:rPr>
            </w:pPr>
            <w:r w:rsidRPr="0049237D">
              <w:rPr>
                <w:sz w:val="20"/>
                <w:szCs w:val="20"/>
              </w:rPr>
              <w:t>1 (vieną) kartą per mėnesį informuoti el. paštu pavaldžias perkančiąsias organizacijas apie galimybę konsultuotis ir gauti metodinę pagalbą Kompetencijų cen</w:t>
            </w:r>
            <w:r w:rsidR="0049237D" w:rsidRPr="0049237D">
              <w:rPr>
                <w:sz w:val="20"/>
                <w:szCs w:val="20"/>
              </w:rPr>
              <w:t>tre ir Viešųjų pirkimų skyriuje</w:t>
            </w:r>
          </w:p>
        </w:tc>
        <w:tc>
          <w:tcPr>
            <w:tcW w:w="1559" w:type="dxa"/>
          </w:tcPr>
          <w:p w14:paraId="77233C16" w14:textId="77777777" w:rsidR="00A24442" w:rsidRPr="0049237D" w:rsidRDefault="00A24442" w:rsidP="00A24442">
            <w:pPr>
              <w:ind w:right="-103"/>
              <w:jc w:val="both"/>
              <w:rPr>
                <w:sz w:val="20"/>
                <w:szCs w:val="20"/>
              </w:rPr>
            </w:pPr>
            <w:r w:rsidRPr="0049237D">
              <w:rPr>
                <w:sz w:val="20"/>
                <w:szCs w:val="20"/>
              </w:rPr>
              <w:t>2023-12-31</w:t>
            </w:r>
          </w:p>
          <w:p w14:paraId="1DC517F9" w14:textId="77777777" w:rsidR="00A24442" w:rsidRPr="0049237D" w:rsidRDefault="00A24442" w:rsidP="00A24442">
            <w:pPr>
              <w:ind w:right="-103"/>
              <w:jc w:val="both"/>
              <w:rPr>
                <w:sz w:val="20"/>
                <w:szCs w:val="20"/>
              </w:rPr>
            </w:pPr>
          </w:p>
          <w:p w14:paraId="2D35683A" w14:textId="77777777" w:rsidR="00A24442" w:rsidRPr="0049237D" w:rsidRDefault="00A24442" w:rsidP="00A24442">
            <w:pPr>
              <w:ind w:right="-103"/>
              <w:jc w:val="both"/>
              <w:rPr>
                <w:sz w:val="20"/>
                <w:szCs w:val="20"/>
              </w:rPr>
            </w:pPr>
          </w:p>
          <w:p w14:paraId="74EC3875" w14:textId="77777777" w:rsidR="00A24442" w:rsidRPr="0049237D" w:rsidRDefault="00A24442" w:rsidP="00A24442">
            <w:pPr>
              <w:ind w:right="-103"/>
              <w:jc w:val="both"/>
              <w:rPr>
                <w:sz w:val="20"/>
                <w:szCs w:val="20"/>
              </w:rPr>
            </w:pPr>
          </w:p>
          <w:p w14:paraId="253ED3F8" w14:textId="77777777" w:rsidR="00A24442" w:rsidRPr="0049237D" w:rsidRDefault="00A24442" w:rsidP="00A24442">
            <w:pPr>
              <w:ind w:right="-103"/>
              <w:jc w:val="both"/>
              <w:rPr>
                <w:sz w:val="20"/>
                <w:szCs w:val="20"/>
              </w:rPr>
            </w:pPr>
          </w:p>
          <w:p w14:paraId="7656A77C" w14:textId="77777777" w:rsidR="00A24442" w:rsidRPr="0049237D" w:rsidRDefault="00A24442" w:rsidP="00A24442">
            <w:pPr>
              <w:ind w:right="-103"/>
              <w:jc w:val="both"/>
              <w:rPr>
                <w:sz w:val="20"/>
                <w:szCs w:val="20"/>
              </w:rPr>
            </w:pPr>
          </w:p>
          <w:p w14:paraId="75642A71" w14:textId="77777777" w:rsidR="00A24442" w:rsidRPr="0049237D" w:rsidRDefault="00A24442" w:rsidP="00A24442">
            <w:pPr>
              <w:ind w:right="-103"/>
              <w:jc w:val="both"/>
              <w:rPr>
                <w:sz w:val="20"/>
                <w:szCs w:val="20"/>
              </w:rPr>
            </w:pPr>
          </w:p>
          <w:p w14:paraId="1EBD2E8F" w14:textId="77777777" w:rsidR="00A24442" w:rsidRPr="0049237D" w:rsidRDefault="00A24442" w:rsidP="00A24442">
            <w:pPr>
              <w:ind w:right="-103"/>
              <w:jc w:val="both"/>
              <w:rPr>
                <w:sz w:val="20"/>
                <w:szCs w:val="20"/>
              </w:rPr>
            </w:pPr>
          </w:p>
          <w:p w14:paraId="5AAFE104" w14:textId="77777777" w:rsidR="00A24442" w:rsidRPr="0049237D" w:rsidRDefault="00A24442" w:rsidP="00A24442">
            <w:pPr>
              <w:ind w:right="-103"/>
              <w:jc w:val="both"/>
              <w:rPr>
                <w:sz w:val="20"/>
                <w:szCs w:val="20"/>
              </w:rPr>
            </w:pPr>
          </w:p>
          <w:p w14:paraId="285831B8" w14:textId="77777777" w:rsidR="00A24442" w:rsidRPr="0049237D" w:rsidRDefault="00A24442" w:rsidP="00A24442">
            <w:pPr>
              <w:ind w:right="-103"/>
              <w:jc w:val="both"/>
              <w:rPr>
                <w:sz w:val="20"/>
                <w:szCs w:val="20"/>
              </w:rPr>
            </w:pPr>
          </w:p>
          <w:p w14:paraId="5A781C76" w14:textId="77777777" w:rsidR="00A24442" w:rsidRPr="0049237D" w:rsidRDefault="00A24442" w:rsidP="00A24442">
            <w:pPr>
              <w:ind w:right="-103"/>
              <w:jc w:val="both"/>
              <w:rPr>
                <w:sz w:val="20"/>
                <w:szCs w:val="20"/>
              </w:rPr>
            </w:pPr>
          </w:p>
          <w:p w14:paraId="4CE8B2AF" w14:textId="77777777" w:rsidR="00A24442" w:rsidRPr="0049237D" w:rsidRDefault="00A24442" w:rsidP="00A24442">
            <w:pPr>
              <w:ind w:right="-103"/>
              <w:jc w:val="both"/>
              <w:rPr>
                <w:sz w:val="20"/>
                <w:szCs w:val="20"/>
              </w:rPr>
            </w:pPr>
          </w:p>
          <w:p w14:paraId="161BB8EC" w14:textId="77777777" w:rsidR="00A24442" w:rsidRPr="0049237D" w:rsidRDefault="00A24442" w:rsidP="00A24442">
            <w:pPr>
              <w:ind w:right="-103"/>
              <w:jc w:val="both"/>
              <w:rPr>
                <w:sz w:val="20"/>
                <w:szCs w:val="20"/>
              </w:rPr>
            </w:pPr>
          </w:p>
          <w:p w14:paraId="4091E4F1" w14:textId="77777777" w:rsidR="00A24442" w:rsidRPr="0049237D" w:rsidRDefault="00A24442" w:rsidP="00A24442">
            <w:pPr>
              <w:ind w:right="-103"/>
              <w:jc w:val="both"/>
              <w:rPr>
                <w:sz w:val="20"/>
                <w:szCs w:val="20"/>
              </w:rPr>
            </w:pPr>
          </w:p>
          <w:p w14:paraId="08C48D16" w14:textId="33571895" w:rsidR="00A24442" w:rsidRPr="0049237D" w:rsidRDefault="00A24442" w:rsidP="00A24442">
            <w:pPr>
              <w:ind w:right="-103"/>
              <w:jc w:val="both"/>
              <w:rPr>
                <w:sz w:val="20"/>
                <w:szCs w:val="20"/>
              </w:rPr>
            </w:pPr>
            <w:r w:rsidRPr="0049237D">
              <w:rPr>
                <w:sz w:val="20"/>
                <w:szCs w:val="20"/>
              </w:rPr>
              <w:t>Nuolat</w:t>
            </w:r>
          </w:p>
        </w:tc>
        <w:tc>
          <w:tcPr>
            <w:tcW w:w="1682" w:type="dxa"/>
          </w:tcPr>
          <w:p w14:paraId="77653EAF" w14:textId="50FDE5B7" w:rsidR="00A24442" w:rsidRPr="0049237D" w:rsidRDefault="00A24442" w:rsidP="00A24442">
            <w:pPr>
              <w:jc w:val="both"/>
              <w:rPr>
                <w:sz w:val="20"/>
                <w:szCs w:val="20"/>
              </w:rPr>
            </w:pPr>
            <w:r w:rsidRPr="0049237D">
              <w:rPr>
                <w:sz w:val="20"/>
                <w:szCs w:val="20"/>
              </w:rPr>
              <w:t>Vaida Bačiulienė</w:t>
            </w:r>
          </w:p>
        </w:tc>
      </w:tr>
      <w:tr w:rsidR="00A24442" w:rsidRPr="0049237D" w14:paraId="05A73D29" w14:textId="77777777" w:rsidTr="00472131">
        <w:trPr>
          <w:trHeight w:val="28"/>
        </w:trPr>
        <w:tc>
          <w:tcPr>
            <w:tcW w:w="568" w:type="dxa"/>
          </w:tcPr>
          <w:p w14:paraId="4C43A54B" w14:textId="0241279E" w:rsidR="00A24442" w:rsidRPr="0049237D" w:rsidRDefault="00A24442" w:rsidP="00A24442">
            <w:pPr>
              <w:jc w:val="both"/>
              <w:rPr>
                <w:sz w:val="20"/>
                <w:szCs w:val="20"/>
              </w:rPr>
            </w:pPr>
            <w:r w:rsidRPr="0049237D">
              <w:rPr>
                <w:sz w:val="20"/>
                <w:szCs w:val="20"/>
              </w:rPr>
              <w:t xml:space="preserve">5. </w:t>
            </w:r>
          </w:p>
        </w:tc>
        <w:tc>
          <w:tcPr>
            <w:tcW w:w="2126" w:type="dxa"/>
          </w:tcPr>
          <w:p w14:paraId="5A29102D" w14:textId="6A95C751" w:rsidR="00A24442" w:rsidRPr="0049237D" w:rsidRDefault="00A24442" w:rsidP="00A24442">
            <w:pPr>
              <w:tabs>
                <w:tab w:val="left" w:pos="284"/>
                <w:tab w:val="left" w:pos="1418"/>
              </w:tabs>
              <w:jc w:val="both"/>
              <w:rPr>
                <w:rFonts w:eastAsia="Calibri"/>
                <w:sz w:val="20"/>
                <w:szCs w:val="20"/>
                <w:lang w:eastAsia="en-US"/>
              </w:rPr>
            </w:pPr>
            <w:r w:rsidRPr="0049237D">
              <w:rPr>
                <w:rFonts w:eastAsia="Calibri"/>
                <w:sz w:val="20"/>
                <w:szCs w:val="20"/>
                <w:lang w:eastAsia="en-US"/>
              </w:rPr>
              <w:t xml:space="preserve">Teisės aktų nustatyta tvarka ir terminais, </w:t>
            </w:r>
            <w:r w:rsidRPr="0049237D">
              <w:rPr>
                <w:rFonts w:eastAsia="Calibri"/>
                <w:sz w:val="20"/>
                <w:szCs w:val="20"/>
                <w:lang w:eastAsia="en-US"/>
              </w:rPr>
              <w:lastRenderedPageBreak/>
              <w:t xml:space="preserve">teikti </w:t>
            </w:r>
            <w:r w:rsidRPr="0049237D">
              <w:rPr>
                <w:rFonts w:ascii="TimesNewRomanPSMT" w:eastAsia="Calibri" w:hAnsi="TimesNewRomanPSMT" w:cs="TimesNewRomanPSMT"/>
                <w:sz w:val="20"/>
                <w:szCs w:val="20"/>
                <w:lang w:eastAsia="en-US"/>
              </w:rPr>
              <w:t xml:space="preserve">metines </w:t>
            </w:r>
            <w:r w:rsidRPr="0049237D">
              <w:rPr>
                <w:rFonts w:eastAsia="Calibri"/>
                <w:spacing w:val="2"/>
                <w:sz w:val="20"/>
                <w:szCs w:val="20"/>
                <w:shd w:val="clear" w:color="auto" w:fill="FFFFFF"/>
                <w:lang w:eastAsia="en-US"/>
              </w:rPr>
              <w:t xml:space="preserve">Atn-3 </w:t>
            </w:r>
            <w:r w:rsidRPr="0049237D">
              <w:rPr>
                <w:rFonts w:eastAsia="Calibri"/>
                <w:sz w:val="20"/>
                <w:szCs w:val="20"/>
                <w:lang w:eastAsia="en-US"/>
              </w:rPr>
              <w:t>ataskaitas</w:t>
            </w:r>
          </w:p>
        </w:tc>
        <w:tc>
          <w:tcPr>
            <w:tcW w:w="1720" w:type="dxa"/>
          </w:tcPr>
          <w:p w14:paraId="19A3B584" w14:textId="77777777" w:rsidR="00A24442" w:rsidRPr="0049237D" w:rsidRDefault="00A24442" w:rsidP="00A24442">
            <w:pPr>
              <w:jc w:val="both"/>
              <w:rPr>
                <w:sz w:val="20"/>
                <w:szCs w:val="20"/>
              </w:rPr>
            </w:pPr>
            <w:r w:rsidRPr="0049237D">
              <w:rPr>
                <w:sz w:val="20"/>
                <w:szCs w:val="20"/>
              </w:rPr>
              <w:lastRenderedPageBreak/>
              <w:t xml:space="preserve">Kretingos rajono savivaldybės </w:t>
            </w:r>
            <w:r w:rsidRPr="0049237D">
              <w:rPr>
                <w:sz w:val="20"/>
                <w:szCs w:val="20"/>
              </w:rPr>
              <w:lastRenderedPageBreak/>
              <w:t xml:space="preserve">priešgaisrinė tarnyba </w:t>
            </w:r>
          </w:p>
          <w:p w14:paraId="387750CF" w14:textId="77777777" w:rsidR="00A24442" w:rsidRPr="0049237D" w:rsidRDefault="00A24442" w:rsidP="00A24442">
            <w:pPr>
              <w:jc w:val="both"/>
              <w:rPr>
                <w:sz w:val="20"/>
                <w:szCs w:val="20"/>
              </w:rPr>
            </w:pPr>
          </w:p>
          <w:p w14:paraId="66D0C086" w14:textId="4F6BB9B1" w:rsidR="00A24442" w:rsidRPr="0049237D" w:rsidRDefault="00A24442" w:rsidP="00A24442">
            <w:pPr>
              <w:jc w:val="both"/>
              <w:rPr>
                <w:sz w:val="20"/>
                <w:szCs w:val="20"/>
              </w:rPr>
            </w:pPr>
            <w:r w:rsidRPr="0049237D">
              <w:rPr>
                <w:sz w:val="20"/>
                <w:szCs w:val="20"/>
              </w:rPr>
              <w:t>Kretingos socialinių paslaugų centras</w:t>
            </w:r>
          </w:p>
          <w:p w14:paraId="7CFC4A5D" w14:textId="77777777" w:rsidR="00472131" w:rsidRPr="0049237D" w:rsidRDefault="00472131" w:rsidP="00A24442">
            <w:pPr>
              <w:jc w:val="both"/>
              <w:rPr>
                <w:sz w:val="20"/>
                <w:szCs w:val="20"/>
              </w:rPr>
            </w:pPr>
          </w:p>
          <w:p w14:paraId="745E77B2" w14:textId="586AE1D7" w:rsidR="00472131" w:rsidRPr="0049237D" w:rsidRDefault="00472131" w:rsidP="00472131">
            <w:pPr>
              <w:jc w:val="both"/>
              <w:rPr>
                <w:sz w:val="20"/>
                <w:szCs w:val="20"/>
              </w:rPr>
            </w:pPr>
            <w:r w:rsidRPr="0049237D">
              <w:rPr>
                <w:sz w:val="20"/>
                <w:szCs w:val="20"/>
              </w:rPr>
              <w:t>Kretingos rajono savivaldybės visuomenės sveikatos biuras</w:t>
            </w:r>
          </w:p>
        </w:tc>
        <w:tc>
          <w:tcPr>
            <w:tcW w:w="2268" w:type="dxa"/>
          </w:tcPr>
          <w:p w14:paraId="0F7690E8" w14:textId="206AA1DD" w:rsidR="00A24442" w:rsidRPr="0049237D" w:rsidRDefault="00A24442" w:rsidP="00A24442">
            <w:pPr>
              <w:jc w:val="both"/>
              <w:rPr>
                <w:sz w:val="20"/>
                <w:szCs w:val="20"/>
              </w:rPr>
            </w:pPr>
            <w:r w:rsidRPr="0049237D">
              <w:rPr>
                <w:sz w:val="20"/>
                <w:szCs w:val="20"/>
              </w:rPr>
              <w:lastRenderedPageBreak/>
              <w:t xml:space="preserve">Teisės aktų nustatyta tvarka ir terminais </w:t>
            </w:r>
            <w:r w:rsidRPr="0049237D">
              <w:rPr>
                <w:sz w:val="20"/>
                <w:szCs w:val="20"/>
              </w:rPr>
              <w:lastRenderedPageBreak/>
              <w:t>sudary</w:t>
            </w:r>
            <w:r w:rsidR="004C28A5" w:rsidRPr="0049237D">
              <w:rPr>
                <w:sz w:val="20"/>
                <w:szCs w:val="20"/>
              </w:rPr>
              <w:t>ti bei pateikti Atn-3 ataskaitą</w:t>
            </w:r>
          </w:p>
          <w:p w14:paraId="6722D056" w14:textId="04823CAB" w:rsidR="00A24442" w:rsidRPr="0049237D" w:rsidRDefault="00A24442" w:rsidP="00A24442">
            <w:pPr>
              <w:jc w:val="both"/>
              <w:rPr>
                <w:sz w:val="20"/>
                <w:szCs w:val="20"/>
              </w:rPr>
            </w:pPr>
          </w:p>
        </w:tc>
        <w:tc>
          <w:tcPr>
            <w:tcW w:w="1559" w:type="dxa"/>
          </w:tcPr>
          <w:p w14:paraId="52A1BADE" w14:textId="77777777" w:rsidR="00A24442" w:rsidRPr="0049237D" w:rsidRDefault="00A24442" w:rsidP="00A24442">
            <w:pPr>
              <w:ind w:right="-103"/>
              <w:jc w:val="both"/>
              <w:rPr>
                <w:sz w:val="20"/>
                <w:szCs w:val="20"/>
              </w:rPr>
            </w:pPr>
            <w:r w:rsidRPr="0049237D">
              <w:rPr>
                <w:sz w:val="20"/>
                <w:szCs w:val="20"/>
              </w:rPr>
              <w:lastRenderedPageBreak/>
              <w:t>2023-09-30</w:t>
            </w:r>
          </w:p>
          <w:p w14:paraId="218AC565" w14:textId="77777777" w:rsidR="00A24442" w:rsidRPr="0049237D" w:rsidRDefault="00A24442" w:rsidP="00A24442">
            <w:pPr>
              <w:rPr>
                <w:sz w:val="20"/>
                <w:szCs w:val="20"/>
              </w:rPr>
            </w:pPr>
          </w:p>
          <w:p w14:paraId="63C37900" w14:textId="77777777" w:rsidR="00A24442" w:rsidRPr="0049237D" w:rsidRDefault="00A24442" w:rsidP="00A24442">
            <w:pPr>
              <w:rPr>
                <w:sz w:val="20"/>
                <w:szCs w:val="20"/>
              </w:rPr>
            </w:pPr>
          </w:p>
          <w:p w14:paraId="5D05CF83" w14:textId="77777777" w:rsidR="00A24442" w:rsidRPr="0049237D" w:rsidRDefault="00A24442" w:rsidP="00A24442">
            <w:pPr>
              <w:rPr>
                <w:sz w:val="20"/>
                <w:szCs w:val="20"/>
              </w:rPr>
            </w:pPr>
          </w:p>
          <w:p w14:paraId="42F6BE9D" w14:textId="77777777" w:rsidR="00A24442" w:rsidRPr="0049237D" w:rsidRDefault="00A24442" w:rsidP="00A24442">
            <w:pPr>
              <w:rPr>
                <w:sz w:val="20"/>
                <w:szCs w:val="20"/>
              </w:rPr>
            </w:pPr>
          </w:p>
          <w:p w14:paraId="0EFB67B4" w14:textId="77777777" w:rsidR="00A24442" w:rsidRPr="0049237D" w:rsidRDefault="00A24442" w:rsidP="00A24442">
            <w:pPr>
              <w:rPr>
                <w:sz w:val="20"/>
                <w:szCs w:val="20"/>
              </w:rPr>
            </w:pPr>
          </w:p>
          <w:p w14:paraId="5DC60F9F" w14:textId="77777777" w:rsidR="00A24442" w:rsidRPr="0049237D" w:rsidRDefault="00A24442" w:rsidP="00A24442">
            <w:pPr>
              <w:rPr>
                <w:sz w:val="20"/>
                <w:szCs w:val="20"/>
              </w:rPr>
            </w:pPr>
          </w:p>
          <w:p w14:paraId="12523F8D" w14:textId="77777777" w:rsidR="00A24442" w:rsidRPr="0049237D" w:rsidRDefault="00A24442" w:rsidP="00A24442">
            <w:pPr>
              <w:rPr>
                <w:sz w:val="20"/>
                <w:szCs w:val="20"/>
              </w:rPr>
            </w:pPr>
          </w:p>
          <w:p w14:paraId="3D9F6A01" w14:textId="5831AB37" w:rsidR="00A24442" w:rsidRPr="0049237D" w:rsidRDefault="00A24442" w:rsidP="00A24442">
            <w:pPr>
              <w:ind w:right="-103"/>
              <w:jc w:val="both"/>
              <w:rPr>
                <w:sz w:val="20"/>
                <w:szCs w:val="20"/>
              </w:rPr>
            </w:pPr>
          </w:p>
        </w:tc>
        <w:tc>
          <w:tcPr>
            <w:tcW w:w="1682" w:type="dxa"/>
          </w:tcPr>
          <w:p w14:paraId="785CB034" w14:textId="77777777" w:rsidR="00A24442" w:rsidRPr="0049237D" w:rsidRDefault="00A24442" w:rsidP="00A24442">
            <w:pPr>
              <w:jc w:val="both"/>
              <w:rPr>
                <w:sz w:val="20"/>
                <w:szCs w:val="20"/>
              </w:rPr>
            </w:pPr>
            <w:r w:rsidRPr="0049237D">
              <w:rPr>
                <w:sz w:val="20"/>
                <w:szCs w:val="20"/>
              </w:rPr>
              <w:lastRenderedPageBreak/>
              <w:t>Nerijus Ciparis</w:t>
            </w:r>
          </w:p>
          <w:p w14:paraId="16E0ACA2" w14:textId="77777777" w:rsidR="00A24442" w:rsidRPr="0049237D" w:rsidRDefault="00A24442" w:rsidP="00A24442">
            <w:pPr>
              <w:rPr>
                <w:sz w:val="20"/>
                <w:szCs w:val="20"/>
              </w:rPr>
            </w:pPr>
          </w:p>
          <w:p w14:paraId="444B9280" w14:textId="77777777" w:rsidR="00A24442" w:rsidRPr="0049237D" w:rsidRDefault="00A24442" w:rsidP="00A24442">
            <w:pPr>
              <w:rPr>
                <w:sz w:val="20"/>
                <w:szCs w:val="20"/>
              </w:rPr>
            </w:pPr>
          </w:p>
          <w:p w14:paraId="43AEE3D0" w14:textId="77777777" w:rsidR="004C28A5" w:rsidRPr="0049237D" w:rsidRDefault="004C28A5" w:rsidP="00A24442">
            <w:pPr>
              <w:rPr>
                <w:sz w:val="20"/>
                <w:szCs w:val="20"/>
              </w:rPr>
            </w:pPr>
          </w:p>
          <w:p w14:paraId="43D31AE1" w14:textId="77777777" w:rsidR="0049237D" w:rsidRDefault="0049237D" w:rsidP="00A24442">
            <w:pPr>
              <w:rPr>
                <w:sz w:val="20"/>
                <w:szCs w:val="20"/>
              </w:rPr>
            </w:pPr>
          </w:p>
          <w:p w14:paraId="5DB3874D" w14:textId="77777777" w:rsidR="0049237D" w:rsidRDefault="0049237D" w:rsidP="00A24442">
            <w:pPr>
              <w:rPr>
                <w:sz w:val="20"/>
                <w:szCs w:val="20"/>
              </w:rPr>
            </w:pPr>
          </w:p>
          <w:p w14:paraId="4F480805" w14:textId="15259436" w:rsidR="00A24442" w:rsidRPr="0049237D" w:rsidRDefault="00A24442" w:rsidP="00A24442">
            <w:pPr>
              <w:rPr>
                <w:sz w:val="20"/>
                <w:szCs w:val="20"/>
              </w:rPr>
            </w:pPr>
            <w:r w:rsidRPr="0049237D">
              <w:rPr>
                <w:sz w:val="20"/>
                <w:szCs w:val="20"/>
              </w:rPr>
              <w:t>Spe</w:t>
            </w:r>
            <w:r w:rsidR="00472131" w:rsidRPr="0049237D">
              <w:rPr>
                <w:sz w:val="20"/>
                <w:szCs w:val="20"/>
              </w:rPr>
              <w:t>cialistė ūkio reikalams Sigutė Ž</w:t>
            </w:r>
            <w:r w:rsidRPr="0049237D">
              <w:rPr>
                <w:sz w:val="20"/>
                <w:szCs w:val="20"/>
              </w:rPr>
              <w:t>ižniauskienė</w:t>
            </w:r>
          </w:p>
          <w:p w14:paraId="196875AB" w14:textId="77777777" w:rsidR="00A24442" w:rsidRPr="0049237D" w:rsidRDefault="00A24442" w:rsidP="00A24442">
            <w:pPr>
              <w:rPr>
                <w:sz w:val="20"/>
                <w:szCs w:val="20"/>
              </w:rPr>
            </w:pPr>
          </w:p>
          <w:p w14:paraId="27B27E62" w14:textId="3FF2F25E" w:rsidR="00A24442" w:rsidRPr="0049237D" w:rsidRDefault="00A24442" w:rsidP="00A24442">
            <w:pPr>
              <w:jc w:val="both"/>
              <w:rPr>
                <w:sz w:val="20"/>
                <w:szCs w:val="20"/>
              </w:rPr>
            </w:pPr>
            <w:r w:rsidRPr="0049237D">
              <w:rPr>
                <w:sz w:val="20"/>
                <w:szCs w:val="20"/>
              </w:rPr>
              <w:t>Karolina Skominienė</w:t>
            </w:r>
          </w:p>
        </w:tc>
      </w:tr>
      <w:tr w:rsidR="00A24442" w:rsidRPr="0049237D" w14:paraId="5FA2F06D" w14:textId="77777777" w:rsidTr="00472131">
        <w:trPr>
          <w:trHeight w:val="28"/>
        </w:trPr>
        <w:tc>
          <w:tcPr>
            <w:tcW w:w="568" w:type="dxa"/>
          </w:tcPr>
          <w:p w14:paraId="360EE09B" w14:textId="11173F37" w:rsidR="00A24442" w:rsidRPr="0049237D" w:rsidRDefault="00A24442" w:rsidP="00A24442">
            <w:pPr>
              <w:jc w:val="both"/>
              <w:rPr>
                <w:sz w:val="20"/>
                <w:szCs w:val="20"/>
              </w:rPr>
            </w:pPr>
            <w:r w:rsidRPr="0049237D">
              <w:rPr>
                <w:sz w:val="20"/>
                <w:szCs w:val="20"/>
              </w:rPr>
              <w:lastRenderedPageBreak/>
              <w:t>6.</w:t>
            </w:r>
          </w:p>
        </w:tc>
        <w:tc>
          <w:tcPr>
            <w:tcW w:w="2126" w:type="dxa"/>
          </w:tcPr>
          <w:p w14:paraId="73CB5BB8" w14:textId="536C0393" w:rsidR="00A24442" w:rsidRPr="0049237D" w:rsidRDefault="00A24442" w:rsidP="00A24442">
            <w:pPr>
              <w:tabs>
                <w:tab w:val="left" w:pos="284"/>
                <w:tab w:val="left" w:pos="1418"/>
              </w:tabs>
              <w:jc w:val="both"/>
              <w:rPr>
                <w:i/>
                <w:sz w:val="20"/>
                <w:szCs w:val="20"/>
              </w:rPr>
            </w:pPr>
            <w:r w:rsidRPr="0049237D">
              <w:rPr>
                <w:sz w:val="20"/>
                <w:szCs w:val="20"/>
              </w:rPr>
              <w:t xml:space="preserve">Vadovaujantis vidaus teisės aktais, vykdyti viešųjų </w:t>
            </w:r>
            <w:r w:rsidRPr="0049237D">
              <w:rPr>
                <w:spacing w:val="2"/>
                <w:sz w:val="20"/>
                <w:szCs w:val="20"/>
                <w:shd w:val="clear" w:color="auto" w:fill="FFFFFF"/>
              </w:rPr>
              <w:t>pirkimų apskaitą, t. y. registruoti atliktus viešuosius pirkimus</w:t>
            </w:r>
          </w:p>
        </w:tc>
        <w:tc>
          <w:tcPr>
            <w:tcW w:w="1720" w:type="dxa"/>
          </w:tcPr>
          <w:p w14:paraId="5B8A91A3" w14:textId="0186BC4A" w:rsidR="00A24442" w:rsidRPr="0049237D" w:rsidRDefault="00A24442" w:rsidP="00A24442">
            <w:pPr>
              <w:jc w:val="both"/>
              <w:rPr>
                <w:sz w:val="20"/>
                <w:szCs w:val="20"/>
              </w:rPr>
            </w:pPr>
            <w:r w:rsidRPr="0049237D">
              <w:rPr>
                <w:sz w:val="20"/>
                <w:szCs w:val="20"/>
              </w:rPr>
              <w:t>Kretingos rajono savivaldybės priešgaisrinė tarnyba</w:t>
            </w:r>
          </w:p>
        </w:tc>
        <w:tc>
          <w:tcPr>
            <w:tcW w:w="2268" w:type="dxa"/>
          </w:tcPr>
          <w:p w14:paraId="6E01F45A" w14:textId="0B622E77" w:rsidR="00A24442" w:rsidRPr="0049237D" w:rsidRDefault="00A24442" w:rsidP="00A24442">
            <w:pPr>
              <w:jc w:val="both"/>
              <w:rPr>
                <w:sz w:val="20"/>
                <w:szCs w:val="20"/>
              </w:rPr>
            </w:pPr>
            <w:r w:rsidRPr="0049237D">
              <w:rPr>
                <w:sz w:val="20"/>
                <w:szCs w:val="20"/>
              </w:rPr>
              <w:t>Pavesti atsakingam asmeniui vadovaujantis vidaus teisės aktais registruo</w:t>
            </w:r>
            <w:r w:rsidR="004C28A5" w:rsidRPr="0049237D">
              <w:rPr>
                <w:sz w:val="20"/>
                <w:szCs w:val="20"/>
              </w:rPr>
              <w:t>ti atliktus viešuosius pirkimus</w:t>
            </w:r>
          </w:p>
        </w:tc>
        <w:tc>
          <w:tcPr>
            <w:tcW w:w="1559" w:type="dxa"/>
          </w:tcPr>
          <w:p w14:paraId="5C080E3D" w14:textId="06162154" w:rsidR="00A24442" w:rsidRPr="0049237D" w:rsidRDefault="00A24442" w:rsidP="00A24442">
            <w:pPr>
              <w:ind w:right="-103"/>
              <w:jc w:val="both"/>
              <w:rPr>
                <w:sz w:val="20"/>
                <w:szCs w:val="20"/>
              </w:rPr>
            </w:pPr>
            <w:r w:rsidRPr="0049237D">
              <w:rPr>
                <w:sz w:val="20"/>
                <w:szCs w:val="20"/>
              </w:rPr>
              <w:t>2023-09-30</w:t>
            </w:r>
          </w:p>
        </w:tc>
        <w:tc>
          <w:tcPr>
            <w:tcW w:w="1682" w:type="dxa"/>
          </w:tcPr>
          <w:p w14:paraId="3C172994" w14:textId="1A093CCE" w:rsidR="00A24442" w:rsidRPr="0049237D" w:rsidRDefault="00A24442" w:rsidP="00A24442">
            <w:pPr>
              <w:jc w:val="both"/>
              <w:rPr>
                <w:sz w:val="20"/>
                <w:szCs w:val="20"/>
              </w:rPr>
            </w:pPr>
            <w:r w:rsidRPr="0049237D">
              <w:rPr>
                <w:sz w:val="20"/>
                <w:szCs w:val="20"/>
              </w:rPr>
              <w:t>Nerijus Ciparis</w:t>
            </w:r>
          </w:p>
        </w:tc>
      </w:tr>
      <w:tr w:rsidR="00A24442" w:rsidRPr="0049237D" w14:paraId="17817B8D" w14:textId="77777777" w:rsidTr="00472131">
        <w:trPr>
          <w:trHeight w:val="28"/>
        </w:trPr>
        <w:tc>
          <w:tcPr>
            <w:tcW w:w="568" w:type="dxa"/>
          </w:tcPr>
          <w:p w14:paraId="28FC0419" w14:textId="7D52AD38" w:rsidR="00A24442" w:rsidRPr="0049237D" w:rsidRDefault="00A24442" w:rsidP="00A24442">
            <w:pPr>
              <w:jc w:val="both"/>
              <w:rPr>
                <w:sz w:val="20"/>
                <w:szCs w:val="20"/>
              </w:rPr>
            </w:pPr>
            <w:r w:rsidRPr="0049237D">
              <w:rPr>
                <w:sz w:val="20"/>
                <w:szCs w:val="20"/>
              </w:rPr>
              <w:t>7.</w:t>
            </w:r>
          </w:p>
        </w:tc>
        <w:tc>
          <w:tcPr>
            <w:tcW w:w="2126" w:type="dxa"/>
          </w:tcPr>
          <w:p w14:paraId="67360B45" w14:textId="75AF1684" w:rsidR="00A24442" w:rsidRPr="0049237D" w:rsidRDefault="00A24442" w:rsidP="00A24442">
            <w:pPr>
              <w:tabs>
                <w:tab w:val="left" w:pos="284"/>
                <w:tab w:val="left" w:pos="1418"/>
              </w:tabs>
              <w:jc w:val="both"/>
              <w:rPr>
                <w:sz w:val="20"/>
                <w:szCs w:val="20"/>
              </w:rPr>
            </w:pPr>
            <w:r w:rsidRPr="0049237D">
              <w:rPr>
                <w:rFonts w:eastAsia="Calibri"/>
                <w:sz w:val="20"/>
                <w:szCs w:val="20"/>
                <w:lang w:eastAsia="en-US"/>
              </w:rPr>
              <w:t xml:space="preserve">Teikiant </w:t>
            </w:r>
            <w:r w:rsidRPr="0049237D">
              <w:rPr>
                <w:rFonts w:ascii="TimesNewRomanPSMT" w:eastAsia="Calibri" w:hAnsi="TimesNewRomanPSMT" w:cs="TimesNewRomanPSMT"/>
                <w:sz w:val="20"/>
                <w:szCs w:val="20"/>
                <w:lang w:eastAsia="en-US"/>
              </w:rPr>
              <w:t xml:space="preserve">metines </w:t>
            </w:r>
            <w:r w:rsidRPr="0049237D">
              <w:rPr>
                <w:rFonts w:eastAsia="Calibri"/>
                <w:spacing w:val="2"/>
                <w:sz w:val="20"/>
                <w:szCs w:val="20"/>
                <w:shd w:val="clear" w:color="auto" w:fill="FFFFFF"/>
                <w:lang w:eastAsia="en-US"/>
              </w:rPr>
              <w:t xml:space="preserve">Atn-3 </w:t>
            </w:r>
            <w:r w:rsidRPr="0049237D">
              <w:rPr>
                <w:rFonts w:eastAsia="Calibri"/>
                <w:sz w:val="20"/>
                <w:szCs w:val="20"/>
                <w:lang w:eastAsia="en-US"/>
              </w:rPr>
              <w:t>ataskaitas, laikytis teisės aktų aktais nustatytų terminų bei ataskaitų turiniui keliamų reikalavimų, užtikrinti, kad skelbiama informacija atitiktų vidinius viešųjų pirkimų registracijos dokumentus</w:t>
            </w:r>
          </w:p>
        </w:tc>
        <w:tc>
          <w:tcPr>
            <w:tcW w:w="1720" w:type="dxa"/>
          </w:tcPr>
          <w:p w14:paraId="55FF9610" w14:textId="65D2ADC0" w:rsidR="00A24442" w:rsidRPr="0049237D" w:rsidRDefault="00A24442" w:rsidP="00A24442">
            <w:pPr>
              <w:jc w:val="both"/>
              <w:rPr>
                <w:sz w:val="20"/>
                <w:szCs w:val="20"/>
              </w:rPr>
            </w:pPr>
            <w:r w:rsidRPr="0049237D">
              <w:rPr>
                <w:sz w:val="20"/>
                <w:szCs w:val="20"/>
                <w:lang w:eastAsia="en-US"/>
              </w:rPr>
              <w:t>Kreting</w:t>
            </w:r>
            <w:r w:rsidR="004C28A5" w:rsidRPr="0049237D">
              <w:rPr>
                <w:sz w:val="20"/>
                <w:szCs w:val="20"/>
                <w:lang w:eastAsia="en-US"/>
              </w:rPr>
              <w:t>os Simono Daukanto progimnazija</w:t>
            </w:r>
          </w:p>
          <w:p w14:paraId="492CD3C1" w14:textId="77777777" w:rsidR="00A24442" w:rsidRPr="0049237D" w:rsidRDefault="00A24442" w:rsidP="00A24442">
            <w:pPr>
              <w:rPr>
                <w:sz w:val="20"/>
                <w:szCs w:val="20"/>
              </w:rPr>
            </w:pPr>
          </w:p>
          <w:p w14:paraId="57C47B30" w14:textId="77777777" w:rsidR="00A24442" w:rsidRPr="0049237D" w:rsidRDefault="00A24442" w:rsidP="00A24442">
            <w:pPr>
              <w:rPr>
                <w:sz w:val="20"/>
                <w:szCs w:val="20"/>
              </w:rPr>
            </w:pPr>
          </w:p>
          <w:p w14:paraId="27B6C5BE" w14:textId="77777777" w:rsidR="00A24442" w:rsidRPr="0049237D" w:rsidRDefault="00A24442" w:rsidP="00A24442">
            <w:pPr>
              <w:rPr>
                <w:sz w:val="20"/>
                <w:szCs w:val="20"/>
              </w:rPr>
            </w:pPr>
          </w:p>
          <w:p w14:paraId="29CCD3AE" w14:textId="77777777" w:rsidR="00A24442" w:rsidRPr="0049237D" w:rsidRDefault="00A24442" w:rsidP="00A24442">
            <w:pPr>
              <w:rPr>
                <w:sz w:val="20"/>
                <w:szCs w:val="20"/>
              </w:rPr>
            </w:pPr>
          </w:p>
          <w:p w14:paraId="0CEB371E" w14:textId="77777777" w:rsidR="0049237D" w:rsidRDefault="0049237D" w:rsidP="00A24442">
            <w:pPr>
              <w:rPr>
                <w:sz w:val="20"/>
                <w:szCs w:val="20"/>
              </w:rPr>
            </w:pPr>
          </w:p>
          <w:p w14:paraId="41ACAD65" w14:textId="77777777" w:rsidR="0049237D" w:rsidRDefault="0049237D" w:rsidP="00A24442">
            <w:pPr>
              <w:rPr>
                <w:sz w:val="20"/>
                <w:szCs w:val="20"/>
              </w:rPr>
            </w:pPr>
          </w:p>
          <w:p w14:paraId="3AB2896C" w14:textId="0BEDED13" w:rsidR="00A24442" w:rsidRPr="0049237D" w:rsidRDefault="00A24442" w:rsidP="00A24442">
            <w:pPr>
              <w:rPr>
                <w:sz w:val="20"/>
                <w:szCs w:val="20"/>
              </w:rPr>
            </w:pPr>
            <w:r w:rsidRPr="0049237D">
              <w:rPr>
                <w:sz w:val="20"/>
                <w:szCs w:val="20"/>
              </w:rPr>
              <w:t>Kretingos rajono Kurmaičių pradinė mokykla</w:t>
            </w:r>
          </w:p>
          <w:p w14:paraId="6E4EC0CF" w14:textId="77777777" w:rsidR="00A24442" w:rsidRPr="0049237D" w:rsidRDefault="00A24442" w:rsidP="00A24442">
            <w:pPr>
              <w:rPr>
                <w:sz w:val="20"/>
                <w:szCs w:val="20"/>
              </w:rPr>
            </w:pPr>
          </w:p>
          <w:p w14:paraId="5E47B777" w14:textId="77777777" w:rsidR="00A24442" w:rsidRPr="0049237D" w:rsidRDefault="00A24442" w:rsidP="00A24442">
            <w:pPr>
              <w:rPr>
                <w:sz w:val="20"/>
                <w:szCs w:val="20"/>
              </w:rPr>
            </w:pPr>
          </w:p>
          <w:p w14:paraId="00562A39" w14:textId="77777777" w:rsidR="00A24442" w:rsidRPr="0049237D" w:rsidRDefault="00A24442" w:rsidP="00A24442">
            <w:pPr>
              <w:rPr>
                <w:sz w:val="20"/>
                <w:szCs w:val="20"/>
              </w:rPr>
            </w:pPr>
          </w:p>
          <w:p w14:paraId="049E85F5" w14:textId="77777777" w:rsidR="00A24442" w:rsidRPr="0049237D" w:rsidRDefault="00A24442" w:rsidP="00A24442">
            <w:pPr>
              <w:rPr>
                <w:sz w:val="20"/>
                <w:szCs w:val="20"/>
              </w:rPr>
            </w:pPr>
          </w:p>
          <w:p w14:paraId="7BE3E9A6" w14:textId="77777777" w:rsidR="0049237D" w:rsidRDefault="0049237D" w:rsidP="00A24442">
            <w:pPr>
              <w:jc w:val="both"/>
              <w:rPr>
                <w:sz w:val="20"/>
                <w:szCs w:val="20"/>
              </w:rPr>
            </w:pPr>
          </w:p>
          <w:p w14:paraId="3735AD73" w14:textId="77777777" w:rsidR="0049237D" w:rsidRDefault="0049237D" w:rsidP="00A24442">
            <w:pPr>
              <w:jc w:val="both"/>
              <w:rPr>
                <w:sz w:val="20"/>
                <w:szCs w:val="20"/>
              </w:rPr>
            </w:pPr>
          </w:p>
          <w:p w14:paraId="4F321E94" w14:textId="1FDE88E0" w:rsidR="00A24442" w:rsidRPr="0049237D" w:rsidRDefault="00A24442" w:rsidP="00A24442">
            <w:pPr>
              <w:jc w:val="both"/>
              <w:rPr>
                <w:sz w:val="20"/>
                <w:szCs w:val="20"/>
              </w:rPr>
            </w:pPr>
            <w:r w:rsidRPr="0049237D">
              <w:rPr>
                <w:sz w:val="20"/>
                <w:szCs w:val="20"/>
              </w:rPr>
              <w:t>Kretingos rajono Vydmantų</w:t>
            </w:r>
            <w:r w:rsidR="00796CC2" w:rsidRPr="0049237D">
              <w:rPr>
                <w:sz w:val="20"/>
                <w:szCs w:val="20"/>
              </w:rPr>
              <w:t xml:space="preserve"> g</w:t>
            </w:r>
            <w:r w:rsidR="004C28A5" w:rsidRPr="0049237D">
              <w:rPr>
                <w:sz w:val="20"/>
                <w:szCs w:val="20"/>
              </w:rPr>
              <w:t>imnazija</w:t>
            </w:r>
          </w:p>
          <w:p w14:paraId="50CBEA88" w14:textId="77777777" w:rsidR="00A24442" w:rsidRPr="0049237D" w:rsidRDefault="00A24442" w:rsidP="00A24442">
            <w:pPr>
              <w:rPr>
                <w:sz w:val="20"/>
                <w:szCs w:val="20"/>
              </w:rPr>
            </w:pPr>
          </w:p>
          <w:p w14:paraId="39F14A49" w14:textId="77777777" w:rsidR="00A24442" w:rsidRPr="0049237D" w:rsidRDefault="00A24442" w:rsidP="00A24442">
            <w:pPr>
              <w:rPr>
                <w:sz w:val="20"/>
                <w:szCs w:val="20"/>
              </w:rPr>
            </w:pPr>
          </w:p>
          <w:p w14:paraId="78BB950D" w14:textId="77777777" w:rsidR="00A24442" w:rsidRPr="0049237D" w:rsidRDefault="00A24442" w:rsidP="00A24442">
            <w:pPr>
              <w:rPr>
                <w:sz w:val="20"/>
                <w:szCs w:val="20"/>
              </w:rPr>
            </w:pPr>
          </w:p>
          <w:p w14:paraId="4F521F50" w14:textId="77777777" w:rsidR="00A24442" w:rsidRPr="0049237D" w:rsidRDefault="00A24442" w:rsidP="00A24442">
            <w:pPr>
              <w:rPr>
                <w:sz w:val="20"/>
                <w:szCs w:val="20"/>
              </w:rPr>
            </w:pPr>
          </w:p>
          <w:p w14:paraId="1C882930" w14:textId="77777777" w:rsidR="00A24442" w:rsidRPr="0049237D" w:rsidRDefault="00A24442" w:rsidP="00A24442">
            <w:pPr>
              <w:rPr>
                <w:sz w:val="20"/>
                <w:szCs w:val="20"/>
              </w:rPr>
            </w:pPr>
          </w:p>
          <w:p w14:paraId="2EA0EA35" w14:textId="77777777" w:rsidR="00A24442" w:rsidRPr="0049237D" w:rsidRDefault="00A24442" w:rsidP="00A24442">
            <w:pPr>
              <w:rPr>
                <w:sz w:val="20"/>
                <w:szCs w:val="20"/>
              </w:rPr>
            </w:pPr>
          </w:p>
          <w:p w14:paraId="6E45CFF0" w14:textId="77777777" w:rsidR="00A24442" w:rsidRPr="0049237D" w:rsidRDefault="00A24442" w:rsidP="00A24442">
            <w:pPr>
              <w:rPr>
                <w:sz w:val="20"/>
                <w:szCs w:val="20"/>
              </w:rPr>
            </w:pPr>
          </w:p>
          <w:p w14:paraId="07471E7B" w14:textId="77777777" w:rsidR="00A24442" w:rsidRPr="0049237D" w:rsidRDefault="00A24442" w:rsidP="00A24442">
            <w:pPr>
              <w:rPr>
                <w:sz w:val="20"/>
                <w:szCs w:val="20"/>
              </w:rPr>
            </w:pPr>
          </w:p>
          <w:p w14:paraId="4E690490" w14:textId="77777777" w:rsidR="00A24442" w:rsidRPr="0049237D" w:rsidRDefault="00A24442" w:rsidP="00A24442">
            <w:pPr>
              <w:rPr>
                <w:sz w:val="20"/>
                <w:szCs w:val="20"/>
              </w:rPr>
            </w:pPr>
          </w:p>
          <w:p w14:paraId="2DE0E4C7" w14:textId="77777777" w:rsidR="00A24442" w:rsidRPr="0049237D" w:rsidRDefault="00A24442" w:rsidP="00A24442">
            <w:pPr>
              <w:rPr>
                <w:sz w:val="20"/>
                <w:szCs w:val="20"/>
              </w:rPr>
            </w:pPr>
          </w:p>
          <w:p w14:paraId="27B55F51" w14:textId="77777777" w:rsidR="00A24442" w:rsidRPr="0049237D" w:rsidRDefault="00A24442" w:rsidP="00A24442">
            <w:pPr>
              <w:rPr>
                <w:sz w:val="20"/>
                <w:szCs w:val="20"/>
              </w:rPr>
            </w:pPr>
          </w:p>
          <w:p w14:paraId="78481386" w14:textId="695EFFDF" w:rsidR="00A24442" w:rsidRPr="0049237D" w:rsidRDefault="00A24442" w:rsidP="00A24442">
            <w:pPr>
              <w:rPr>
                <w:sz w:val="20"/>
                <w:szCs w:val="20"/>
              </w:rPr>
            </w:pPr>
            <w:r w:rsidRPr="0049237D">
              <w:rPr>
                <w:sz w:val="20"/>
                <w:szCs w:val="20"/>
              </w:rPr>
              <w:lastRenderedPageBreak/>
              <w:t>Kretingos rajono Kartenos mokykla-daugiafunkcis centras</w:t>
            </w:r>
          </w:p>
          <w:p w14:paraId="0021FCB6" w14:textId="77777777" w:rsidR="00A24442" w:rsidRPr="0049237D" w:rsidRDefault="00A24442" w:rsidP="00A24442">
            <w:pPr>
              <w:rPr>
                <w:sz w:val="20"/>
                <w:szCs w:val="20"/>
              </w:rPr>
            </w:pPr>
          </w:p>
          <w:p w14:paraId="32E87D80" w14:textId="77777777" w:rsidR="00A24442" w:rsidRPr="0049237D" w:rsidRDefault="00A24442" w:rsidP="00A24442">
            <w:pPr>
              <w:rPr>
                <w:sz w:val="20"/>
                <w:szCs w:val="20"/>
              </w:rPr>
            </w:pPr>
          </w:p>
          <w:p w14:paraId="1C2377DD" w14:textId="77777777" w:rsidR="00A24442" w:rsidRPr="0049237D" w:rsidRDefault="00A24442" w:rsidP="00A24442">
            <w:pPr>
              <w:rPr>
                <w:sz w:val="20"/>
                <w:szCs w:val="20"/>
              </w:rPr>
            </w:pPr>
          </w:p>
          <w:p w14:paraId="17BA0B6A" w14:textId="77777777" w:rsidR="00A24442" w:rsidRPr="0049237D" w:rsidRDefault="00A24442" w:rsidP="00A24442">
            <w:pPr>
              <w:rPr>
                <w:sz w:val="20"/>
                <w:szCs w:val="20"/>
              </w:rPr>
            </w:pPr>
          </w:p>
          <w:p w14:paraId="5754A8D7" w14:textId="77777777" w:rsidR="00A24442" w:rsidRPr="0049237D" w:rsidRDefault="00A24442" w:rsidP="00A24442">
            <w:pPr>
              <w:rPr>
                <w:sz w:val="20"/>
                <w:szCs w:val="20"/>
              </w:rPr>
            </w:pPr>
          </w:p>
          <w:p w14:paraId="05CCAD40" w14:textId="77777777" w:rsidR="0049237D" w:rsidRDefault="0049237D" w:rsidP="00A24442">
            <w:pPr>
              <w:rPr>
                <w:sz w:val="20"/>
                <w:szCs w:val="20"/>
              </w:rPr>
            </w:pPr>
          </w:p>
          <w:p w14:paraId="05363483" w14:textId="0A0891C3" w:rsidR="00A24442" w:rsidRPr="0049237D" w:rsidRDefault="00A24442" w:rsidP="00A24442">
            <w:pPr>
              <w:rPr>
                <w:sz w:val="20"/>
                <w:szCs w:val="20"/>
              </w:rPr>
            </w:pPr>
            <w:r w:rsidRPr="0049237D">
              <w:rPr>
                <w:sz w:val="20"/>
                <w:szCs w:val="20"/>
              </w:rPr>
              <w:t>Kretingos mokykla-darželis „</w:t>
            </w:r>
            <w:r w:rsidR="00796CC2" w:rsidRPr="0049237D">
              <w:rPr>
                <w:sz w:val="20"/>
                <w:szCs w:val="20"/>
              </w:rPr>
              <w:t>Ž</w:t>
            </w:r>
            <w:r w:rsidRPr="0049237D">
              <w:rPr>
                <w:sz w:val="20"/>
                <w:szCs w:val="20"/>
              </w:rPr>
              <w:t>ibutė“</w:t>
            </w:r>
          </w:p>
          <w:p w14:paraId="0B893DCA" w14:textId="77777777" w:rsidR="00A24442" w:rsidRPr="0049237D" w:rsidRDefault="00A24442" w:rsidP="00A24442">
            <w:pPr>
              <w:rPr>
                <w:sz w:val="20"/>
                <w:szCs w:val="20"/>
              </w:rPr>
            </w:pPr>
          </w:p>
          <w:p w14:paraId="2B142AB4" w14:textId="77777777" w:rsidR="00A24442" w:rsidRPr="0049237D" w:rsidRDefault="00A24442" w:rsidP="00A24442">
            <w:pPr>
              <w:rPr>
                <w:sz w:val="20"/>
                <w:szCs w:val="20"/>
              </w:rPr>
            </w:pPr>
          </w:p>
          <w:p w14:paraId="3FB6F755" w14:textId="77777777" w:rsidR="00A24442" w:rsidRPr="0049237D" w:rsidRDefault="00A24442" w:rsidP="00A24442">
            <w:pPr>
              <w:rPr>
                <w:sz w:val="20"/>
                <w:szCs w:val="20"/>
              </w:rPr>
            </w:pPr>
          </w:p>
          <w:p w14:paraId="693B5DB4" w14:textId="77777777" w:rsidR="00A24442" w:rsidRPr="0049237D" w:rsidRDefault="00A24442" w:rsidP="00A24442">
            <w:pPr>
              <w:rPr>
                <w:sz w:val="20"/>
                <w:szCs w:val="20"/>
              </w:rPr>
            </w:pPr>
          </w:p>
          <w:p w14:paraId="2586BCD3" w14:textId="77777777" w:rsidR="00A24442" w:rsidRPr="0049237D" w:rsidRDefault="00A24442" w:rsidP="00A24442">
            <w:pPr>
              <w:rPr>
                <w:sz w:val="20"/>
                <w:szCs w:val="20"/>
              </w:rPr>
            </w:pPr>
          </w:p>
          <w:p w14:paraId="3D06BCD9" w14:textId="77777777" w:rsidR="00A24442" w:rsidRPr="0049237D" w:rsidRDefault="00A24442" w:rsidP="00A24442">
            <w:pPr>
              <w:rPr>
                <w:sz w:val="20"/>
                <w:szCs w:val="20"/>
              </w:rPr>
            </w:pPr>
          </w:p>
          <w:p w14:paraId="4687B4A3" w14:textId="77777777" w:rsidR="00A24442" w:rsidRPr="0049237D" w:rsidRDefault="00A24442" w:rsidP="00A24442">
            <w:pPr>
              <w:rPr>
                <w:sz w:val="20"/>
                <w:szCs w:val="20"/>
              </w:rPr>
            </w:pPr>
          </w:p>
          <w:p w14:paraId="5F29A8F4" w14:textId="77777777" w:rsidR="00A24442" w:rsidRPr="0049237D" w:rsidRDefault="00A24442" w:rsidP="00A24442">
            <w:pPr>
              <w:rPr>
                <w:sz w:val="20"/>
                <w:szCs w:val="20"/>
              </w:rPr>
            </w:pPr>
          </w:p>
          <w:p w14:paraId="1F5B4E41" w14:textId="145408CC" w:rsidR="00A24442" w:rsidRPr="0049237D" w:rsidRDefault="00A24442" w:rsidP="00A24442">
            <w:pPr>
              <w:jc w:val="both"/>
              <w:rPr>
                <w:sz w:val="20"/>
                <w:szCs w:val="20"/>
              </w:rPr>
            </w:pPr>
            <w:r w:rsidRPr="0049237D">
              <w:rPr>
                <w:sz w:val="20"/>
                <w:szCs w:val="20"/>
              </w:rPr>
              <w:t>Vyskupo Motiejaus Valančiaus gimtinės muziejus</w:t>
            </w:r>
          </w:p>
        </w:tc>
        <w:tc>
          <w:tcPr>
            <w:tcW w:w="2268" w:type="dxa"/>
          </w:tcPr>
          <w:p w14:paraId="76E24795" w14:textId="3A306634" w:rsidR="00A24442" w:rsidRPr="0049237D" w:rsidRDefault="00A24442" w:rsidP="00A24442">
            <w:pPr>
              <w:jc w:val="both"/>
              <w:rPr>
                <w:sz w:val="20"/>
                <w:szCs w:val="20"/>
                <w:lang w:eastAsia="en-US"/>
              </w:rPr>
            </w:pPr>
            <w:r w:rsidRPr="0049237D">
              <w:rPr>
                <w:sz w:val="20"/>
                <w:szCs w:val="20"/>
                <w:lang w:eastAsia="en-US"/>
              </w:rPr>
              <w:lastRenderedPageBreak/>
              <w:t>Rengiama Atn-3 ataskaita bus pateikiama laiku, per 30</w:t>
            </w:r>
            <w:r w:rsidR="004C28A5" w:rsidRPr="0049237D">
              <w:rPr>
                <w:sz w:val="20"/>
                <w:szCs w:val="20"/>
                <w:lang w:eastAsia="en-US"/>
              </w:rPr>
              <w:t xml:space="preserve"> </w:t>
            </w:r>
            <w:r w:rsidRPr="0049237D">
              <w:rPr>
                <w:sz w:val="20"/>
                <w:szCs w:val="20"/>
                <w:lang w:eastAsia="en-US"/>
              </w:rPr>
              <w:t>d. nuo ataskaitinių metų pabaigos bei  atitiks vidinius įstaigos viešųjų pir</w:t>
            </w:r>
            <w:r w:rsidR="004C28A5" w:rsidRPr="0049237D">
              <w:rPr>
                <w:sz w:val="20"/>
                <w:szCs w:val="20"/>
                <w:lang w:eastAsia="en-US"/>
              </w:rPr>
              <w:t>kimų registracijos dokumentus</w:t>
            </w:r>
          </w:p>
          <w:p w14:paraId="61E11849" w14:textId="77777777" w:rsidR="00A24442" w:rsidRPr="0049237D" w:rsidRDefault="00A24442" w:rsidP="00A24442">
            <w:pPr>
              <w:jc w:val="both"/>
              <w:rPr>
                <w:sz w:val="20"/>
                <w:szCs w:val="20"/>
                <w:lang w:eastAsia="en-US"/>
              </w:rPr>
            </w:pPr>
          </w:p>
          <w:p w14:paraId="136D9DC9" w14:textId="61F25288" w:rsidR="00A24442" w:rsidRPr="0049237D" w:rsidRDefault="00A24442" w:rsidP="00A24442">
            <w:pPr>
              <w:jc w:val="both"/>
              <w:rPr>
                <w:sz w:val="20"/>
                <w:szCs w:val="20"/>
              </w:rPr>
            </w:pPr>
            <w:r w:rsidRPr="0049237D">
              <w:rPr>
                <w:sz w:val="20"/>
                <w:szCs w:val="20"/>
              </w:rPr>
              <w:t xml:space="preserve">Išanalizuoti Viešųjų pirkimų ir pirkimų ataskaitų rengimo ir teikimo tvarkos aprašą, jei būtina – pasikonsultuoti su VPT (viešųjų </w:t>
            </w:r>
            <w:r w:rsidR="004C28A5" w:rsidRPr="0049237D">
              <w:rPr>
                <w:sz w:val="20"/>
                <w:szCs w:val="20"/>
              </w:rPr>
              <w:t>pirkimų tarnybos) specialistais</w:t>
            </w:r>
          </w:p>
          <w:p w14:paraId="6F4AE5C2" w14:textId="77777777" w:rsidR="00A24442" w:rsidRPr="0049237D" w:rsidRDefault="00A24442" w:rsidP="00A24442">
            <w:pPr>
              <w:jc w:val="both"/>
              <w:rPr>
                <w:sz w:val="20"/>
                <w:szCs w:val="20"/>
              </w:rPr>
            </w:pPr>
          </w:p>
          <w:p w14:paraId="275D3718" w14:textId="77777777" w:rsidR="00A24442" w:rsidRPr="0049237D" w:rsidRDefault="00A24442" w:rsidP="00A24442">
            <w:pPr>
              <w:jc w:val="both"/>
              <w:rPr>
                <w:sz w:val="20"/>
                <w:szCs w:val="20"/>
              </w:rPr>
            </w:pPr>
            <w:r w:rsidRPr="0049237D">
              <w:rPr>
                <w:sz w:val="20"/>
                <w:szCs w:val="20"/>
              </w:rPr>
              <w:t>1. Laikantis terminų pateikti Atn-3 ataskaitas.</w:t>
            </w:r>
          </w:p>
          <w:p w14:paraId="3E1751AF" w14:textId="77777777" w:rsidR="00A24442" w:rsidRPr="0049237D" w:rsidRDefault="00A24442" w:rsidP="00A24442">
            <w:pPr>
              <w:jc w:val="both"/>
              <w:rPr>
                <w:sz w:val="20"/>
                <w:szCs w:val="20"/>
              </w:rPr>
            </w:pPr>
            <w:r w:rsidRPr="0049237D">
              <w:rPr>
                <w:sz w:val="20"/>
                <w:szCs w:val="20"/>
              </w:rPr>
              <w:t>2. Atsakingai pildyti vidinius pirkimų dokumentus ir patikrinus užpildyti Atn-3 dokumentus.</w:t>
            </w:r>
          </w:p>
          <w:p w14:paraId="1FA588BC" w14:textId="77777777" w:rsidR="00A24442" w:rsidRPr="0049237D" w:rsidRDefault="00A24442" w:rsidP="00A24442">
            <w:pPr>
              <w:jc w:val="both"/>
              <w:rPr>
                <w:sz w:val="20"/>
                <w:szCs w:val="20"/>
              </w:rPr>
            </w:pPr>
            <w:r w:rsidRPr="0049237D">
              <w:rPr>
                <w:sz w:val="20"/>
                <w:szCs w:val="20"/>
              </w:rPr>
              <w:t>3. Įpareigoti atsakingą asmenį už viešuosius pirkimus sutikrinti neatitikimus dokumentuose už 2022 m.</w:t>
            </w:r>
          </w:p>
          <w:p w14:paraId="2C7B45D3" w14:textId="77777777" w:rsidR="00A24442" w:rsidRPr="0049237D" w:rsidRDefault="00A24442" w:rsidP="00A24442">
            <w:pPr>
              <w:jc w:val="both"/>
              <w:rPr>
                <w:sz w:val="20"/>
                <w:szCs w:val="20"/>
              </w:rPr>
            </w:pPr>
          </w:p>
          <w:p w14:paraId="10328BF8" w14:textId="77777777" w:rsidR="00A24442" w:rsidRPr="0049237D" w:rsidRDefault="00A24442" w:rsidP="00A24442">
            <w:pPr>
              <w:jc w:val="both"/>
              <w:rPr>
                <w:sz w:val="20"/>
                <w:szCs w:val="20"/>
                <w:lang w:eastAsia="en-US"/>
              </w:rPr>
            </w:pPr>
            <w:r w:rsidRPr="0049237D">
              <w:rPr>
                <w:sz w:val="20"/>
                <w:szCs w:val="20"/>
                <w:lang w:eastAsia="en-US"/>
              </w:rPr>
              <w:lastRenderedPageBreak/>
              <w:t>1.Teisės aktais nustatytų terminų laikymasis.</w:t>
            </w:r>
          </w:p>
          <w:p w14:paraId="7E30542D" w14:textId="77777777" w:rsidR="00A24442" w:rsidRPr="0049237D" w:rsidRDefault="00A24442" w:rsidP="00A24442">
            <w:pPr>
              <w:jc w:val="both"/>
              <w:rPr>
                <w:sz w:val="20"/>
                <w:szCs w:val="20"/>
                <w:lang w:eastAsia="en-US"/>
              </w:rPr>
            </w:pPr>
            <w:r w:rsidRPr="0049237D">
              <w:rPr>
                <w:sz w:val="20"/>
                <w:szCs w:val="20"/>
                <w:lang w:eastAsia="en-US"/>
              </w:rPr>
              <w:t>2. Ataskaitų turiniui keliamų reikalavimų laikymasis.</w:t>
            </w:r>
          </w:p>
          <w:p w14:paraId="1F1A2D33" w14:textId="77777777" w:rsidR="00A24442" w:rsidRPr="0049237D" w:rsidRDefault="00A24442" w:rsidP="00A24442">
            <w:pPr>
              <w:jc w:val="both"/>
              <w:rPr>
                <w:sz w:val="20"/>
                <w:szCs w:val="20"/>
                <w:lang w:eastAsia="en-US"/>
              </w:rPr>
            </w:pPr>
            <w:r w:rsidRPr="0049237D">
              <w:rPr>
                <w:sz w:val="20"/>
                <w:szCs w:val="20"/>
                <w:lang w:eastAsia="en-US"/>
              </w:rPr>
              <w:t>3. Skelbiamos informacijos ir vidinių viešųjų pirkimų registracijos dokumentų atitikties užtikrinimas.</w:t>
            </w:r>
          </w:p>
          <w:p w14:paraId="4A44B1E7" w14:textId="77777777" w:rsidR="00A24442" w:rsidRPr="0049237D" w:rsidRDefault="00A24442" w:rsidP="00A24442">
            <w:pPr>
              <w:jc w:val="both"/>
              <w:rPr>
                <w:sz w:val="20"/>
                <w:szCs w:val="20"/>
                <w:lang w:eastAsia="en-US"/>
              </w:rPr>
            </w:pPr>
          </w:p>
          <w:p w14:paraId="4869C37C" w14:textId="38E3DA43" w:rsidR="00A24442" w:rsidRPr="0049237D" w:rsidRDefault="00A24442" w:rsidP="00A24442">
            <w:pPr>
              <w:jc w:val="both"/>
              <w:rPr>
                <w:sz w:val="20"/>
                <w:szCs w:val="20"/>
                <w:lang w:eastAsia="en-US"/>
              </w:rPr>
            </w:pPr>
            <w:r w:rsidRPr="0049237D">
              <w:rPr>
                <w:sz w:val="20"/>
                <w:szCs w:val="20"/>
                <w:lang w:eastAsia="en-US"/>
              </w:rPr>
              <w:t>Teikiant metines ataskaitas Atn-3, bus laikomasi teisės aktais nustatytų terminų bei ataskaitų turiniui keliamų reikalavimų, užtikrinama, kad skelbiama informacija atitiktų vidinius viešųjų p</w:t>
            </w:r>
            <w:r w:rsidR="004C28A5" w:rsidRPr="0049237D">
              <w:rPr>
                <w:sz w:val="20"/>
                <w:szCs w:val="20"/>
                <w:lang w:eastAsia="en-US"/>
              </w:rPr>
              <w:t>irkimų registracijos dokumentus</w:t>
            </w:r>
          </w:p>
          <w:p w14:paraId="1C7D3A59" w14:textId="77777777" w:rsidR="00A24442" w:rsidRPr="0049237D" w:rsidRDefault="00A24442" w:rsidP="00A24442">
            <w:pPr>
              <w:jc w:val="both"/>
              <w:rPr>
                <w:sz w:val="20"/>
                <w:szCs w:val="20"/>
                <w:lang w:eastAsia="en-US"/>
              </w:rPr>
            </w:pPr>
          </w:p>
          <w:p w14:paraId="0CD5D494" w14:textId="54AF8010" w:rsidR="00A24442" w:rsidRPr="0049237D" w:rsidRDefault="00A24442" w:rsidP="00A24442">
            <w:pPr>
              <w:jc w:val="both"/>
              <w:rPr>
                <w:sz w:val="20"/>
                <w:szCs w:val="20"/>
              </w:rPr>
            </w:pPr>
            <w:r w:rsidRPr="0049237D">
              <w:rPr>
                <w:sz w:val="20"/>
                <w:szCs w:val="20"/>
                <w:lang w:eastAsia="en-US"/>
              </w:rPr>
              <w:t>Teikiant metines Atn-3 ataskaitas, laikysimės teisės aktų aktais nustatytų terminų bei ataskaitų turiniui keliamų reikalavimų, užtikriname, kad skelbiama informacija atitiks vidinius viešųjų pirkimų registracijos dokumentus</w:t>
            </w:r>
          </w:p>
        </w:tc>
        <w:tc>
          <w:tcPr>
            <w:tcW w:w="1559" w:type="dxa"/>
          </w:tcPr>
          <w:p w14:paraId="6DCA4FF1" w14:textId="77777777" w:rsidR="00A24442" w:rsidRPr="0049237D" w:rsidRDefault="00A24442" w:rsidP="00A24442">
            <w:pPr>
              <w:ind w:right="-103"/>
              <w:jc w:val="both"/>
              <w:rPr>
                <w:sz w:val="20"/>
                <w:szCs w:val="20"/>
                <w:lang w:eastAsia="en-US"/>
              </w:rPr>
            </w:pPr>
            <w:r w:rsidRPr="0049237D">
              <w:rPr>
                <w:sz w:val="20"/>
                <w:szCs w:val="20"/>
                <w:lang w:eastAsia="en-US"/>
              </w:rPr>
              <w:lastRenderedPageBreak/>
              <w:t xml:space="preserve">2024-01-30 </w:t>
            </w:r>
          </w:p>
          <w:p w14:paraId="0569B1D0" w14:textId="77777777" w:rsidR="00A24442" w:rsidRPr="0049237D" w:rsidRDefault="00A24442" w:rsidP="00A24442">
            <w:pPr>
              <w:rPr>
                <w:sz w:val="20"/>
                <w:szCs w:val="20"/>
                <w:lang w:eastAsia="en-US"/>
              </w:rPr>
            </w:pPr>
          </w:p>
          <w:p w14:paraId="42D72359" w14:textId="77777777" w:rsidR="00A24442" w:rsidRPr="0049237D" w:rsidRDefault="00A24442" w:rsidP="00A24442">
            <w:pPr>
              <w:rPr>
                <w:sz w:val="20"/>
                <w:szCs w:val="20"/>
                <w:lang w:eastAsia="en-US"/>
              </w:rPr>
            </w:pPr>
          </w:p>
          <w:p w14:paraId="5273DC4E" w14:textId="77777777" w:rsidR="00A24442" w:rsidRPr="0049237D" w:rsidRDefault="00A24442" w:rsidP="00A24442">
            <w:pPr>
              <w:rPr>
                <w:sz w:val="20"/>
                <w:szCs w:val="20"/>
                <w:lang w:eastAsia="en-US"/>
              </w:rPr>
            </w:pPr>
          </w:p>
          <w:p w14:paraId="41D78769" w14:textId="77777777" w:rsidR="00A24442" w:rsidRPr="0049237D" w:rsidRDefault="00A24442" w:rsidP="00A24442">
            <w:pPr>
              <w:rPr>
                <w:sz w:val="20"/>
                <w:szCs w:val="20"/>
                <w:lang w:eastAsia="en-US"/>
              </w:rPr>
            </w:pPr>
          </w:p>
          <w:p w14:paraId="04729047" w14:textId="77777777" w:rsidR="00A24442" w:rsidRPr="0049237D" w:rsidRDefault="00A24442" w:rsidP="00A24442">
            <w:pPr>
              <w:rPr>
                <w:sz w:val="20"/>
                <w:szCs w:val="20"/>
                <w:lang w:eastAsia="en-US"/>
              </w:rPr>
            </w:pPr>
          </w:p>
          <w:p w14:paraId="3A15B20F" w14:textId="77777777" w:rsidR="00A24442" w:rsidRPr="0049237D" w:rsidRDefault="00A24442" w:rsidP="00A24442">
            <w:pPr>
              <w:rPr>
                <w:sz w:val="20"/>
                <w:szCs w:val="20"/>
                <w:lang w:eastAsia="en-US"/>
              </w:rPr>
            </w:pPr>
          </w:p>
          <w:p w14:paraId="6D5CC11D" w14:textId="77777777" w:rsidR="00A24442" w:rsidRPr="0049237D" w:rsidRDefault="00A24442" w:rsidP="00A24442">
            <w:pPr>
              <w:rPr>
                <w:sz w:val="20"/>
                <w:szCs w:val="20"/>
                <w:lang w:eastAsia="en-US"/>
              </w:rPr>
            </w:pPr>
          </w:p>
          <w:p w14:paraId="1A69634F" w14:textId="77777777" w:rsidR="00A24442" w:rsidRPr="0049237D" w:rsidRDefault="00A24442" w:rsidP="00A24442">
            <w:pPr>
              <w:rPr>
                <w:sz w:val="20"/>
                <w:szCs w:val="20"/>
                <w:lang w:eastAsia="en-US"/>
              </w:rPr>
            </w:pPr>
          </w:p>
          <w:p w14:paraId="58138538" w14:textId="77777777" w:rsidR="00A24442" w:rsidRPr="0049237D" w:rsidRDefault="00A24442" w:rsidP="00A24442">
            <w:pPr>
              <w:rPr>
                <w:sz w:val="20"/>
                <w:szCs w:val="20"/>
                <w:lang w:eastAsia="en-US"/>
              </w:rPr>
            </w:pPr>
          </w:p>
          <w:p w14:paraId="7FEAA608" w14:textId="77777777" w:rsidR="00A24442" w:rsidRPr="0049237D" w:rsidRDefault="00A24442" w:rsidP="00A24442">
            <w:pPr>
              <w:rPr>
                <w:sz w:val="20"/>
                <w:szCs w:val="20"/>
                <w:lang w:eastAsia="en-US"/>
              </w:rPr>
            </w:pPr>
          </w:p>
          <w:p w14:paraId="67F0884D" w14:textId="77777777" w:rsidR="00A24442" w:rsidRPr="0049237D" w:rsidRDefault="00A24442" w:rsidP="00A24442">
            <w:pPr>
              <w:rPr>
                <w:sz w:val="20"/>
                <w:szCs w:val="20"/>
                <w:lang w:eastAsia="en-US"/>
              </w:rPr>
            </w:pPr>
          </w:p>
          <w:p w14:paraId="11A9D482" w14:textId="77777777" w:rsidR="00A24442" w:rsidRPr="0049237D" w:rsidRDefault="00A24442" w:rsidP="00A24442">
            <w:pPr>
              <w:rPr>
                <w:sz w:val="20"/>
                <w:szCs w:val="20"/>
                <w:lang w:eastAsia="en-US"/>
              </w:rPr>
            </w:pPr>
          </w:p>
          <w:p w14:paraId="3B4A2D3C" w14:textId="77777777" w:rsidR="00A24442" w:rsidRPr="0049237D" w:rsidRDefault="00A24442" w:rsidP="00A24442">
            <w:pPr>
              <w:rPr>
                <w:sz w:val="20"/>
                <w:szCs w:val="20"/>
                <w:lang w:eastAsia="en-US"/>
              </w:rPr>
            </w:pPr>
          </w:p>
          <w:p w14:paraId="27B61E81" w14:textId="77777777" w:rsidR="00A24442" w:rsidRPr="0049237D" w:rsidRDefault="00A24442" w:rsidP="00A24442">
            <w:pPr>
              <w:rPr>
                <w:sz w:val="20"/>
                <w:szCs w:val="20"/>
                <w:lang w:eastAsia="en-US"/>
              </w:rPr>
            </w:pPr>
          </w:p>
          <w:p w14:paraId="10BD0E30" w14:textId="77777777" w:rsidR="00A24442" w:rsidRPr="0049237D" w:rsidRDefault="00A24442" w:rsidP="00A24442">
            <w:pPr>
              <w:rPr>
                <w:sz w:val="20"/>
                <w:szCs w:val="20"/>
                <w:lang w:eastAsia="en-US"/>
              </w:rPr>
            </w:pPr>
          </w:p>
          <w:p w14:paraId="3FD5FA50" w14:textId="77777777" w:rsidR="00A24442" w:rsidRPr="0049237D" w:rsidRDefault="00A24442" w:rsidP="00A24442">
            <w:pPr>
              <w:rPr>
                <w:sz w:val="20"/>
                <w:szCs w:val="20"/>
                <w:lang w:eastAsia="en-US"/>
              </w:rPr>
            </w:pPr>
          </w:p>
          <w:p w14:paraId="0EF0B5B8" w14:textId="77777777" w:rsidR="00A24442" w:rsidRPr="0049237D" w:rsidRDefault="00A24442" w:rsidP="00A24442">
            <w:pPr>
              <w:rPr>
                <w:sz w:val="20"/>
                <w:szCs w:val="20"/>
                <w:lang w:eastAsia="en-US"/>
              </w:rPr>
            </w:pPr>
          </w:p>
          <w:p w14:paraId="4378017A" w14:textId="77777777" w:rsidR="00A24442" w:rsidRPr="0049237D" w:rsidRDefault="00A24442" w:rsidP="00A24442">
            <w:pPr>
              <w:rPr>
                <w:sz w:val="20"/>
                <w:szCs w:val="20"/>
                <w:lang w:eastAsia="en-US"/>
              </w:rPr>
            </w:pPr>
          </w:p>
          <w:p w14:paraId="6DDD708C" w14:textId="77777777" w:rsidR="00A24442" w:rsidRPr="0049237D" w:rsidRDefault="00A24442" w:rsidP="00A24442">
            <w:pPr>
              <w:rPr>
                <w:sz w:val="20"/>
                <w:szCs w:val="20"/>
                <w:lang w:eastAsia="en-US"/>
              </w:rPr>
            </w:pPr>
          </w:p>
          <w:p w14:paraId="633392C8" w14:textId="77777777" w:rsidR="00A24442" w:rsidRPr="0049237D" w:rsidRDefault="00A24442" w:rsidP="00A24442">
            <w:pPr>
              <w:rPr>
                <w:sz w:val="20"/>
                <w:szCs w:val="20"/>
                <w:lang w:eastAsia="en-US"/>
              </w:rPr>
            </w:pPr>
          </w:p>
          <w:p w14:paraId="4C930076" w14:textId="77777777" w:rsidR="00A24442" w:rsidRPr="0049237D" w:rsidRDefault="00A24442" w:rsidP="00A24442">
            <w:pPr>
              <w:rPr>
                <w:sz w:val="20"/>
                <w:szCs w:val="20"/>
                <w:lang w:eastAsia="en-US"/>
              </w:rPr>
            </w:pPr>
          </w:p>
          <w:p w14:paraId="3E8587BC" w14:textId="77777777" w:rsidR="00A24442" w:rsidRPr="0049237D" w:rsidRDefault="00A24442" w:rsidP="00A24442">
            <w:pPr>
              <w:rPr>
                <w:sz w:val="20"/>
                <w:szCs w:val="20"/>
                <w:lang w:eastAsia="en-US"/>
              </w:rPr>
            </w:pPr>
          </w:p>
          <w:p w14:paraId="23B4FB1C" w14:textId="77777777" w:rsidR="00A24442" w:rsidRPr="0049237D" w:rsidRDefault="00A24442" w:rsidP="00A24442">
            <w:pPr>
              <w:rPr>
                <w:sz w:val="20"/>
                <w:szCs w:val="20"/>
                <w:lang w:eastAsia="en-US"/>
              </w:rPr>
            </w:pPr>
          </w:p>
          <w:p w14:paraId="71122368" w14:textId="77777777" w:rsidR="00A24442" w:rsidRPr="0049237D" w:rsidRDefault="00A24442" w:rsidP="00A24442">
            <w:pPr>
              <w:rPr>
                <w:sz w:val="20"/>
                <w:szCs w:val="20"/>
                <w:lang w:eastAsia="en-US"/>
              </w:rPr>
            </w:pPr>
          </w:p>
          <w:p w14:paraId="5FE53C7F" w14:textId="77777777" w:rsidR="00A24442" w:rsidRPr="0049237D" w:rsidRDefault="00A24442" w:rsidP="00A24442">
            <w:pPr>
              <w:rPr>
                <w:sz w:val="20"/>
                <w:szCs w:val="20"/>
                <w:lang w:eastAsia="en-US"/>
              </w:rPr>
            </w:pPr>
          </w:p>
          <w:p w14:paraId="784ECDBE" w14:textId="77777777" w:rsidR="00A24442" w:rsidRPr="0049237D" w:rsidRDefault="00A24442" w:rsidP="00A24442">
            <w:pPr>
              <w:rPr>
                <w:sz w:val="20"/>
                <w:szCs w:val="20"/>
                <w:lang w:eastAsia="en-US"/>
              </w:rPr>
            </w:pPr>
          </w:p>
          <w:p w14:paraId="0237EAA9" w14:textId="77777777" w:rsidR="00A24442" w:rsidRPr="0049237D" w:rsidRDefault="00A24442" w:rsidP="00A24442">
            <w:pPr>
              <w:rPr>
                <w:sz w:val="20"/>
                <w:szCs w:val="20"/>
                <w:lang w:eastAsia="en-US"/>
              </w:rPr>
            </w:pPr>
          </w:p>
          <w:p w14:paraId="363219F4" w14:textId="77777777" w:rsidR="00A24442" w:rsidRPr="0049237D" w:rsidRDefault="00A24442" w:rsidP="00A24442">
            <w:pPr>
              <w:rPr>
                <w:sz w:val="20"/>
                <w:szCs w:val="20"/>
                <w:lang w:eastAsia="en-US"/>
              </w:rPr>
            </w:pPr>
          </w:p>
          <w:p w14:paraId="3B1A8733" w14:textId="77777777" w:rsidR="00A24442" w:rsidRPr="0049237D" w:rsidRDefault="00A24442" w:rsidP="00A24442">
            <w:pPr>
              <w:rPr>
                <w:sz w:val="20"/>
                <w:szCs w:val="20"/>
                <w:lang w:eastAsia="en-US"/>
              </w:rPr>
            </w:pPr>
          </w:p>
          <w:p w14:paraId="03C18D0B" w14:textId="77777777" w:rsidR="00A24442" w:rsidRPr="0049237D" w:rsidRDefault="00A24442" w:rsidP="00A24442">
            <w:pPr>
              <w:rPr>
                <w:sz w:val="20"/>
                <w:szCs w:val="20"/>
                <w:lang w:eastAsia="en-US"/>
              </w:rPr>
            </w:pPr>
          </w:p>
          <w:p w14:paraId="334C867C" w14:textId="77777777" w:rsidR="00A24442" w:rsidRPr="0049237D" w:rsidRDefault="00A24442" w:rsidP="00A24442">
            <w:pPr>
              <w:rPr>
                <w:sz w:val="20"/>
                <w:szCs w:val="20"/>
                <w:lang w:eastAsia="en-US"/>
              </w:rPr>
            </w:pPr>
          </w:p>
          <w:p w14:paraId="19D01253" w14:textId="77777777" w:rsidR="00A24442" w:rsidRPr="0049237D" w:rsidRDefault="00A24442" w:rsidP="00A24442">
            <w:pPr>
              <w:rPr>
                <w:sz w:val="20"/>
                <w:szCs w:val="20"/>
                <w:lang w:eastAsia="en-US"/>
              </w:rPr>
            </w:pPr>
          </w:p>
          <w:p w14:paraId="5E5BB45F" w14:textId="77777777" w:rsidR="00A24442" w:rsidRPr="0049237D" w:rsidRDefault="00A24442" w:rsidP="00A24442">
            <w:pPr>
              <w:rPr>
                <w:sz w:val="20"/>
                <w:szCs w:val="20"/>
                <w:lang w:eastAsia="en-US"/>
              </w:rPr>
            </w:pPr>
          </w:p>
          <w:p w14:paraId="7F237F84" w14:textId="77777777" w:rsidR="00A24442" w:rsidRPr="0049237D" w:rsidRDefault="00A24442" w:rsidP="00A24442">
            <w:pPr>
              <w:rPr>
                <w:sz w:val="20"/>
                <w:szCs w:val="20"/>
                <w:lang w:eastAsia="en-US"/>
              </w:rPr>
            </w:pPr>
          </w:p>
          <w:p w14:paraId="0FDFF772" w14:textId="77777777" w:rsidR="00A24442" w:rsidRPr="0049237D" w:rsidRDefault="00A24442" w:rsidP="00A24442">
            <w:pPr>
              <w:rPr>
                <w:sz w:val="20"/>
                <w:szCs w:val="20"/>
                <w:lang w:eastAsia="en-US"/>
              </w:rPr>
            </w:pPr>
          </w:p>
          <w:p w14:paraId="1E249A12" w14:textId="77777777" w:rsidR="00A24442" w:rsidRPr="0049237D" w:rsidRDefault="00A24442" w:rsidP="00A24442">
            <w:pPr>
              <w:rPr>
                <w:sz w:val="20"/>
                <w:szCs w:val="20"/>
                <w:lang w:eastAsia="en-US"/>
              </w:rPr>
            </w:pPr>
          </w:p>
          <w:p w14:paraId="7D376D37" w14:textId="77777777" w:rsidR="00A24442" w:rsidRPr="0049237D" w:rsidRDefault="00A24442" w:rsidP="00A24442">
            <w:pPr>
              <w:rPr>
                <w:sz w:val="20"/>
                <w:szCs w:val="20"/>
                <w:lang w:eastAsia="en-US"/>
              </w:rPr>
            </w:pPr>
          </w:p>
          <w:p w14:paraId="5265DE86" w14:textId="77777777" w:rsidR="00A24442" w:rsidRPr="0049237D" w:rsidRDefault="00A24442" w:rsidP="00A24442">
            <w:pPr>
              <w:rPr>
                <w:sz w:val="20"/>
                <w:szCs w:val="20"/>
                <w:lang w:eastAsia="en-US"/>
              </w:rPr>
            </w:pPr>
          </w:p>
          <w:p w14:paraId="2916AB26" w14:textId="77777777" w:rsidR="00A24442" w:rsidRPr="0049237D" w:rsidRDefault="00A24442" w:rsidP="00A24442">
            <w:pPr>
              <w:rPr>
                <w:sz w:val="20"/>
                <w:szCs w:val="20"/>
                <w:lang w:eastAsia="en-US"/>
              </w:rPr>
            </w:pPr>
          </w:p>
          <w:p w14:paraId="65B09CEE" w14:textId="77777777" w:rsidR="00A24442" w:rsidRPr="0049237D" w:rsidRDefault="00A24442" w:rsidP="00A24442">
            <w:pPr>
              <w:rPr>
                <w:sz w:val="20"/>
                <w:szCs w:val="20"/>
                <w:lang w:eastAsia="en-US"/>
              </w:rPr>
            </w:pPr>
          </w:p>
          <w:p w14:paraId="43814548" w14:textId="77777777" w:rsidR="00A24442" w:rsidRPr="0049237D" w:rsidRDefault="00A24442" w:rsidP="00A24442">
            <w:pPr>
              <w:jc w:val="center"/>
              <w:rPr>
                <w:sz w:val="20"/>
                <w:szCs w:val="20"/>
                <w:lang w:eastAsia="en-US"/>
              </w:rPr>
            </w:pPr>
          </w:p>
          <w:p w14:paraId="0248F7C1" w14:textId="77777777" w:rsidR="00A24442" w:rsidRPr="0049237D" w:rsidRDefault="00A24442" w:rsidP="00A24442">
            <w:pPr>
              <w:ind w:right="-103"/>
              <w:jc w:val="both"/>
              <w:rPr>
                <w:sz w:val="20"/>
                <w:szCs w:val="20"/>
              </w:rPr>
            </w:pPr>
          </w:p>
        </w:tc>
        <w:tc>
          <w:tcPr>
            <w:tcW w:w="1682" w:type="dxa"/>
          </w:tcPr>
          <w:p w14:paraId="5E6323B7" w14:textId="063A6E61" w:rsidR="00A24442" w:rsidRPr="0049237D" w:rsidRDefault="00A24442" w:rsidP="00A24442">
            <w:pPr>
              <w:jc w:val="both"/>
              <w:rPr>
                <w:sz w:val="20"/>
                <w:szCs w:val="20"/>
                <w:lang w:eastAsia="en-US"/>
              </w:rPr>
            </w:pPr>
            <w:r w:rsidRPr="0049237D">
              <w:rPr>
                <w:sz w:val="20"/>
                <w:szCs w:val="20"/>
                <w:lang w:eastAsia="en-US"/>
              </w:rPr>
              <w:lastRenderedPageBreak/>
              <w:t>Įstaigos vadovas,</w:t>
            </w:r>
            <w:r w:rsidR="004C28A5" w:rsidRPr="0049237D">
              <w:rPr>
                <w:sz w:val="20"/>
                <w:szCs w:val="20"/>
                <w:lang w:eastAsia="en-US"/>
              </w:rPr>
              <w:t xml:space="preserve"> </w:t>
            </w:r>
            <w:r w:rsidRPr="0049237D">
              <w:rPr>
                <w:sz w:val="20"/>
                <w:szCs w:val="20"/>
                <w:lang w:eastAsia="en-US"/>
              </w:rPr>
              <w:t xml:space="preserve">ūkio </w:t>
            </w:r>
            <w:r w:rsidR="00796CC2" w:rsidRPr="0049237D">
              <w:rPr>
                <w:sz w:val="20"/>
                <w:szCs w:val="20"/>
                <w:lang w:eastAsia="en-US"/>
              </w:rPr>
              <w:t>dalies vedėja Laura Endriekutė Šakinė</w:t>
            </w:r>
          </w:p>
          <w:p w14:paraId="1C5E0DE2" w14:textId="77777777" w:rsidR="00A24442" w:rsidRPr="0049237D" w:rsidRDefault="00A24442" w:rsidP="00A24442">
            <w:pPr>
              <w:rPr>
                <w:sz w:val="20"/>
                <w:szCs w:val="20"/>
                <w:lang w:eastAsia="en-US"/>
              </w:rPr>
            </w:pPr>
          </w:p>
          <w:p w14:paraId="5F4747E1" w14:textId="77777777" w:rsidR="00A24442" w:rsidRPr="0049237D" w:rsidRDefault="00A24442" w:rsidP="00A24442">
            <w:pPr>
              <w:rPr>
                <w:sz w:val="20"/>
                <w:szCs w:val="20"/>
                <w:lang w:eastAsia="en-US"/>
              </w:rPr>
            </w:pPr>
          </w:p>
          <w:p w14:paraId="6EB79842" w14:textId="77777777" w:rsidR="0049237D" w:rsidRDefault="0049237D" w:rsidP="00A24442">
            <w:pPr>
              <w:rPr>
                <w:sz w:val="20"/>
                <w:szCs w:val="20"/>
              </w:rPr>
            </w:pPr>
          </w:p>
          <w:p w14:paraId="5533C36E" w14:textId="77777777" w:rsidR="0049237D" w:rsidRDefault="0049237D" w:rsidP="00A24442">
            <w:pPr>
              <w:rPr>
                <w:sz w:val="20"/>
                <w:szCs w:val="20"/>
              </w:rPr>
            </w:pPr>
          </w:p>
          <w:p w14:paraId="53DC07B8" w14:textId="77777777" w:rsidR="0049237D" w:rsidRDefault="0049237D" w:rsidP="00A24442">
            <w:pPr>
              <w:rPr>
                <w:sz w:val="20"/>
                <w:szCs w:val="20"/>
              </w:rPr>
            </w:pPr>
          </w:p>
          <w:p w14:paraId="465A8B23" w14:textId="3DD29CF4" w:rsidR="00A24442" w:rsidRPr="0049237D" w:rsidRDefault="00A24442" w:rsidP="00A24442">
            <w:pPr>
              <w:rPr>
                <w:sz w:val="20"/>
                <w:szCs w:val="20"/>
              </w:rPr>
            </w:pPr>
            <w:r w:rsidRPr="0049237D">
              <w:rPr>
                <w:sz w:val="20"/>
                <w:szCs w:val="20"/>
              </w:rPr>
              <w:t>Kretingos rajono Kurmaičių pradinės mokyklos ūkio dalies vedėja A. Jonkuvienė</w:t>
            </w:r>
          </w:p>
          <w:p w14:paraId="1A98A651" w14:textId="77777777" w:rsidR="00A24442" w:rsidRPr="0049237D" w:rsidRDefault="00A24442" w:rsidP="00A24442">
            <w:pPr>
              <w:rPr>
                <w:sz w:val="20"/>
                <w:szCs w:val="20"/>
              </w:rPr>
            </w:pPr>
          </w:p>
          <w:p w14:paraId="6D313AC7" w14:textId="77777777" w:rsidR="00A24442" w:rsidRPr="0049237D" w:rsidRDefault="00A24442" w:rsidP="00A24442">
            <w:pPr>
              <w:rPr>
                <w:sz w:val="20"/>
                <w:szCs w:val="20"/>
              </w:rPr>
            </w:pPr>
          </w:p>
          <w:p w14:paraId="11A0C9BC" w14:textId="77777777" w:rsidR="0049237D" w:rsidRDefault="0049237D" w:rsidP="00A24442">
            <w:pPr>
              <w:rPr>
                <w:sz w:val="20"/>
                <w:szCs w:val="20"/>
              </w:rPr>
            </w:pPr>
          </w:p>
          <w:p w14:paraId="6233B3F2" w14:textId="1555A4D2" w:rsidR="00A24442" w:rsidRPr="0049237D" w:rsidRDefault="00A24442" w:rsidP="00A24442">
            <w:pPr>
              <w:rPr>
                <w:sz w:val="20"/>
                <w:szCs w:val="20"/>
                <w:lang w:eastAsia="en-US"/>
              </w:rPr>
            </w:pPr>
            <w:r w:rsidRPr="0049237D">
              <w:rPr>
                <w:sz w:val="20"/>
                <w:szCs w:val="20"/>
              </w:rPr>
              <w:t>Ūkio dalies vedėjas Povilas Kubilius</w:t>
            </w:r>
          </w:p>
          <w:p w14:paraId="748B2EA4" w14:textId="77777777" w:rsidR="00A24442" w:rsidRPr="0049237D" w:rsidRDefault="00A24442" w:rsidP="00A24442">
            <w:pPr>
              <w:rPr>
                <w:sz w:val="20"/>
                <w:szCs w:val="20"/>
                <w:lang w:eastAsia="en-US"/>
              </w:rPr>
            </w:pPr>
          </w:p>
          <w:p w14:paraId="1A8940B7" w14:textId="77777777" w:rsidR="00A24442" w:rsidRPr="0049237D" w:rsidRDefault="00A24442" w:rsidP="00A24442">
            <w:pPr>
              <w:rPr>
                <w:sz w:val="20"/>
                <w:szCs w:val="20"/>
                <w:lang w:eastAsia="en-US"/>
              </w:rPr>
            </w:pPr>
          </w:p>
          <w:p w14:paraId="1E847F21" w14:textId="77777777" w:rsidR="00A24442" w:rsidRPr="0049237D" w:rsidRDefault="00A24442" w:rsidP="00A24442">
            <w:pPr>
              <w:rPr>
                <w:sz w:val="20"/>
                <w:szCs w:val="20"/>
                <w:lang w:eastAsia="en-US"/>
              </w:rPr>
            </w:pPr>
          </w:p>
          <w:p w14:paraId="5C0DD5E0" w14:textId="77777777" w:rsidR="00A24442" w:rsidRPr="0049237D" w:rsidRDefault="00A24442" w:rsidP="00A24442">
            <w:pPr>
              <w:rPr>
                <w:sz w:val="20"/>
                <w:szCs w:val="20"/>
                <w:lang w:eastAsia="en-US"/>
              </w:rPr>
            </w:pPr>
          </w:p>
          <w:p w14:paraId="19D2D7C1" w14:textId="77777777" w:rsidR="00A24442" w:rsidRPr="0049237D" w:rsidRDefault="00A24442" w:rsidP="00A24442">
            <w:pPr>
              <w:rPr>
                <w:sz w:val="20"/>
                <w:szCs w:val="20"/>
                <w:lang w:eastAsia="en-US"/>
              </w:rPr>
            </w:pPr>
          </w:p>
          <w:p w14:paraId="48ABD7BC" w14:textId="77777777" w:rsidR="00A24442" w:rsidRPr="0049237D" w:rsidRDefault="00A24442" w:rsidP="00A24442">
            <w:pPr>
              <w:rPr>
                <w:sz w:val="20"/>
                <w:szCs w:val="20"/>
                <w:lang w:eastAsia="en-US"/>
              </w:rPr>
            </w:pPr>
          </w:p>
          <w:p w14:paraId="03803239" w14:textId="77777777" w:rsidR="00A24442" w:rsidRPr="0049237D" w:rsidRDefault="00A24442" w:rsidP="00A24442">
            <w:pPr>
              <w:rPr>
                <w:sz w:val="20"/>
                <w:szCs w:val="20"/>
                <w:lang w:eastAsia="en-US"/>
              </w:rPr>
            </w:pPr>
          </w:p>
          <w:p w14:paraId="68136FE6" w14:textId="77777777" w:rsidR="00A24442" w:rsidRPr="0049237D" w:rsidRDefault="00A24442" w:rsidP="00A24442">
            <w:pPr>
              <w:rPr>
                <w:sz w:val="20"/>
                <w:szCs w:val="20"/>
                <w:lang w:eastAsia="en-US"/>
              </w:rPr>
            </w:pPr>
          </w:p>
          <w:p w14:paraId="4CB8B76D" w14:textId="77777777" w:rsidR="00A24442" w:rsidRPr="0049237D" w:rsidRDefault="00A24442" w:rsidP="00A24442">
            <w:pPr>
              <w:rPr>
                <w:sz w:val="20"/>
                <w:szCs w:val="20"/>
                <w:lang w:eastAsia="en-US"/>
              </w:rPr>
            </w:pPr>
          </w:p>
          <w:p w14:paraId="6561A783" w14:textId="77777777" w:rsidR="00A24442" w:rsidRPr="0049237D" w:rsidRDefault="00A24442" w:rsidP="00A24442">
            <w:pPr>
              <w:rPr>
                <w:sz w:val="20"/>
                <w:szCs w:val="20"/>
                <w:lang w:eastAsia="en-US"/>
              </w:rPr>
            </w:pPr>
          </w:p>
          <w:p w14:paraId="6E644167" w14:textId="77777777" w:rsidR="00A24442" w:rsidRPr="0049237D" w:rsidRDefault="00A24442" w:rsidP="00A24442">
            <w:pPr>
              <w:rPr>
                <w:sz w:val="20"/>
                <w:szCs w:val="20"/>
                <w:lang w:eastAsia="en-US"/>
              </w:rPr>
            </w:pPr>
          </w:p>
          <w:p w14:paraId="5BCAC87D" w14:textId="77777777" w:rsidR="0049237D" w:rsidRDefault="0049237D" w:rsidP="00A24442">
            <w:pPr>
              <w:rPr>
                <w:sz w:val="20"/>
                <w:szCs w:val="20"/>
                <w:lang w:eastAsia="en-US"/>
              </w:rPr>
            </w:pPr>
          </w:p>
          <w:p w14:paraId="3428747D" w14:textId="285B90B2" w:rsidR="00A24442" w:rsidRPr="0049237D" w:rsidRDefault="00A24442" w:rsidP="00A24442">
            <w:pPr>
              <w:rPr>
                <w:sz w:val="20"/>
                <w:szCs w:val="20"/>
                <w:lang w:eastAsia="en-US"/>
              </w:rPr>
            </w:pPr>
            <w:r w:rsidRPr="0049237D">
              <w:rPr>
                <w:sz w:val="20"/>
                <w:szCs w:val="20"/>
                <w:lang w:eastAsia="en-US"/>
              </w:rPr>
              <w:lastRenderedPageBreak/>
              <w:t>Andrius Trakis</w:t>
            </w:r>
          </w:p>
          <w:p w14:paraId="0F09A120" w14:textId="77777777" w:rsidR="00A24442" w:rsidRPr="0049237D" w:rsidRDefault="00A24442" w:rsidP="00A24442">
            <w:pPr>
              <w:rPr>
                <w:sz w:val="20"/>
                <w:szCs w:val="20"/>
                <w:lang w:eastAsia="en-US"/>
              </w:rPr>
            </w:pPr>
          </w:p>
          <w:p w14:paraId="7F770790" w14:textId="77777777" w:rsidR="00A24442" w:rsidRPr="0049237D" w:rsidRDefault="00A24442" w:rsidP="00A24442">
            <w:pPr>
              <w:rPr>
                <w:sz w:val="20"/>
                <w:szCs w:val="20"/>
                <w:lang w:eastAsia="en-US"/>
              </w:rPr>
            </w:pPr>
          </w:p>
          <w:p w14:paraId="146A0F55" w14:textId="77777777" w:rsidR="00A24442" w:rsidRPr="0049237D" w:rsidRDefault="00A24442" w:rsidP="00A24442">
            <w:pPr>
              <w:rPr>
                <w:sz w:val="20"/>
                <w:szCs w:val="20"/>
                <w:lang w:eastAsia="en-US"/>
              </w:rPr>
            </w:pPr>
          </w:p>
          <w:p w14:paraId="43DAF8A2" w14:textId="77777777" w:rsidR="00A24442" w:rsidRPr="0049237D" w:rsidRDefault="00A24442" w:rsidP="00A24442">
            <w:pPr>
              <w:rPr>
                <w:sz w:val="20"/>
                <w:szCs w:val="20"/>
                <w:lang w:eastAsia="en-US"/>
              </w:rPr>
            </w:pPr>
          </w:p>
          <w:p w14:paraId="42814701" w14:textId="77777777" w:rsidR="00A24442" w:rsidRPr="0049237D" w:rsidRDefault="00A24442" w:rsidP="00A24442">
            <w:pPr>
              <w:rPr>
                <w:sz w:val="20"/>
                <w:szCs w:val="20"/>
                <w:lang w:eastAsia="en-US"/>
              </w:rPr>
            </w:pPr>
          </w:p>
          <w:p w14:paraId="748DB745" w14:textId="77777777" w:rsidR="00A24442" w:rsidRPr="0049237D" w:rsidRDefault="00A24442" w:rsidP="00A24442">
            <w:pPr>
              <w:rPr>
                <w:sz w:val="20"/>
                <w:szCs w:val="20"/>
                <w:lang w:eastAsia="en-US"/>
              </w:rPr>
            </w:pPr>
          </w:p>
          <w:p w14:paraId="7BBCBDF6" w14:textId="77777777" w:rsidR="00A24442" w:rsidRPr="0049237D" w:rsidRDefault="00A24442" w:rsidP="00A24442">
            <w:pPr>
              <w:rPr>
                <w:sz w:val="20"/>
                <w:szCs w:val="20"/>
                <w:lang w:eastAsia="en-US"/>
              </w:rPr>
            </w:pPr>
          </w:p>
          <w:p w14:paraId="12D075CA" w14:textId="77777777" w:rsidR="00A24442" w:rsidRPr="0049237D" w:rsidRDefault="00A24442" w:rsidP="00A24442">
            <w:pPr>
              <w:rPr>
                <w:sz w:val="20"/>
                <w:szCs w:val="20"/>
                <w:lang w:eastAsia="en-US"/>
              </w:rPr>
            </w:pPr>
          </w:p>
          <w:p w14:paraId="14F33DD1" w14:textId="77777777" w:rsidR="0049237D" w:rsidRDefault="0049237D" w:rsidP="00185B11">
            <w:pPr>
              <w:rPr>
                <w:sz w:val="20"/>
                <w:szCs w:val="20"/>
                <w:lang w:eastAsia="en-US"/>
              </w:rPr>
            </w:pPr>
          </w:p>
          <w:p w14:paraId="1FBDA8B3" w14:textId="77777777" w:rsidR="0049237D" w:rsidRDefault="0049237D" w:rsidP="00185B11">
            <w:pPr>
              <w:rPr>
                <w:sz w:val="20"/>
                <w:szCs w:val="20"/>
                <w:lang w:eastAsia="en-US"/>
              </w:rPr>
            </w:pPr>
          </w:p>
          <w:p w14:paraId="5A60B547" w14:textId="136B8AEF" w:rsidR="00185B11" w:rsidRPr="0049237D" w:rsidRDefault="00185B11" w:rsidP="00185B11">
            <w:pPr>
              <w:rPr>
                <w:sz w:val="20"/>
                <w:szCs w:val="20"/>
                <w:lang w:eastAsia="en-US"/>
              </w:rPr>
            </w:pPr>
            <w:r w:rsidRPr="0049237D">
              <w:rPr>
                <w:sz w:val="20"/>
                <w:szCs w:val="20"/>
                <w:lang w:eastAsia="en-US"/>
              </w:rPr>
              <w:t>Ūkio dalies vedėja</w:t>
            </w:r>
          </w:p>
          <w:p w14:paraId="219E0E7F" w14:textId="70C94B58" w:rsidR="00A24442" w:rsidRPr="0049237D" w:rsidRDefault="00185B11" w:rsidP="00A24442">
            <w:pPr>
              <w:rPr>
                <w:sz w:val="20"/>
                <w:szCs w:val="20"/>
                <w:lang w:eastAsia="en-US"/>
              </w:rPr>
            </w:pPr>
            <w:r w:rsidRPr="0049237D">
              <w:rPr>
                <w:sz w:val="20"/>
                <w:szCs w:val="20"/>
                <w:lang w:eastAsia="en-US"/>
              </w:rPr>
              <w:t>Inga Kvėderienė</w:t>
            </w:r>
          </w:p>
          <w:p w14:paraId="479EECD0" w14:textId="77777777" w:rsidR="00A24442" w:rsidRPr="0049237D" w:rsidRDefault="00A24442" w:rsidP="00A24442">
            <w:pPr>
              <w:rPr>
                <w:sz w:val="20"/>
                <w:szCs w:val="20"/>
                <w:lang w:eastAsia="en-US"/>
              </w:rPr>
            </w:pPr>
          </w:p>
          <w:p w14:paraId="36EFB6C3" w14:textId="77777777" w:rsidR="00A24442" w:rsidRPr="0049237D" w:rsidRDefault="00A24442" w:rsidP="00A24442">
            <w:pPr>
              <w:rPr>
                <w:sz w:val="20"/>
                <w:szCs w:val="20"/>
                <w:lang w:eastAsia="en-US"/>
              </w:rPr>
            </w:pPr>
          </w:p>
          <w:p w14:paraId="25433075" w14:textId="77777777" w:rsidR="00A24442" w:rsidRPr="0049237D" w:rsidRDefault="00A24442" w:rsidP="00A24442">
            <w:pPr>
              <w:rPr>
                <w:sz w:val="20"/>
                <w:szCs w:val="20"/>
                <w:lang w:eastAsia="en-US"/>
              </w:rPr>
            </w:pPr>
          </w:p>
          <w:p w14:paraId="1DA6B546" w14:textId="77777777" w:rsidR="00A24442" w:rsidRPr="0049237D" w:rsidRDefault="00A24442" w:rsidP="00A24442">
            <w:pPr>
              <w:rPr>
                <w:sz w:val="20"/>
                <w:szCs w:val="20"/>
                <w:lang w:eastAsia="en-US"/>
              </w:rPr>
            </w:pPr>
          </w:p>
          <w:p w14:paraId="1F84FDD2" w14:textId="77777777" w:rsidR="00A24442" w:rsidRPr="0049237D" w:rsidRDefault="00A24442" w:rsidP="00A24442">
            <w:pPr>
              <w:rPr>
                <w:sz w:val="20"/>
                <w:szCs w:val="20"/>
                <w:lang w:eastAsia="en-US"/>
              </w:rPr>
            </w:pPr>
          </w:p>
          <w:p w14:paraId="4C0A2E64" w14:textId="77777777" w:rsidR="00A24442" w:rsidRPr="0049237D" w:rsidRDefault="00A24442" w:rsidP="00A24442">
            <w:pPr>
              <w:rPr>
                <w:sz w:val="20"/>
                <w:szCs w:val="20"/>
                <w:lang w:eastAsia="en-US"/>
              </w:rPr>
            </w:pPr>
          </w:p>
          <w:p w14:paraId="3DA288A5" w14:textId="77777777" w:rsidR="00A24442" w:rsidRPr="0049237D" w:rsidRDefault="00A24442" w:rsidP="00A24442">
            <w:pPr>
              <w:rPr>
                <w:sz w:val="20"/>
                <w:szCs w:val="20"/>
                <w:lang w:eastAsia="en-US"/>
              </w:rPr>
            </w:pPr>
          </w:p>
          <w:p w14:paraId="1F610560" w14:textId="77777777" w:rsidR="00A24442" w:rsidRPr="0049237D" w:rsidRDefault="00A24442" w:rsidP="00A24442">
            <w:pPr>
              <w:rPr>
                <w:sz w:val="20"/>
                <w:szCs w:val="20"/>
                <w:lang w:eastAsia="en-US"/>
              </w:rPr>
            </w:pPr>
          </w:p>
          <w:p w14:paraId="313B0436" w14:textId="77777777" w:rsidR="00A24442" w:rsidRPr="0049237D" w:rsidRDefault="00A24442" w:rsidP="00A24442">
            <w:pPr>
              <w:rPr>
                <w:sz w:val="20"/>
                <w:szCs w:val="20"/>
                <w:lang w:eastAsia="en-US"/>
              </w:rPr>
            </w:pPr>
            <w:r w:rsidRPr="0049237D">
              <w:rPr>
                <w:sz w:val="20"/>
                <w:szCs w:val="20"/>
                <w:lang w:eastAsia="en-US"/>
              </w:rPr>
              <w:t xml:space="preserve">Ūkvedys </w:t>
            </w:r>
          </w:p>
          <w:p w14:paraId="44554D40" w14:textId="401D6130" w:rsidR="00A24442" w:rsidRPr="0049237D" w:rsidRDefault="00A24442" w:rsidP="00A24442">
            <w:pPr>
              <w:jc w:val="both"/>
              <w:rPr>
                <w:sz w:val="20"/>
                <w:szCs w:val="20"/>
              </w:rPr>
            </w:pPr>
            <w:r w:rsidRPr="0049237D">
              <w:rPr>
                <w:sz w:val="20"/>
                <w:szCs w:val="20"/>
                <w:lang w:eastAsia="en-US"/>
              </w:rPr>
              <w:t>Arvydas Zaleckis</w:t>
            </w:r>
          </w:p>
        </w:tc>
      </w:tr>
      <w:tr w:rsidR="00A24442" w:rsidRPr="0049237D" w14:paraId="3131EBF9" w14:textId="77777777" w:rsidTr="009152B5">
        <w:trPr>
          <w:trHeight w:val="33"/>
        </w:trPr>
        <w:tc>
          <w:tcPr>
            <w:tcW w:w="9923" w:type="dxa"/>
            <w:gridSpan w:val="6"/>
          </w:tcPr>
          <w:p w14:paraId="50B0FEF5" w14:textId="77777777" w:rsidR="00A24442" w:rsidRPr="0049237D" w:rsidRDefault="00A24442" w:rsidP="00A24442">
            <w:pPr>
              <w:ind w:right="-103"/>
              <w:jc w:val="both"/>
              <w:rPr>
                <w:color w:val="FF0000"/>
                <w:sz w:val="20"/>
                <w:szCs w:val="20"/>
                <w:lang w:eastAsia="en-US"/>
              </w:rPr>
            </w:pPr>
            <w:r w:rsidRPr="0049237D">
              <w:rPr>
                <w:sz w:val="20"/>
                <w:szCs w:val="20"/>
                <w:lang w:eastAsia="en-US"/>
              </w:rPr>
              <w:lastRenderedPageBreak/>
              <w:t xml:space="preserve">*Veiksmą, priemones, komentarus, rekomendacijų įgyvendinimo terminus bei asmenis, atsakingus už Kontrolės ir audito tarnybos </w:t>
            </w:r>
            <w:r w:rsidRPr="0049237D">
              <w:rPr>
                <w:color w:val="000000" w:themeColor="text1"/>
                <w:sz w:val="20"/>
                <w:szCs w:val="20"/>
                <w:lang w:eastAsia="en-US"/>
              </w:rPr>
              <w:t xml:space="preserve">informavimą apie rekomendacijų įgyvendinimą nustatytais terminais nurodė Kretingos rajono savivaldybės </w:t>
            </w:r>
            <w:r w:rsidRPr="0049237D">
              <w:rPr>
                <w:sz w:val="20"/>
                <w:szCs w:val="20"/>
                <w:lang w:eastAsia="en-US"/>
              </w:rPr>
              <w:t>administracija.</w:t>
            </w:r>
          </w:p>
        </w:tc>
      </w:tr>
    </w:tbl>
    <w:p w14:paraId="633689AB" w14:textId="77777777" w:rsidR="0052173B" w:rsidRPr="0049237D" w:rsidRDefault="0052173B" w:rsidP="0052173B">
      <w:pPr>
        <w:tabs>
          <w:tab w:val="left" w:pos="0"/>
          <w:tab w:val="left" w:pos="709"/>
          <w:tab w:val="left" w:pos="851"/>
          <w:tab w:val="left" w:pos="993"/>
        </w:tabs>
        <w:autoSpaceDE w:val="0"/>
        <w:autoSpaceDN w:val="0"/>
        <w:adjustRightInd w:val="0"/>
        <w:jc w:val="both"/>
        <w:rPr>
          <w:bCs/>
          <w:sz w:val="20"/>
          <w:szCs w:val="20"/>
        </w:rPr>
      </w:pPr>
    </w:p>
    <w:p w14:paraId="02968035" w14:textId="77777777" w:rsidR="00683226" w:rsidRPr="007E1372" w:rsidRDefault="00683226" w:rsidP="002C20FE">
      <w:pPr>
        <w:tabs>
          <w:tab w:val="left" w:pos="0"/>
          <w:tab w:val="left" w:pos="709"/>
          <w:tab w:val="left" w:pos="851"/>
          <w:tab w:val="left" w:pos="993"/>
        </w:tabs>
        <w:autoSpaceDE w:val="0"/>
        <w:autoSpaceDN w:val="0"/>
        <w:adjustRightInd w:val="0"/>
        <w:jc w:val="both"/>
        <w:rPr>
          <w:bCs/>
          <w:sz w:val="22"/>
          <w:szCs w:val="22"/>
        </w:rPr>
      </w:pPr>
    </w:p>
    <w:p w14:paraId="03F0D663" w14:textId="1CD337A3" w:rsidR="00E861B1" w:rsidRDefault="00AC3B7F" w:rsidP="00E861B1">
      <w:pPr>
        <w:autoSpaceDE w:val="0"/>
        <w:autoSpaceDN w:val="0"/>
        <w:adjustRightInd w:val="0"/>
        <w:spacing w:line="276" w:lineRule="auto"/>
        <w:rPr>
          <w:bCs/>
          <w:sz w:val="22"/>
          <w:szCs w:val="22"/>
        </w:rPr>
      </w:pPr>
      <w:r>
        <w:rPr>
          <w:bCs/>
          <w:sz w:val="22"/>
          <w:szCs w:val="22"/>
        </w:rPr>
        <w:t>Savivaldybės kontrolierė</w:t>
      </w:r>
      <w:r>
        <w:rPr>
          <w:bCs/>
          <w:sz w:val="22"/>
          <w:szCs w:val="22"/>
        </w:rPr>
        <w:tab/>
      </w:r>
      <w:r>
        <w:rPr>
          <w:bCs/>
          <w:sz w:val="22"/>
          <w:szCs w:val="22"/>
        </w:rPr>
        <w:tab/>
      </w:r>
      <w:r>
        <w:rPr>
          <w:bCs/>
          <w:sz w:val="22"/>
          <w:szCs w:val="22"/>
        </w:rPr>
        <w:tab/>
      </w:r>
      <w:r>
        <w:rPr>
          <w:bCs/>
          <w:sz w:val="22"/>
          <w:szCs w:val="22"/>
        </w:rPr>
        <w:tab/>
      </w:r>
      <w:r w:rsidR="00E861B1">
        <w:rPr>
          <w:bCs/>
          <w:sz w:val="22"/>
          <w:szCs w:val="22"/>
        </w:rPr>
        <w:t>Sandra Grigaitytė-Gedvilienė</w:t>
      </w:r>
    </w:p>
    <w:p w14:paraId="495D535B" w14:textId="77777777" w:rsidR="00E861B1" w:rsidRDefault="00E861B1" w:rsidP="00E861B1">
      <w:pPr>
        <w:autoSpaceDE w:val="0"/>
        <w:autoSpaceDN w:val="0"/>
        <w:adjustRightInd w:val="0"/>
        <w:spacing w:line="276" w:lineRule="auto"/>
        <w:rPr>
          <w:bCs/>
          <w:sz w:val="22"/>
          <w:szCs w:val="22"/>
        </w:rPr>
      </w:pPr>
    </w:p>
    <w:p w14:paraId="5672AA16" w14:textId="3190883F" w:rsidR="00C277D4" w:rsidRDefault="00C277D4" w:rsidP="00E861B1">
      <w:pPr>
        <w:autoSpaceDE w:val="0"/>
        <w:autoSpaceDN w:val="0"/>
        <w:adjustRightInd w:val="0"/>
        <w:spacing w:line="276" w:lineRule="auto"/>
        <w:rPr>
          <w:bCs/>
          <w:sz w:val="22"/>
          <w:szCs w:val="22"/>
        </w:rPr>
      </w:pPr>
      <w:r w:rsidRPr="00AF552A">
        <w:rPr>
          <w:bCs/>
          <w:sz w:val="22"/>
          <w:szCs w:val="22"/>
        </w:rPr>
        <w:t>Savivaldybės k</w:t>
      </w:r>
      <w:r>
        <w:rPr>
          <w:bCs/>
          <w:sz w:val="22"/>
          <w:szCs w:val="22"/>
        </w:rPr>
        <w:t>ontrolieriaus pavaduotoja</w:t>
      </w:r>
      <w:r>
        <w:rPr>
          <w:bCs/>
          <w:sz w:val="22"/>
          <w:szCs w:val="22"/>
        </w:rPr>
        <w:tab/>
      </w:r>
      <w:r w:rsidRPr="00AF552A">
        <w:rPr>
          <w:bCs/>
          <w:sz w:val="22"/>
          <w:szCs w:val="22"/>
        </w:rPr>
        <w:tab/>
      </w:r>
      <w:r w:rsidRPr="00AF552A">
        <w:rPr>
          <w:bCs/>
          <w:sz w:val="22"/>
          <w:szCs w:val="22"/>
        </w:rPr>
        <w:tab/>
        <w:t>Danutė Juškienė</w:t>
      </w:r>
    </w:p>
    <w:p w14:paraId="7836D066" w14:textId="6E22C3A8" w:rsidR="00426A63" w:rsidRDefault="00426A63" w:rsidP="00E861B1">
      <w:pPr>
        <w:autoSpaceDE w:val="0"/>
        <w:autoSpaceDN w:val="0"/>
        <w:adjustRightInd w:val="0"/>
        <w:spacing w:line="276" w:lineRule="auto"/>
        <w:rPr>
          <w:bCs/>
          <w:sz w:val="22"/>
          <w:szCs w:val="22"/>
        </w:rPr>
      </w:pPr>
    </w:p>
    <w:p w14:paraId="46B907AE" w14:textId="392C70BC" w:rsidR="00426A63" w:rsidRDefault="00426A63" w:rsidP="00E861B1">
      <w:pPr>
        <w:autoSpaceDE w:val="0"/>
        <w:autoSpaceDN w:val="0"/>
        <w:adjustRightInd w:val="0"/>
        <w:spacing w:line="276" w:lineRule="auto"/>
        <w:rPr>
          <w:bCs/>
          <w:sz w:val="22"/>
          <w:szCs w:val="22"/>
        </w:rPr>
      </w:pPr>
      <w:r w:rsidRPr="00426A63">
        <w:rPr>
          <w:bCs/>
          <w:sz w:val="22"/>
          <w:szCs w:val="22"/>
          <w:lang w:eastAsia="ar-SA"/>
        </w:rPr>
        <w:t>Vyriausioji specialistė</w:t>
      </w:r>
      <w:r w:rsidRPr="00426A63">
        <w:rPr>
          <w:bCs/>
          <w:sz w:val="22"/>
          <w:szCs w:val="22"/>
          <w:lang w:eastAsia="ar-SA"/>
        </w:rPr>
        <w:tab/>
      </w:r>
      <w:r w:rsidRPr="00426A63">
        <w:rPr>
          <w:bCs/>
          <w:sz w:val="22"/>
          <w:szCs w:val="22"/>
          <w:lang w:eastAsia="ar-SA"/>
        </w:rPr>
        <w:tab/>
      </w:r>
      <w:r w:rsidRPr="00426A63">
        <w:rPr>
          <w:bCs/>
          <w:sz w:val="22"/>
          <w:szCs w:val="22"/>
          <w:lang w:eastAsia="ar-SA"/>
        </w:rPr>
        <w:tab/>
      </w:r>
      <w:r w:rsidRPr="00426A63">
        <w:rPr>
          <w:bCs/>
          <w:sz w:val="22"/>
          <w:szCs w:val="22"/>
          <w:lang w:eastAsia="ar-SA"/>
        </w:rPr>
        <w:tab/>
        <w:t>Dalia Bertašienė</w:t>
      </w:r>
    </w:p>
    <w:p w14:paraId="0A633CB5" w14:textId="77777777" w:rsidR="003F480F" w:rsidRPr="007E1372" w:rsidRDefault="00AF077D" w:rsidP="00065653">
      <w:pPr>
        <w:autoSpaceDE w:val="0"/>
        <w:autoSpaceDN w:val="0"/>
        <w:adjustRightInd w:val="0"/>
        <w:spacing w:line="276" w:lineRule="auto"/>
        <w:rPr>
          <w:bCs/>
        </w:rPr>
      </w:pPr>
      <w:r w:rsidRPr="007E1372">
        <w:rPr>
          <w:bCs/>
        </w:rPr>
        <w:br w:type="page"/>
      </w:r>
    </w:p>
    <w:p w14:paraId="44A85C87" w14:textId="367E5875" w:rsidR="003F480F" w:rsidRPr="003B09DB" w:rsidRDefault="00993937" w:rsidP="003B09DB">
      <w:pPr>
        <w:pStyle w:val="Antrat1"/>
        <w:jc w:val="right"/>
        <w:rPr>
          <w:rFonts w:ascii="Times New Roman" w:hAnsi="Times New Roman" w:cs="Times New Roman"/>
          <w:color w:val="auto"/>
          <w:sz w:val="24"/>
          <w:szCs w:val="24"/>
        </w:rPr>
      </w:pPr>
      <w:bookmarkStart w:id="16" w:name="_Toc108528803"/>
      <w:r w:rsidRPr="003B09DB">
        <w:rPr>
          <w:rFonts w:ascii="Times New Roman" w:hAnsi="Times New Roman" w:cs="Times New Roman"/>
          <w:color w:val="auto"/>
          <w:sz w:val="24"/>
          <w:szCs w:val="24"/>
        </w:rPr>
        <w:lastRenderedPageBreak/>
        <w:t>1</w:t>
      </w:r>
      <w:r w:rsidR="00CC6266" w:rsidRPr="003B09DB">
        <w:rPr>
          <w:rFonts w:ascii="Times New Roman" w:hAnsi="Times New Roman" w:cs="Times New Roman"/>
          <w:color w:val="auto"/>
          <w:sz w:val="24"/>
          <w:szCs w:val="24"/>
        </w:rPr>
        <w:t xml:space="preserve"> priedas</w:t>
      </w:r>
      <w:r w:rsidR="00D93F43">
        <w:rPr>
          <w:rFonts w:ascii="Times New Roman" w:hAnsi="Times New Roman" w:cs="Times New Roman"/>
          <w:color w:val="auto"/>
          <w:sz w:val="24"/>
          <w:szCs w:val="24"/>
        </w:rPr>
        <w:t>. Santrumpos ir sąvokos</w:t>
      </w:r>
      <w:bookmarkEnd w:id="16"/>
    </w:p>
    <w:p w14:paraId="09F28C20" w14:textId="77777777" w:rsidR="001C6E88" w:rsidRPr="007E1372" w:rsidRDefault="001C6E88" w:rsidP="008900AF">
      <w:pPr>
        <w:jc w:val="right"/>
        <w:rPr>
          <w:b/>
        </w:rPr>
      </w:pPr>
    </w:p>
    <w:p w14:paraId="38F65C60" w14:textId="77777777" w:rsidR="00505D7C" w:rsidRDefault="00505D7C" w:rsidP="00505D7C">
      <w:pPr>
        <w:tabs>
          <w:tab w:val="left" w:pos="6495"/>
        </w:tabs>
        <w:spacing w:line="360" w:lineRule="auto"/>
        <w:rPr>
          <w:b/>
          <w:color w:val="365F91"/>
          <w:sz w:val="28"/>
          <w:szCs w:val="28"/>
          <w:lang w:eastAsia="en-US"/>
        </w:rPr>
      </w:pPr>
      <w:r w:rsidRPr="00855596">
        <w:rPr>
          <w:b/>
          <w:color w:val="365F91"/>
          <w:sz w:val="28"/>
          <w:szCs w:val="28"/>
          <w:lang w:eastAsia="en-US"/>
        </w:rPr>
        <w:t>Santrumpos ir sąvokos</w:t>
      </w:r>
    </w:p>
    <w:p w14:paraId="5A411D8F" w14:textId="53E62F4A" w:rsidR="002D59AC" w:rsidRDefault="002D59AC" w:rsidP="0042783A">
      <w:pPr>
        <w:tabs>
          <w:tab w:val="left" w:pos="6495"/>
        </w:tabs>
        <w:spacing w:before="120" w:after="120"/>
        <w:jc w:val="both"/>
        <w:rPr>
          <w:lang w:eastAsia="en-US"/>
        </w:rPr>
      </w:pPr>
      <w:r>
        <w:rPr>
          <w:b/>
          <w:lang w:eastAsia="en-US"/>
        </w:rPr>
        <w:t xml:space="preserve">Asignavimai </w:t>
      </w:r>
      <w:r w:rsidRPr="002D59AC">
        <w:rPr>
          <w:lang w:eastAsia="en-US"/>
        </w:rPr>
        <w:t>– valstybės biudžete ar savivaldybės biudžete patvirtinta lėšų išlaidoms i</w:t>
      </w:r>
      <w:r w:rsidR="004B471E">
        <w:rPr>
          <w:lang w:eastAsia="en-US"/>
        </w:rPr>
        <w:t>r ilgalaikiam</w:t>
      </w:r>
      <w:r>
        <w:rPr>
          <w:lang w:eastAsia="en-US"/>
        </w:rPr>
        <w:t xml:space="preserve"> materialiajam ir nematerialiajam turtui įsigyti suma, kurią asignavimų valdytojas turi teisę biudžetiniais metais gauti iš valstybės biudžete arba savivaldybės biudžete sukauptų lėšų, pateikęs paraišką valstybės iždą valdančiai institucijai arba savivaldyb</w:t>
      </w:r>
      <w:r w:rsidR="004B471E">
        <w:rPr>
          <w:lang w:eastAsia="en-US"/>
        </w:rPr>
        <w:t>ės administracijai, patvirtinto</w:t>
      </w:r>
      <w:r>
        <w:rPr>
          <w:lang w:eastAsia="en-US"/>
        </w:rPr>
        <w:t>ms programoms finansuoti</w:t>
      </w:r>
      <w:r>
        <w:rPr>
          <w:rStyle w:val="Puslapioinaosnuoroda"/>
          <w:lang w:eastAsia="en-US"/>
        </w:rPr>
        <w:footnoteReference w:id="60"/>
      </w:r>
    </w:p>
    <w:p w14:paraId="5BCE199F" w14:textId="32A69FDD" w:rsidR="002D16EB" w:rsidRPr="00831D1C" w:rsidRDefault="002D16EB" w:rsidP="0042783A">
      <w:pPr>
        <w:tabs>
          <w:tab w:val="left" w:pos="6495"/>
        </w:tabs>
        <w:spacing w:before="120" w:after="120"/>
        <w:jc w:val="both"/>
        <w:rPr>
          <w:b/>
          <w:lang w:eastAsia="en-US"/>
        </w:rPr>
      </w:pPr>
      <w:r w:rsidRPr="00831D1C">
        <w:rPr>
          <w:b/>
          <w:lang w:eastAsia="en-US"/>
        </w:rPr>
        <w:t xml:space="preserve">CVP IS </w:t>
      </w:r>
      <w:r w:rsidR="00831D1C" w:rsidRPr="00831D1C">
        <w:rPr>
          <w:b/>
          <w:lang w:eastAsia="en-US"/>
        </w:rPr>
        <w:t xml:space="preserve">- </w:t>
      </w:r>
      <w:r w:rsidR="00831D1C" w:rsidRPr="00831D1C">
        <w:t>centrinė viešųjų pirkimų informacinė sistema</w:t>
      </w:r>
    </w:p>
    <w:p w14:paraId="6E489796" w14:textId="2CB09D5C" w:rsidR="00831D1C" w:rsidRPr="00831D1C" w:rsidRDefault="00831D1C" w:rsidP="00831D1C">
      <w:pPr>
        <w:tabs>
          <w:tab w:val="left" w:pos="6495"/>
        </w:tabs>
        <w:spacing w:before="120" w:after="120"/>
        <w:jc w:val="both"/>
        <w:rPr>
          <w:b/>
          <w:lang w:eastAsia="en-US"/>
        </w:rPr>
      </w:pPr>
      <w:r w:rsidRPr="00831D1C">
        <w:rPr>
          <w:b/>
          <w:lang w:eastAsia="en-US"/>
        </w:rPr>
        <w:t>CVPP</w:t>
      </w:r>
      <w:r w:rsidRPr="00831D1C">
        <w:t xml:space="preserve"> - centrinis viešųjų pirkimų portalas</w:t>
      </w:r>
    </w:p>
    <w:p w14:paraId="384077D9" w14:textId="1F4702C2" w:rsidR="002D16EB" w:rsidRDefault="002D16EB" w:rsidP="0042783A">
      <w:pPr>
        <w:tabs>
          <w:tab w:val="left" w:pos="6495"/>
        </w:tabs>
        <w:spacing w:before="120" w:after="120"/>
        <w:jc w:val="both"/>
        <w:rPr>
          <w:b/>
          <w:lang w:eastAsia="en-US"/>
        </w:rPr>
      </w:pPr>
      <w:r w:rsidRPr="00831D1C">
        <w:rPr>
          <w:b/>
          <w:lang w:eastAsia="en-US"/>
        </w:rPr>
        <w:t>CPO</w:t>
      </w:r>
      <w:r w:rsidR="00831D1C" w:rsidRPr="00831D1C">
        <w:rPr>
          <w:b/>
          <w:lang w:eastAsia="en-US"/>
        </w:rPr>
        <w:t xml:space="preserve"> – </w:t>
      </w:r>
      <w:r w:rsidR="00831D1C" w:rsidRPr="00831D1C">
        <w:rPr>
          <w:lang w:eastAsia="en-US"/>
        </w:rPr>
        <w:t>centrinė perkančioji organizacija</w:t>
      </w:r>
    </w:p>
    <w:p w14:paraId="13E00829" w14:textId="1F2DB1C4" w:rsidR="00831D1C" w:rsidRPr="00831D1C" w:rsidRDefault="00831D1C" w:rsidP="0042783A">
      <w:pPr>
        <w:tabs>
          <w:tab w:val="left" w:pos="6495"/>
        </w:tabs>
        <w:spacing w:before="120" w:after="120"/>
        <w:jc w:val="both"/>
        <w:rPr>
          <w:b/>
          <w:lang w:eastAsia="en-US"/>
        </w:rPr>
      </w:pPr>
      <w:r w:rsidRPr="00831D1C">
        <w:rPr>
          <w:b/>
          <w:spacing w:val="2"/>
          <w:shd w:val="clear" w:color="auto" w:fill="FFFFFF"/>
        </w:rPr>
        <w:t>Metinė Atn-3 ataskaita</w:t>
      </w:r>
      <w:r>
        <w:rPr>
          <w:b/>
          <w:spacing w:val="2"/>
          <w:shd w:val="clear" w:color="auto" w:fill="FFFFFF"/>
        </w:rPr>
        <w:t xml:space="preserve"> - </w:t>
      </w:r>
      <w:r>
        <w:rPr>
          <w:spacing w:val="2"/>
          <w:shd w:val="clear" w:color="auto" w:fill="FFFFFF"/>
        </w:rPr>
        <w:t>visų per kalendorinius</w:t>
      </w:r>
      <w:r w:rsidRPr="005901B4">
        <w:rPr>
          <w:spacing w:val="2"/>
          <w:shd w:val="clear" w:color="auto" w:fill="FFFFFF"/>
        </w:rPr>
        <w:t xml:space="preserve"> metus sudarytų</w:t>
      </w:r>
      <w:r w:rsidRPr="005901B4">
        <w:rPr>
          <w:rStyle w:val="Grietas"/>
          <w:spacing w:val="2"/>
          <w:shd w:val="clear" w:color="auto" w:fill="FFFFFF"/>
        </w:rPr>
        <w:t> </w:t>
      </w:r>
      <w:r w:rsidRPr="00B90B36">
        <w:rPr>
          <w:rStyle w:val="Grietas"/>
          <w:b w:val="0"/>
          <w:spacing w:val="2"/>
          <w:shd w:val="clear" w:color="auto" w:fill="FFFFFF"/>
        </w:rPr>
        <w:t>Viešojo pirkimo sutarčių, pirkimo sutar</w:t>
      </w:r>
      <w:r>
        <w:rPr>
          <w:rStyle w:val="Grietas"/>
          <w:b w:val="0"/>
          <w:spacing w:val="2"/>
          <w:shd w:val="clear" w:color="auto" w:fill="FFFFFF"/>
        </w:rPr>
        <w:t>čių ir vidaus sandorių ataskaita</w:t>
      </w:r>
    </w:p>
    <w:p w14:paraId="5303D400" w14:textId="292F719C" w:rsidR="009F7D96" w:rsidRDefault="009F7D96" w:rsidP="0042783A">
      <w:pPr>
        <w:tabs>
          <w:tab w:val="left" w:pos="6495"/>
        </w:tabs>
        <w:spacing w:before="120" w:after="120"/>
        <w:jc w:val="both"/>
        <w:rPr>
          <w:lang w:eastAsia="en-US"/>
        </w:rPr>
      </w:pPr>
      <w:r w:rsidRPr="009F7D96">
        <w:rPr>
          <w:b/>
          <w:lang w:eastAsia="en-US"/>
        </w:rPr>
        <w:t>NT</w:t>
      </w:r>
      <w:r w:rsidR="00A93186">
        <w:rPr>
          <w:b/>
          <w:lang w:eastAsia="en-US"/>
        </w:rPr>
        <w:t>R</w:t>
      </w:r>
      <w:r>
        <w:rPr>
          <w:lang w:eastAsia="en-US"/>
        </w:rPr>
        <w:t xml:space="preserve"> – Nekilnojamojo turto </w:t>
      </w:r>
      <w:r w:rsidR="007564D1">
        <w:rPr>
          <w:lang w:eastAsia="en-US"/>
        </w:rPr>
        <w:t xml:space="preserve">kadastras ir </w:t>
      </w:r>
      <w:r>
        <w:rPr>
          <w:lang w:eastAsia="en-US"/>
        </w:rPr>
        <w:t>registras</w:t>
      </w:r>
    </w:p>
    <w:p w14:paraId="54E8E45B" w14:textId="42255B9E" w:rsidR="009F7D96" w:rsidRDefault="009F7D96" w:rsidP="0042783A">
      <w:pPr>
        <w:tabs>
          <w:tab w:val="left" w:pos="6495"/>
        </w:tabs>
        <w:spacing w:before="120" w:after="120"/>
        <w:jc w:val="both"/>
        <w:rPr>
          <w:lang w:eastAsia="en-US"/>
        </w:rPr>
      </w:pPr>
      <w:r w:rsidRPr="00120495">
        <w:rPr>
          <w:b/>
          <w:lang w:eastAsia="en-US"/>
        </w:rPr>
        <w:t>Savivaldybė</w:t>
      </w:r>
      <w:r>
        <w:rPr>
          <w:lang w:eastAsia="en-US"/>
        </w:rPr>
        <w:t xml:space="preserve"> – Kretingos rajono savivaldybė</w:t>
      </w:r>
    </w:p>
    <w:p w14:paraId="75BEA45C" w14:textId="554FAEDD" w:rsidR="002D59AC" w:rsidRPr="00BD37A4" w:rsidRDefault="002D59AC" w:rsidP="0042783A">
      <w:pPr>
        <w:tabs>
          <w:tab w:val="left" w:pos="6495"/>
        </w:tabs>
        <w:spacing w:before="120" w:after="120"/>
        <w:jc w:val="both"/>
        <w:rPr>
          <w:lang w:eastAsia="en-US"/>
        </w:rPr>
      </w:pPr>
      <w:r w:rsidRPr="002D59AC">
        <w:rPr>
          <w:b/>
          <w:lang w:eastAsia="en-US"/>
        </w:rPr>
        <w:t>Savivaldybės biudžetas</w:t>
      </w:r>
      <w:r>
        <w:rPr>
          <w:lang w:eastAsia="en-US"/>
        </w:rPr>
        <w:t xml:space="preserve"> – </w:t>
      </w:r>
      <w:r w:rsidR="00415A08" w:rsidRPr="00BD37A4">
        <w:rPr>
          <w:color w:val="000000"/>
        </w:rPr>
        <w:t>savivaldybės tarybos tvirtinamas savivaldybės biudžeto pajamų ir asignavimų planas biudžetiniams metams</w:t>
      </w:r>
      <w:r w:rsidR="00415A08" w:rsidRPr="00BD37A4">
        <w:rPr>
          <w:rStyle w:val="Puslapioinaosnuoroda"/>
          <w:color w:val="000000"/>
        </w:rPr>
        <w:footnoteReference w:id="61"/>
      </w:r>
    </w:p>
    <w:p w14:paraId="3CA6655C" w14:textId="39AAE936" w:rsidR="00A05DF5" w:rsidRDefault="00A05DF5" w:rsidP="0042783A">
      <w:pPr>
        <w:tabs>
          <w:tab w:val="left" w:pos="6495"/>
        </w:tabs>
        <w:spacing w:before="120" w:after="120"/>
        <w:jc w:val="both"/>
        <w:rPr>
          <w:lang w:eastAsia="en-US"/>
        </w:rPr>
      </w:pPr>
      <w:r w:rsidRPr="00120495">
        <w:rPr>
          <w:b/>
          <w:lang w:eastAsia="en-US"/>
        </w:rPr>
        <w:t>Savivaldybės BVAR</w:t>
      </w:r>
      <w:r>
        <w:rPr>
          <w:lang w:eastAsia="en-US"/>
        </w:rPr>
        <w:t xml:space="preserve"> – Kretingos rajono savivaldybės </w:t>
      </w:r>
      <w:r w:rsidR="00577DAD" w:rsidRPr="00DA4F23">
        <w:rPr>
          <w:lang w:eastAsia="en-US"/>
        </w:rPr>
        <w:t>konsoliduotųjų</w:t>
      </w:r>
      <w:r w:rsidR="00577DAD">
        <w:rPr>
          <w:lang w:eastAsia="en-US"/>
        </w:rPr>
        <w:t xml:space="preserve"> </w:t>
      </w:r>
      <w:r>
        <w:rPr>
          <w:lang w:eastAsia="en-US"/>
        </w:rPr>
        <w:t>biudžeto vykdymo ataskaitų rinkinys</w:t>
      </w:r>
    </w:p>
    <w:p w14:paraId="5D3C3A0C" w14:textId="44C0D894" w:rsidR="00A05DF5" w:rsidRDefault="00A05DF5" w:rsidP="0042783A">
      <w:pPr>
        <w:tabs>
          <w:tab w:val="left" w:pos="6495"/>
        </w:tabs>
        <w:spacing w:before="120" w:after="120"/>
        <w:jc w:val="both"/>
        <w:rPr>
          <w:lang w:eastAsia="en-US"/>
        </w:rPr>
      </w:pPr>
      <w:r w:rsidRPr="00120495">
        <w:rPr>
          <w:b/>
          <w:lang w:eastAsia="en-US"/>
        </w:rPr>
        <w:t>Savivaldybės KFAR</w:t>
      </w:r>
      <w:r>
        <w:rPr>
          <w:lang w:eastAsia="en-US"/>
        </w:rPr>
        <w:t xml:space="preserve"> – Kretingos rajono savivaldybės konsoliduotųjų finansinių ataskaitų rinkinys</w:t>
      </w:r>
    </w:p>
    <w:p w14:paraId="0B8DD3E2" w14:textId="77777777" w:rsidR="007564D1" w:rsidRDefault="00DF6E7E" w:rsidP="0042783A">
      <w:pPr>
        <w:spacing w:before="120" w:after="120"/>
        <w:jc w:val="both"/>
        <w:rPr>
          <w:b/>
          <w:noProof/>
        </w:rPr>
      </w:pPr>
      <w:r w:rsidRPr="00120495">
        <w:rPr>
          <w:b/>
          <w:lang w:eastAsia="en-US"/>
        </w:rPr>
        <w:t>Savivaldybės taryba</w:t>
      </w:r>
      <w:r>
        <w:rPr>
          <w:lang w:eastAsia="en-US"/>
        </w:rPr>
        <w:t xml:space="preserve"> – Kretingos rajono savivaldybės taryba</w:t>
      </w:r>
      <w:r w:rsidR="007564D1" w:rsidRPr="007564D1">
        <w:rPr>
          <w:b/>
          <w:noProof/>
        </w:rPr>
        <w:t xml:space="preserve"> </w:t>
      </w:r>
    </w:p>
    <w:p w14:paraId="2A4DEB90" w14:textId="46F0A2A3" w:rsidR="00A05DF5" w:rsidRDefault="00A05DF5" w:rsidP="0042783A">
      <w:pPr>
        <w:tabs>
          <w:tab w:val="left" w:pos="6495"/>
        </w:tabs>
        <w:spacing w:before="120" w:after="120"/>
        <w:jc w:val="both"/>
        <w:rPr>
          <w:color w:val="000000"/>
        </w:rPr>
      </w:pPr>
      <w:r w:rsidRPr="00120495">
        <w:rPr>
          <w:b/>
          <w:color w:val="000000"/>
        </w:rPr>
        <w:t>VSAFAS</w:t>
      </w:r>
      <w:r>
        <w:rPr>
          <w:color w:val="000000"/>
        </w:rPr>
        <w:t xml:space="preserve"> – </w:t>
      </w:r>
      <w:r w:rsidRPr="00D86008">
        <w:rPr>
          <w:color w:val="000000"/>
        </w:rPr>
        <w:t>viešojo sektoriaus apskaitos ir fin</w:t>
      </w:r>
      <w:r>
        <w:rPr>
          <w:color w:val="000000"/>
        </w:rPr>
        <w:t>ansinės atskaitomybės standartai</w:t>
      </w:r>
    </w:p>
    <w:p w14:paraId="465E87F2" w14:textId="505DE568" w:rsidR="002F04A8" w:rsidRDefault="002F04A8" w:rsidP="0042783A">
      <w:pPr>
        <w:tabs>
          <w:tab w:val="left" w:pos="6495"/>
        </w:tabs>
        <w:spacing w:before="120" w:after="120"/>
        <w:jc w:val="both"/>
        <w:rPr>
          <w:color w:val="000000"/>
        </w:rPr>
      </w:pPr>
      <w:r w:rsidRPr="00120495">
        <w:rPr>
          <w:b/>
          <w:color w:val="000000"/>
        </w:rPr>
        <w:t>VSAKIS</w:t>
      </w:r>
      <w:r>
        <w:rPr>
          <w:color w:val="000000"/>
        </w:rPr>
        <w:t xml:space="preserve"> – </w:t>
      </w:r>
      <w:r w:rsidRPr="00D86008">
        <w:rPr>
          <w:color w:val="000000"/>
        </w:rPr>
        <w:t>viešojo sektoriaus apskaitos ir atask</w:t>
      </w:r>
      <w:r>
        <w:rPr>
          <w:color w:val="000000"/>
        </w:rPr>
        <w:t>aitų konsolidavimo informacinė sistema</w:t>
      </w:r>
    </w:p>
    <w:p w14:paraId="0FCAF607" w14:textId="77777777" w:rsidR="007564D1" w:rsidRDefault="007564D1" w:rsidP="0042783A">
      <w:pPr>
        <w:tabs>
          <w:tab w:val="left" w:pos="6495"/>
        </w:tabs>
        <w:spacing w:before="120" w:after="120" w:line="360" w:lineRule="auto"/>
        <w:jc w:val="both"/>
        <w:rPr>
          <w:color w:val="000000"/>
        </w:rPr>
      </w:pPr>
    </w:p>
    <w:p w14:paraId="2DB6D474" w14:textId="4CD41B79" w:rsidR="00505D7C" w:rsidRPr="00D93F43" w:rsidRDefault="00505D7C" w:rsidP="003B09DB">
      <w:pPr>
        <w:pStyle w:val="Antrat1"/>
        <w:jc w:val="right"/>
        <w:rPr>
          <w:rFonts w:ascii="Times New Roman" w:hAnsi="Times New Roman" w:cs="Times New Roman"/>
          <w:color w:val="auto"/>
          <w:sz w:val="24"/>
          <w:szCs w:val="24"/>
          <w:lang w:eastAsia="en-US"/>
        </w:rPr>
      </w:pPr>
      <w:r w:rsidRPr="00A87BD5">
        <w:rPr>
          <w:lang w:eastAsia="en-US"/>
        </w:rPr>
        <w:br w:type="page"/>
      </w:r>
      <w:bookmarkStart w:id="17" w:name="_Toc108528804"/>
      <w:r w:rsidRPr="003B09DB">
        <w:rPr>
          <w:rFonts w:ascii="Times New Roman" w:hAnsi="Times New Roman" w:cs="Times New Roman"/>
          <w:color w:val="auto"/>
          <w:sz w:val="24"/>
          <w:szCs w:val="24"/>
          <w:lang w:eastAsia="en-US"/>
        </w:rPr>
        <w:lastRenderedPageBreak/>
        <w:t>2 priedas</w:t>
      </w:r>
      <w:r w:rsidR="00D93F43">
        <w:rPr>
          <w:rFonts w:ascii="Times New Roman" w:hAnsi="Times New Roman" w:cs="Times New Roman"/>
          <w:color w:val="auto"/>
          <w:sz w:val="24"/>
          <w:szCs w:val="24"/>
          <w:lang w:eastAsia="en-US"/>
        </w:rPr>
        <w:t>. Audito apimtis ir metodai</w:t>
      </w:r>
      <w:bookmarkEnd w:id="17"/>
    </w:p>
    <w:p w14:paraId="23093D64" w14:textId="77777777" w:rsidR="00013535" w:rsidRPr="00EA0762" w:rsidRDefault="00013535" w:rsidP="00AB1227">
      <w:pPr>
        <w:widowControl w:val="0"/>
        <w:ind w:right="-79"/>
        <w:jc w:val="right"/>
        <w:rPr>
          <w:sz w:val="28"/>
          <w:szCs w:val="28"/>
          <w:lang w:eastAsia="en-US"/>
        </w:rPr>
      </w:pPr>
    </w:p>
    <w:tbl>
      <w:tblPr>
        <w:tblStyle w:val="Lentelstinklelis"/>
        <w:tblW w:w="0" w:type="auto"/>
        <w:tblLook w:val="04A0" w:firstRow="1" w:lastRow="0" w:firstColumn="1" w:lastColumn="0" w:noHBand="0" w:noVBand="1"/>
      </w:tblPr>
      <w:tblGrid>
        <w:gridCol w:w="2816"/>
        <w:gridCol w:w="6530"/>
      </w:tblGrid>
      <w:tr w:rsidR="006A39CF" w:rsidRPr="002A1963" w14:paraId="4E9F9F54" w14:textId="77777777" w:rsidTr="00013535">
        <w:tc>
          <w:tcPr>
            <w:tcW w:w="9346" w:type="dxa"/>
            <w:gridSpan w:val="2"/>
          </w:tcPr>
          <w:p w14:paraId="447B70B5" w14:textId="0C72BCB5" w:rsidR="006A39CF" w:rsidRPr="00013535" w:rsidRDefault="00013535" w:rsidP="00013535">
            <w:pPr>
              <w:widowControl w:val="0"/>
              <w:ind w:right="-79"/>
              <w:jc w:val="center"/>
              <w:rPr>
                <w:b/>
                <w:sz w:val="28"/>
                <w:szCs w:val="28"/>
                <w:lang w:eastAsia="en-US"/>
              </w:rPr>
            </w:pPr>
            <w:r w:rsidRPr="006A39CF">
              <w:rPr>
                <w:b/>
                <w:sz w:val="28"/>
                <w:szCs w:val="28"/>
                <w:lang w:eastAsia="en-US"/>
              </w:rPr>
              <w:t>Audito apimtis ir metodai</w:t>
            </w:r>
          </w:p>
        </w:tc>
      </w:tr>
      <w:tr w:rsidR="006A39CF" w:rsidRPr="002A1963" w14:paraId="4B297BE1" w14:textId="77777777" w:rsidTr="00013535">
        <w:tc>
          <w:tcPr>
            <w:tcW w:w="2816" w:type="dxa"/>
          </w:tcPr>
          <w:p w14:paraId="5CB02F9B" w14:textId="55AF49F8" w:rsidR="006A39CF" w:rsidRPr="00144C4E" w:rsidRDefault="00013535" w:rsidP="004C6780">
            <w:pPr>
              <w:widowControl w:val="0"/>
              <w:spacing w:line="276" w:lineRule="auto"/>
              <w:ind w:right="-79"/>
              <w:jc w:val="both"/>
              <w:rPr>
                <w:sz w:val="22"/>
                <w:szCs w:val="22"/>
                <w:lang w:eastAsia="en-US"/>
              </w:rPr>
            </w:pPr>
            <w:r w:rsidRPr="00144C4E">
              <w:rPr>
                <w:sz w:val="22"/>
                <w:szCs w:val="22"/>
                <w:lang w:eastAsia="en-US"/>
              </w:rPr>
              <w:t>Audito tikslai</w:t>
            </w:r>
          </w:p>
        </w:tc>
        <w:tc>
          <w:tcPr>
            <w:tcW w:w="6530" w:type="dxa"/>
          </w:tcPr>
          <w:p w14:paraId="6AF79760" w14:textId="76A10B4F" w:rsidR="00013535" w:rsidRPr="00750E9B" w:rsidRDefault="00013535" w:rsidP="00013535">
            <w:pPr>
              <w:widowControl w:val="0"/>
              <w:ind w:right="-79"/>
              <w:jc w:val="both"/>
              <w:rPr>
                <w:sz w:val="22"/>
                <w:szCs w:val="22"/>
              </w:rPr>
            </w:pPr>
            <w:r w:rsidRPr="00750E9B">
              <w:rPr>
                <w:sz w:val="22"/>
                <w:szCs w:val="22"/>
              </w:rPr>
              <w:t>Įvertinti Kretingos rajono savivaldybės konsoliduotųjų ataskaitų rinkinio duomenis ir pareikšti nepriklausomą nuomonę.</w:t>
            </w:r>
          </w:p>
          <w:p w14:paraId="3C2AA5DA" w14:textId="237BCEEE" w:rsidR="006A39CF" w:rsidRPr="00144C4E" w:rsidRDefault="00013535" w:rsidP="00750E9B">
            <w:pPr>
              <w:widowControl w:val="0"/>
              <w:ind w:right="-79"/>
              <w:jc w:val="both"/>
              <w:rPr>
                <w:sz w:val="22"/>
                <w:szCs w:val="22"/>
              </w:rPr>
            </w:pPr>
            <w:r w:rsidRPr="00750E9B">
              <w:rPr>
                <w:sz w:val="22"/>
                <w:szCs w:val="22"/>
              </w:rPr>
              <w:t xml:space="preserve">Įvertinti Kretingos rajono savivaldybės biudžeto ir turto </w:t>
            </w:r>
            <w:r w:rsidR="00750E9B" w:rsidRPr="00750E9B">
              <w:rPr>
                <w:sz w:val="22"/>
                <w:szCs w:val="22"/>
              </w:rPr>
              <w:t>naudojimo</w:t>
            </w:r>
            <w:r w:rsidRPr="00750E9B">
              <w:rPr>
                <w:sz w:val="22"/>
                <w:szCs w:val="22"/>
              </w:rPr>
              <w:t xml:space="preserve"> teisėtumą.</w:t>
            </w:r>
          </w:p>
        </w:tc>
      </w:tr>
      <w:tr w:rsidR="00013535" w:rsidRPr="002A1963" w14:paraId="533E5884" w14:textId="77777777" w:rsidTr="00013535">
        <w:tc>
          <w:tcPr>
            <w:tcW w:w="2816" w:type="dxa"/>
          </w:tcPr>
          <w:p w14:paraId="320E6DD2" w14:textId="401177CE"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Audituotos konsoliduotos finansinės ir biudžeto vykdymo ataskaitos</w:t>
            </w:r>
          </w:p>
        </w:tc>
        <w:tc>
          <w:tcPr>
            <w:tcW w:w="6530" w:type="dxa"/>
          </w:tcPr>
          <w:p w14:paraId="20AB78FB" w14:textId="05A8D392" w:rsidR="00013535" w:rsidRPr="00144C4E" w:rsidRDefault="00013535" w:rsidP="00013535">
            <w:pPr>
              <w:widowControl w:val="0"/>
              <w:spacing w:line="276" w:lineRule="auto"/>
              <w:ind w:right="-79"/>
              <w:jc w:val="both"/>
              <w:rPr>
                <w:sz w:val="22"/>
                <w:szCs w:val="22"/>
              </w:rPr>
            </w:pPr>
            <w:r w:rsidRPr="00144C4E">
              <w:rPr>
                <w:sz w:val="22"/>
                <w:szCs w:val="22"/>
                <w:lang w:eastAsia="en-US"/>
              </w:rPr>
              <w:t>K</w:t>
            </w:r>
            <w:r w:rsidRPr="00144C4E">
              <w:rPr>
                <w:sz w:val="22"/>
                <w:szCs w:val="22"/>
              </w:rPr>
              <w:t>onsoliduotoji finansinės būklės, konsoliduotoji veiklos rezultatų, konsoliduotoji pinigų srautų ir konsoliduotoji grynojo turto pokyčių ataskaitos bei konsoliduotųjų finansinių ataskaitų aiškinamasis raštas, paren</w:t>
            </w:r>
            <w:r w:rsidR="00780885">
              <w:rPr>
                <w:sz w:val="22"/>
                <w:szCs w:val="22"/>
              </w:rPr>
              <w:t>gti pagal 2022</w:t>
            </w:r>
            <w:r w:rsidRPr="00144C4E">
              <w:rPr>
                <w:sz w:val="22"/>
                <w:szCs w:val="22"/>
              </w:rPr>
              <w:t>-12-31 duomenis.</w:t>
            </w:r>
          </w:p>
          <w:p w14:paraId="36A8B8B8" w14:textId="77777777" w:rsidR="00013535" w:rsidRPr="00144C4E" w:rsidRDefault="00013535" w:rsidP="00013535">
            <w:pPr>
              <w:widowControl w:val="0"/>
              <w:spacing w:line="276" w:lineRule="auto"/>
              <w:ind w:right="-79"/>
              <w:jc w:val="both"/>
              <w:rPr>
                <w:sz w:val="22"/>
                <w:szCs w:val="22"/>
              </w:rPr>
            </w:pPr>
          </w:p>
          <w:p w14:paraId="6E97DE76" w14:textId="4CDF3A63" w:rsidR="00013535" w:rsidRPr="00144C4E" w:rsidRDefault="00013535" w:rsidP="00013535">
            <w:pPr>
              <w:widowControl w:val="0"/>
              <w:spacing w:line="276" w:lineRule="auto"/>
              <w:ind w:right="-79"/>
              <w:jc w:val="both"/>
              <w:rPr>
                <w:sz w:val="22"/>
                <w:szCs w:val="22"/>
                <w:lang w:eastAsia="en-US"/>
              </w:rPr>
            </w:pPr>
            <w:r w:rsidRPr="00144C4E">
              <w:rPr>
                <w:sz w:val="22"/>
                <w:szCs w:val="22"/>
              </w:rPr>
              <w:t>Biudžeto paja</w:t>
            </w:r>
            <w:r w:rsidR="00780885">
              <w:rPr>
                <w:sz w:val="22"/>
                <w:szCs w:val="22"/>
              </w:rPr>
              <w:t>mų ir išlaidų plano vykdymo 2022</w:t>
            </w:r>
            <w:r w:rsidRPr="00144C4E">
              <w:rPr>
                <w:sz w:val="22"/>
                <w:szCs w:val="22"/>
              </w:rPr>
              <w:t xml:space="preserve"> m. gruodžio 31 d. metinė ataskaita, biudž</w:t>
            </w:r>
            <w:r w:rsidR="00780885">
              <w:rPr>
                <w:sz w:val="22"/>
                <w:szCs w:val="22"/>
              </w:rPr>
              <w:t>eto išlaidų sąmatos vykdymo 2022</w:t>
            </w:r>
            <w:r w:rsidRPr="00144C4E">
              <w:rPr>
                <w:sz w:val="22"/>
                <w:szCs w:val="22"/>
              </w:rPr>
              <w:t xml:space="preserve"> m. gruodžio 31 d. metinė ataskaita, konsoliduotųjų biudžeto vykdymo ataskaitų aiškinamasis raštas</w:t>
            </w:r>
          </w:p>
        </w:tc>
      </w:tr>
      <w:tr w:rsidR="00013535" w:rsidRPr="002A1963" w14:paraId="68DF0197" w14:textId="77777777" w:rsidTr="00013535">
        <w:tc>
          <w:tcPr>
            <w:tcW w:w="2816" w:type="dxa"/>
          </w:tcPr>
          <w:p w14:paraId="11823EDB" w14:textId="31E28157" w:rsidR="00013535" w:rsidRPr="00144C4E" w:rsidRDefault="00780885" w:rsidP="00013535">
            <w:pPr>
              <w:widowControl w:val="0"/>
              <w:spacing w:line="276" w:lineRule="auto"/>
              <w:ind w:right="-79"/>
              <w:jc w:val="both"/>
              <w:rPr>
                <w:sz w:val="22"/>
                <w:szCs w:val="22"/>
                <w:lang w:eastAsia="en-US"/>
              </w:rPr>
            </w:pPr>
            <w:r>
              <w:rPr>
                <w:sz w:val="22"/>
                <w:szCs w:val="22"/>
                <w:lang w:eastAsia="en-US"/>
              </w:rPr>
              <w:t>2022</w:t>
            </w:r>
            <w:r w:rsidR="00013535" w:rsidRPr="00144C4E">
              <w:rPr>
                <w:sz w:val="22"/>
                <w:szCs w:val="22"/>
                <w:lang w:eastAsia="en-US"/>
              </w:rPr>
              <w:t xml:space="preserve"> m. pradžios ir pabaigos turto ir atitinkamai finansavimo sumų, įsipareigojimų ir grynojo turto likučiai</w:t>
            </w:r>
          </w:p>
        </w:tc>
        <w:tc>
          <w:tcPr>
            <w:tcW w:w="6530" w:type="dxa"/>
          </w:tcPr>
          <w:p w14:paraId="4CB22269" w14:textId="4923DC02" w:rsidR="00013535" w:rsidRPr="00144C4E" w:rsidRDefault="00013535" w:rsidP="00780885">
            <w:pPr>
              <w:widowControl w:val="0"/>
              <w:spacing w:line="276" w:lineRule="auto"/>
              <w:ind w:right="-79"/>
              <w:jc w:val="both"/>
              <w:rPr>
                <w:sz w:val="22"/>
                <w:szCs w:val="22"/>
                <w:lang w:eastAsia="en-US"/>
              </w:rPr>
            </w:pPr>
            <w:r w:rsidRPr="00144C4E">
              <w:rPr>
                <w:color w:val="000000" w:themeColor="text1"/>
                <w:sz w:val="22"/>
                <w:szCs w:val="22"/>
                <w:lang w:eastAsia="en-US"/>
              </w:rPr>
              <w:t>202</w:t>
            </w:r>
            <w:r w:rsidR="00780885">
              <w:rPr>
                <w:color w:val="000000" w:themeColor="text1"/>
                <w:sz w:val="22"/>
                <w:szCs w:val="22"/>
                <w:lang w:eastAsia="en-US"/>
              </w:rPr>
              <w:t>2</w:t>
            </w:r>
            <w:r w:rsidRPr="00144C4E">
              <w:rPr>
                <w:color w:val="000000" w:themeColor="text1"/>
                <w:sz w:val="22"/>
                <w:szCs w:val="22"/>
                <w:lang w:eastAsia="en-US"/>
              </w:rPr>
              <w:t xml:space="preserve"> m. pradžioje turto ir atitinkamai finansavimo sumų, įsipareigojimų ir </w:t>
            </w:r>
            <w:r w:rsidRPr="00A228B7">
              <w:rPr>
                <w:color w:val="000000" w:themeColor="text1"/>
                <w:sz w:val="22"/>
                <w:szCs w:val="22"/>
                <w:lang w:eastAsia="en-US"/>
              </w:rPr>
              <w:t xml:space="preserve">grynojo turto likutis buvo iš viso </w:t>
            </w:r>
            <w:r w:rsidR="00780885">
              <w:rPr>
                <w:color w:val="000000" w:themeColor="text1"/>
                <w:sz w:val="22"/>
                <w:szCs w:val="22"/>
                <w:lang w:eastAsia="en-US"/>
              </w:rPr>
              <w:t>145 488,47</w:t>
            </w:r>
            <w:r w:rsidRPr="00A228B7">
              <w:rPr>
                <w:sz w:val="22"/>
                <w:szCs w:val="22"/>
                <w:lang w:eastAsia="en-US"/>
              </w:rPr>
              <w:t xml:space="preserve"> tūkst. Eur, pabaigoje –        1</w:t>
            </w:r>
            <w:r w:rsidR="00780885">
              <w:rPr>
                <w:sz w:val="22"/>
                <w:szCs w:val="22"/>
                <w:lang w:eastAsia="en-US"/>
              </w:rPr>
              <w:t>53 668,83</w:t>
            </w:r>
            <w:r w:rsidRPr="00A228B7">
              <w:rPr>
                <w:sz w:val="22"/>
                <w:szCs w:val="22"/>
                <w:lang w:eastAsia="en-US"/>
              </w:rPr>
              <w:t xml:space="preserve"> tūkst. Eur.</w:t>
            </w:r>
          </w:p>
        </w:tc>
      </w:tr>
      <w:tr w:rsidR="00013535" w:rsidRPr="002A1963" w14:paraId="31C66B2C" w14:textId="77777777" w:rsidTr="00013535">
        <w:tc>
          <w:tcPr>
            <w:tcW w:w="2816" w:type="dxa"/>
          </w:tcPr>
          <w:p w14:paraId="4E4CE9D4" w14:textId="11BF33E8" w:rsidR="00013535" w:rsidRPr="00144C4E" w:rsidRDefault="00780885" w:rsidP="00013535">
            <w:pPr>
              <w:widowControl w:val="0"/>
              <w:spacing w:line="276" w:lineRule="auto"/>
              <w:ind w:right="-79"/>
              <w:jc w:val="both"/>
              <w:rPr>
                <w:sz w:val="22"/>
                <w:szCs w:val="22"/>
                <w:lang w:eastAsia="en-US"/>
              </w:rPr>
            </w:pPr>
            <w:r>
              <w:rPr>
                <w:sz w:val="22"/>
                <w:szCs w:val="22"/>
                <w:lang w:eastAsia="en-US"/>
              </w:rPr>
              <w:t>2022</w:t>
            </w:r>
            <w:r w:rsidR="00013535" w:rsidRPr="00144C4E">
              <w:rPr>
                <w:sz w:val="22"/>
                <w:szCs w:val="22"/>
                <w:lang w:eastAsia="en-US"/>
              </w:rPr>
              <w:t xml:space="preserve"> m. pagrindinės veiklos pajamos ir sąnaudos </w:t>
            </w:r>
          </w:p>
        </w:tc>
        <w:tc>
          <w:tcPr>
            <w:tcW w:w="6530" w:type="dxa"/>
          </w:tcPr>
          <w:p w14:paraId="77B33A09" w14:textId="564EE8E1" w:rsidR="00013535" w:rsidRPr="00144C4E" w:rsidRDefault="00013535" w:rsidP="00780885">
            <w:pPr>
              <w:widowControl w:val="0"/>
              <w:spacing w:line="276" w:lineRule="auto"/>
              <w:ind w:right="-79"/>
              <w:jc w:val="both"/>
              <w:rPr>
                <w:sz w:val="22"/>
                <w:szCs w:val="22"/>
                <w:lang w:eastAsia="en-US"/>
              </w:rPr>
            </w:pPr>
            <w:r w:rsidRPr="00144C4E">
              <w:rPr>
                <w:sz w:val="22"/>
                <w:szCs w:val="22"/>
                <w:lang w:eastAsia="en-US"/>
              </w:rPr>
              <w:t xml:space="preserve">Savivaldybės pagrindinės veiklos pajamos </w:t>
            </w:r>
            <w:r w:rsidRPr="002E079A">
              <w:rPr>
                <w:sz w:val="22"/>
                <w:szCs w:val="22"/>
                <w:lang w:eastAsia="en-US"/>
              </w:rPr>
              <w:t xml:space="preserve">sudarė </w:t>
            </w:r>
            <w:r w:rsidR="00780885">
              <w:rPr>
                <w:sz w:val="22"/>
                <w:szCs w:val="22"/>
                <w:lang w:eastAsia="en-US"/>
              </w:rPr>
              <w:t>84 394,09</w:t>
            </w:r>
            <w:r w:rsidRPr="002E079A">
              <w:rPr>
                <w:sz w:val="22"/>
                <w:szCs w:val="22"/>
                <w:lang w:eastAsia="en-US"/>
              </w:rPr>
              <w:t xml:space="preserve"> tūkst. Eur, pagrindinės veiklos sąnaudos – </w:t>
            </w:r>
            <w:r w:rsidR="00780885">
              <w:rPr>
                <w:sz w:val="22"/>
                <w:szCs w:val="22"/>
                <w:lang w:eastAsia="en-US"/>
              </w:rPr>
              <w:t>79 929,52</w:t>
            </w:r>
            <w:r w:rsidRPr="002E079A">
              <w:rPr>
                <w:sz w:val="22"/>
                <w:szCs w:val="22"/>
                <w:lang w:eastAsia="en-US"/>
              </w:rPr>
              <w:t xml:space="preserve"> tūkst. Eur. Savivaldybės</w:t>
            </w:r>
            <w:r w:rsidRPr="00144C4E">
              <w:rPr>
                <w:sz w:val="22"/>
                <w:szCs w:val="22"/>
                <w:lang w:eastAsia="en-US"/>
              </w:rPr>
              <w:t xml:space="preserve"> pagrindinės veiklos rezultatas teigiamas – pajamos viršijo sąnaudas</w:t>
            </w:r>
            <w:r w:rsidRPr="00144C4E">
              <w:rPr>
                <w:color w:val="000000" w:themeColor="text1"/>
                <w:sz w:val="22"/>
                <w:szCs w:val="22"/>
                <w:lang w:eastAsia="en-US"/>
              </w:rPr>
              <w:t>.</w:t>
            </w:r>
          </w:p>
        </w:tc>
      </w:tr>
      <w:tr w:rsidR="00013535" w:rsidRPr="002A1963" w14:paraId="04F8AE37" w14:textId="77777777" w:rsidTr="00013535">
        <w:tc>
          <w:tcPr>
            <w:tcW w:w="2816" w:type="dxa"/>
          </w:tcPr>
          <w:p w14:paraId="240A5339" w14:textId="4C1E6FC1" w:rsidR="00013535" w:rsidRPr="00144C4E" w:rsidRDefault="00780885" w:rsidP="00013535">
            <w:pPr>
              <w:widowControl w:val="0"/>
              <w:spacing w:line="276" w:lineRule="auto"/>
              <w:ind w:right="-79"/>
              <w:jc w:val="both"/>
              <w:rPr>
                <w:sz w:val="22"/>
                <w:szCs w:val="22"/>
                <w:lang w:eastAsia="en-US"/>
              </w:rPr>
            </w:pPr>
            <w:r>
              <w:rPr>
                <w:sz w:val="22"/>
                <w:szCs w:val="22"/>
                <w:lang w:eastAsia="en-US"/>
              </w:rPr>
              <w:t>2022</w:t>
            </w:r>
            <w:r w:rsidR="00013535" w:rsidRPr="00144C4E">
              <w:rPr>
                <w:sz w:val="22"/>
                <w:szCs w:val="22"/>
                <w:lang w:eastAsia="en-US"/>
              </w:rPr>
              <w:t xml:space="preserve"> m. Savivaldybės skolos duomenys</w:t>
            </w:r>
          </w:p>
        </w:tc>
        <w:tc>
          <w:tcPr>
            <w:tcW w:w="6530" w:type="dxa"/>
          </w:tcPr>
          <w:p w14:paraId="74D4060A" w14:textId="7D029818" w:rsidR="00013535" w:rsidRPr="00144C4E" w:rsidRDefault="00013535" w:rsidP="00A11624">
            <w:pPr>
              <w:pStyle w:val="Sraopastraipa"/>
              <w:tabs>
                <w:tab w:val="left" w:pos="426"/>
              </w:tabs>
              <w:spacing w:after="0"/>
              <w:ind w:left="0"/>
              <w:jc w:val="both"/>
              <w:rPr>
                <w:rFonts w:ascii="Times New Roman" w:hAnsi="Times New Roman"/>
                <w:lang w:eastAsia="lt-LT"/>
              </w:rPr>
            </w:pPr>
            <w:r w:rsidRPr="00144C4E">
              <w:rPr>
                <w:rFonts w:ascii="Times New Roman" w:hAnsi="Times New Roman"/>
                <w:lang w:eastAsia="lt-LT"/>
              </w:rPr>
              <w:t>Savivaldybė</w:t>
            </w:r>
            <w:r w:rsidR="00780885">
              <w:rPr>
                <w:rFonts w:ascii="Times New Roman" w:hAnsi="Times New Roman"/>
                <w:lang w:eastAsia="lt-LT"/>
              </w:rPr>
              <w:t>s skoliniai įsipareigojimai 2022</w:t>
            </w:r>
            <w:r w:rsidRPr="00144C4E">
              <w:rPr>
                <w:rFonts w:ascii="Times New Roman" w:hAnsi="Times New Roman"/>
                <w:lang w:eastAsia="lt-LT"/>
              </w:rPr>
              <w:t xml:space="preserve"> metų </w:t>
            </w:r>
            <w:r w:rsidR="002C144F" w:rsidRPr="00144C4E">
              <w:rPr>
                <w:rFonts w:ascii="Times New Roman" w:hAnsi="Times New Roman"/>
                <w:lang w:eastAsia="lt-LT"/>
              </w:rPr>
              <w:t>pradžioje</w:t>
            </w:r>
            <w:r w:rsidR="00A25A69">
              <w:rPr>
                <w:rFonts w:ascii="Times New Roman" w:hAnsi="Times New Roman"/>
                <w:lang w:eastAsia="lt-LT"/>
              </w:rPr>
              <w:t xml:space="preserve"> sudarė 4 214,2</w:t>
            </w:r>
            <w:r w:rsidR="00A11624">
              <w:rPr>
                <w:rFonts w:ascii="Times New Roman" w:hAnsi="Times New Roman"/>
                <w:lang w:eastAsia="lt-LT"/>
              </w:rPr>
              <w:t xml:space="preserve"> tūkst. Eur (iš jų 4 186,6 tūkst. Eur paskolos). 2022 metais paimta paskolų už 1 844,2</w:t>
            </w:r>
            <w:r w:rsidRPr="00144C4E">
              <w:rPr>
                <w:rFonts w:ascii="Times New Roman" w:hAnsi="Times New Roman"/>
                <w:lang w:eastAsia="lt-LT"/>
              </w:rPr>
              <w:t xml:space="preserve"> tūkst. Eur, skolinių į</w:t>
            </w:r>
            <w:r w:rsidR="00A11624">
              <w:rPr>
                <w:rFonts w:ascii="Times New Roman" w:hAnsi="Times New Roman"/>
                <w:lang w:eastAsia="lt-LT"/>
              </w:rPr>
              <w:t>sipareigojimų įvykdyta už 1 108,5 tūkst. Eur (iš jų 1 106,0</w:t>
            </w:r>
            <w:r w:rsidRPr="00144C4E">
              <w:rPr>
                <w:rFonts w:ascii="Times New Roman" w:hAnsi="Times New Roman"/>
                <w:lang w:eastAsia="lt-LT"/>
              </w:rPr>
              <w:t xml:space="preserve"> tūkst. Eur grąžinta paskolų bankams). Savivaldybės skolinia</w:t>
            </w:r>
            <w:r w:rsidR="00A11624">
              <w:rPr>
                <w:rFonts w:ascii="Times New Roman" w:hAnsi="Times New Roman"/>
                <w:lang w:eastAsia="lt-LT"/>
              </w:rPr>
              <w:t>i įsipareigojimai 2022 metų pabaigoje sudarė 5 010,2 tūkst. Eur (iš jų 4 924,8</w:t>
            </w:r>
            <w:r w:rsidRPr="00144C4E">
              <w:rPr>
                <w:rFonts w:ascii="Times New Roman" w:hAnsi="Times New Roman"/>
                <w:lang w:eastAsia="lt-LT"/>
              </w:rPr>
              <w:t xml:space="preserve"> tūkst. Eur negrąži</w:t>
            </w:r>
            <w:r w:rsidR="00A11624">
              <w:rPr>
                <w:rFonts w:ascii="Times New Roman" w:hAnsi="Times New Roman"/>
                <w:lang w:eastAsia="lt-LT"/>
              </w:rPr>
              <w:t>ntos paskolos). Lyginant su 2021</w:t>
            </w:r>
            <w:r w:rsidRPr="00144C4E">
              <w:rPr>
                <w:rFonts w:ascii="Times New Roman" w:hAnsi="Times New Roman"/>
                <w:lang w:eastAsia="lt-LT"/>
              </w:rPr>
              <w:t xml:space="preserve"> metų pabaiga</w:t>
            </w:r>
            <w:r w:rsidR="00A11624">
              <w:rPr>
                <w:rFonts w:ascii="Times New Roman" w:hAnsi="Times New Roman"/>
                <w:lang w:eastAsia="lt-LT"/>
              </w:rPr>
              <w:t>, skoliniai įsipareigojimai 2022 metais padidėjo  796,0</w:t>
            </w:r>
            <w:r w:rsidRPr="00144C4E">
              <w:rPr>
                <w:rFonts w:ascii="Times New Roman" w:hAnsi="Times New Roman"/>
                <w:lang w:eastAsia="lt-LT"/>
              </w:rPr>
              <w:t xml:space="preserve"> tūkst. Eur.</w:t>
            </w:r>
          </w:p>
        </w:tc>
      </w:tr>
      <w:tr w:rsidR="00013535" w:rsidRPr="002A1963" w14:paraId="16B761CC" w14:textId="77777777" w:rsidTr="00013535">
        <w:tc>
          <w:tcPr>
            <w:tcW w:w="2816" w:type="dxa"/>
          </w:tcPr>
          <w:p w14:paraId="53401BC4"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Savivaldybės biudžeto asignavimų suma, kurią valdė asignavimų valdytojas (asignavimų valdytojo konsoliduojamų subjektų grupė) audituojamais metais</w:t>
            </w:r>
          </w:p>
        </w:tc>
        <w:tc>
          <w:tcPr>
            <w:tcW w:w="6530" w:type="dxa"/>
          </w:tcPr>
          <w:p w14:paraId="5D761959" w14:textId="057200C9" w:rsidR="00013535" w:rsidRPr="00144C4E" w:rsidRDefault="00B7484D" w:rsidP="00B7484D">
            <w:pPr>
              <w:widowControl w:val="0"/>
              <w:spacing w:line="276" w:lineRule="auto"/>
              <w:ind w:right="-79"/>
              <w:jc w:val="both"/>
              <w:rPr>
                <w:sz w:val="22"/>
                <w:szCs w:val="22"/>
                <w:lang w:eastAsia="en-US"/>
              </w:rPr>
            </w:pPr>
            <w:r>
              <w:rPr>
                <w:sz w:val="22"/>
                <w:szCs w:val="22"/>
              </w:rPr>
              <w:t>2022</w:t>
            </w:r>
            <w:r w:rsidR="00013535" w:rsidRPr="00144C4E">
              <w:rPr>
                <w:sz w:val="22"/>
                <w:szCs w:val="22"/>
              </w:rPr>
              <w:t xml:space="preserve"> m. Savivaldybės biu</w:t>
            </w:r>
            <w:r>
              <w:rPr>
                <w:sz w:val="22"/>
                <w:szCs w:val="22"/>
              </w:rPr>
              <w:t>džeto asignavimai sudarė 58 099,8</w:t>
            </w:r>
            <w:r w:rsidR="00013535" w:rsidRPr="00144C4E">
              <w:rPr>
                <w:sz w:val="22"/>
                <w:szCs w:val="22"/>
              </w:rPr>
              <w:t xml:space="preserve"> tūkst. Eur sumą.</w:t>
            </w:r>
          </w:p>
        </w:tc>
      </w:tr>
      <w:tr w:rsidR="00013535" w:rsidRPr="002A1963" w14:paraId="34532513" w14:textId="77777777" w:rsidTr="00013535">
        <w:tc>
          <w:tcPr>
            <w:tcW w:w="2816" w:type="dxa"/>
          </w:tcPr>
          <w:p w14:paraId="142F8942"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 xml:space="preserve">Veikusios pavaldžios, kontroliuojamos ir (ar) konsoliduojamos įstaigos </w:t>
            </w:r>
          </w:p>
        </w:tc>
        <w:tc>
          <w:tcPr>
            <w:tcW w:w="6530" w:type="dxa"/>
          </w:tcPr>
          <w:p w14:paraId="7EB15AA7" w14:textId="33415958"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Audito metu vertinome 38</w:t>
            </w:r>
            <w:r w:rsidR="00066A2C">
              <w:rPr>
                <w:sz w:val="22"/>
                <w:szCs w:val="22"/>
                <w:shd w:val="clear" w:color="auto" w:fill="FFFFFF" w:themeFill="background1"/>
                <w:lang w:eastAsia="en-US"/>
              </w:rPr>
              <w:t xml:space="preserve"> viešojo sektoriaus subjektų</w:t>
            </w:r>
            <w:r w:rsidRPr="00144C4E">
              <w:rPr>
                <w:sz w:val="22"/>
                <w:szCs w:val="22"/>
                <w:shd w:val="clear" w:color="auto" w:fill="FFFFFF" w:themeFill="background1"/>
                <w:lang w:eastAsia="en-US"/>
              </w:rPr>
              <w:t xml:space="preserve"> </w:t>
            </w:r>
            <w:r w:rsidRPr="00144C4E">
              <w:rPr>
                <w:sz w:val="22"/>
                <w:szCs w:val="22"/>
                <w:shd w:val="clear" w:color="auto" w:fill="FFFFFF" w:themeFill="background1"/>
                <w:lang w:val="en-US" w:eastAsia="en-US"/>
              </w:rPr>
              <w:t>(</w:t>
            </w:r>
            <w:r w:rsidRPr="00144C4E">
              <w:rPr>
                <w:sz w:val="22"/>
                <w:szCs w:val="22"/>
                <w:shd w:val="clear" w:color="auto" w:fill="FFFFFF" w:themeFill="background1"/>
                <w:lang w:eastAsia="en-US"/>
              </w:rPr>
              <w:t xml:space="preserve">įskaitant Savivaldybės iždo) finansinių </w:t>
            </w:r>
            <w:r w:rsidR="00B7484D">
              <w:rPr>
                <w:sz w:val="22"/>
                <w:szCs w:val="22"/>
                <w:shd w:val="clear" w:color="auto" w:fill="FFFFFF" w:themeFill="background1"/>
                <w:lang w:eastAsia="en-US"/>
              </w:rPr>
              <w:t>ataskaitų pagrindu sudaryto 2022</w:t>
            </w:r>
            <w:r w:rsidRPr="00144C4E">
              <w:rPr>
                <w:sz w:val="22"/>
                <w:szCs w:val="22"/>
                <w:shd w:val="clear" w:color="auto" w:fill="FFFFFF" w:themeFill="background1"/>
                <w:lang w:eastAsia="en-US"/>
              </w:rPr>
              <w:t xml:space="preserve"> metų </w:t>
            </w:r>
            <w:r w:rsidR="00B7484D">
              <w:rPr>
                <w:sz w:val="22"/>
                <w:szCs w:val="22"/>
                <w:shd w:val="clear" w:color="auto" w:fill="FFFFFF" w:themeFill="background1"/>
                <w:lang w:eastAsia="en-US"/>
              </w:rPr>
              <w:t>Savivaldybės KFAR duomenis ir 31</w:t>
            </w:r>
            <w:r w:rsidRPr="00144C4E">
              <w:rPr>
                <w:sz w:val="22"/>
                <w:szCs w:val="22"/>
                <w:lang w:eastAsia="en-US"/>
              </w:rPr>
              <w:t xml:space="preserve"> asignavimų valdytojų biudžeto vykdymo </w:t>
            </w:r>
            <w:r w:rsidR="00B7484D">
              <w:rPr>
                <w:sz w:val="22"/>
                <w:szCs w:val="22"/>
                <w:lang w:eastAsia="en-US"/>
              </w:rPr>
              <w:t>ataskaitų pagrindu sudaryto 2022</w:t>
            </w:r>
            <w:r w:rsidRPr="00144C4E">
              <w:rPr>
                <w:sz w:val="22"/>
                <w:szCs w:val="22"/>
                <w:lang w:eastAsia="en-US"/>
              </w:rPr>
              <w:t xml:space="preserve"> metų Savivaldybės BVAR duomenis</w:t>
            </w:r>
            <w:r w:rsidR="00066A2C">
              <w:rPr>
                <w:sz w:val="22"/>
                <w:szCs w:val="22"/>
                <w:lang w:eastAsia="en-US"/>
              </w:rPr>
              <w:t>.</w:t>
            </w:r>
          </w:p>
          <w:p w14:paraId="2849DA94" w14:textId="40A0A761"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Į Sav</w:t>
            </w:r>
            <w:r w:rsidR="00B7484D">
              <w:rPr>
                <w:sz w:val="22"/>
                <w:szCs w:val="22"/>
                <w:lang w:eastAsia="en-US"/>
              </w:rPr>
              <w:t>ivaldybės KFAR konsoliduojami 31 biudžetinių įstaigų, 6</w:t>
            </w:r>
            <w:r w:rsidRPr="00144C4E">
              <w:rPr>
                <w:sz w:val="22"/>
                <w:szCs w:val="22"/>
                <w:lang w:eastAsia="en-US"/>
              </w:rPr>
              <w:t xml:space="preserve"> viešųjų įstaigų ir 1 fondo (iždo) finansinių ataskaitų rinkiniai. Savivaldybė</w:t>
            </w:r>
            <w:r w:rsidR="00B7484D">
              <w:rPr>
                <w:sz w:val="22"/>
                <w:szCs w:val="22"/>
                <w:lang w:eastAsia="en-US"/>
              </w:rPr>
              <w:t>s BVAR sudaromas konsolidavus 31</w:t>
            </w:r>
            <w:r w:rsidRPr="00144C4E">
              <w:rPr>
                <w:sz w:val="22"/>
                <w:szCs w:val="22"/>
                <w:lang w:eastAsia="en-US"/>
              </w:rPr>
              <w:t xml:space="preserve"> biudžetinių įstaigų biudžeto vykdymo ataskaitas. </w:t>
            </w:r>
          </w:p>
        </w:tc>
      </w:tr>
      <w:tr w:rsidR="00013535" w:rsidRPr="002A1963" w14:paraId="17E19C26" w14:textId="77777777" w:rsidTr="00013535">
        <w:tc>
          <w:tcPr>
            <w:tcW w:w="2816" w:type="dxa"/>
          </w:tcPr>
          <w:p w14:paraId="74C2246A" w14:textId="744AEE71"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Audito apimties ribojimai</w:t>
            </w:r>
          </w:p>
        </w:tc>
        <w:tc>
          <w:tcPr>
            <w:tcW w:w="6530" w:type="dxa"/>
          </w:tcPr>
          <w:p w14:paraId="56FBE088"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 xml:space="preserve">Audito apimties apribojimų nebuvo. </w:t>
            </w:r>
          </w:p>
        </w:tc>
      </w:tr>
      <w:tr w:rsidR="00013535" w:rsidRPr="002A1963" w14:paraId="0FD81536" w14:textId="77777777" w:rsidTr="00013535">
        <w:tc>
          <w:tcPr>
            <w:tcW w:w="2816" w:type="dxa"/>
          </w:tcPr>
          <w:p w14:paraId="45301002" w14:textId="10260518"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Auditas atliktas:</w:t>
            </w:r>
          </w:p>
        </w:tc>
        <w:tc>
          <w:tcPr>
            <w:tcW w:w="6530" w:type="dxa"/>
          </w:tcPr>
          <w:p w14:paraId="5FE2EB06" w14:textId="0828482A" w:rsidR="00013535" w:rsidRPr="00144C4E" w:rsidRDefault="00013535" w:rsidP="00013535">
            <w:pPr>
              <w:pStyle w:val="Sraopastraipa"/>
              <w:widowControl w:val="0"/>
              <w:numPr>
                <w:ilvl w:val="0"/>
                <w:numId w:val="1"/>
              </w:numPr>
              <w:tabs>
                <w:tab w:val="left" w:pos="297"/>
              </w:tabs>
              <w:spacing w:after="0"/>
              <w:ind w:left="34" w:right="-79" w:firstLine="0"/>
              <w:jc w:val="both"/>
              <w:rPr>
                <w:rFonts w:ascii="Times New Roman" w:hAnsi="Times New Roman"/>
              </w:rPr>
            </w:pPr>
            <w:r w:rsidRPr="00144C4E">
              <w:rPr>
                <w:rFonts w:ascii="Times New Roman" w:hAnsi="Times New Roman"/>
              </w:rPr>
              <w:t xml:space="preserve">pagal Tarptautinius audito standartus, Tarptautinius aukščiausiųjų </w:t>
            </w:r>
            <w:r w:rsidRPr="00144C4E">
              <w:rPr>
                <w:rFonts w:ascii="Times New Roman" w:hAnsi="Times New Roman"/>
              </w:rPr>
              <w:lastRenderedPageBreak/>
              <w:t>audito institucijų standartus.</w:t>
            </w:r>
          </w:p>
          <w:p w14:paraId="1F5F3E44" w14:textId="0851612B" w:rsidR="00013535" w:rsidRPr="00144C4E" w:rsidRDefault="00013535" w:rsidP="00013535">
            <w:pPr>
              <w:pStyle w:val="Sraopastraipa"/>
              <w:widowControl w:val="0"/>
              <w:numPr>
                <w:ilvl w:val="0"/>
                <w:numId w:val="1"/>
              </w:numPr>
              <w:tabs>
                <w:tab w:val="left" w:pos="297"/>
              </w:tabs>
              <w:spacing w:after="0"/>
              <w:ind w:left="34" w:right="-79" w:firstLine="0"/>
              <w:jc w:val="both"/>
              <w:rPr>
                <w:rFonts w:ascii="Times New Roman" w:hAnsi="Times New Roman"/>
              </w:rPr>
            </w:pPr>
            <w:r w:rsidRPr="00144C4E">
              <w:rPr>
                <w:rFonts w:ascii="Times New Roman" w:hAnsi="Times New Roman"/>
              </w:rPr>
              <w:t>siekiant gauti pakankamą už</w:t>
            </w:r>
            <w:r w:rsidR="001065ED">
              <w:rPr>
                <w:rFonts w:ascii="Times New Roman" w:hAnsi="Times New Roman"/>
              </w:rPr>
              <w:t>tikrinimą, kad Savivaldybės 2022</w:t>
            </w:r>
            <w:r w:rsidRPr="00144C4E">
              <w:rPr>
                <w:rFonts w:ascii="Times New Roman" w:hAnsi="Times New Roman"/>
              </w:rPr>
              <w:t xml:space="preserve"> m. konsoliduotose finansinių ir biudžeto vykdymo ataskaitų rinkiniuose nėra reikšmingų iškraipymų, kad konsoliduotame finansinių ataskaitų rinkinyje pateikti duomenys teisingai parodo grupės finansinius rezultatus, visais atžvilgiais išsamiai ir teisingai atspindi grupės turtą, finansavimo sumas, įsipareigojimus, pajamas ir sąnaudas, grynąjį turtą, pinigų srautus ir nėra reikšmingų iškraipymų, o Savivaldybės biudžetas vykdytas laikantis teisės aktų, Savivaldybės lėšos ir turtas valdomi, naudojami ir disponuojama jais teisėtai. Visiškas užtikrinimas neįmanomas dėl įgimtų audito ir vidaus kontrolės apribojimų ir to fakto, kad netikrinome visų (100 proc.) ūkinių operacijų, ūkinių įvykių ir sudarytų sandorių, netikrinome visų grupės subjektų (100 proc.) ataskaitų rinkinių duomenų, kuriais naudojantis buvo pateikiama informacija konsolidavimui. </w:t>
            </w:r>
          </w:p>
          <w:p w14:paraId="23E47E90" w14:textId="77777777" w:rsidR="00013535" w:rsidRPr="00144C4E" w:rsidRDefault="00013535" w:rsidP="00013535">
            <w:pPr>
              <w:pStyle w:val="Sraopastraipa"/>
              <w:widowControl w:val="0"/>
              <w:tabs>
                <w:tab w:val="left" w:pos="297"/>
              </w:tabs>
              <w:spacing w:after="0"/>
              <w:ind w:left="34" w:right="-79"/>
              <w:jc w:val="both"/>
              <w:rPr>
                <w:rFonts w:ascii="Times New Roman" w:hAnsi="Times New Roman"/>
              </w:rPr>
            </w:pPr>
            <w:r w:rsidRPr="00144C4E">
              <w:rPr>
                <w:rFonts w:ascii="Times New Roman" w:hAnsi="Times New Roman"/>
              </w:rPr>
              <w:t>Nustatyti dalykai skirstomi į turinčius reikšmingą įtaką subjekto ataskaitų rinkinio teisingumui, savivaldybės ataskaitų rinkinio teisingumui ir jos neturinčius. Kokybinį reikšmingumą naudojome nustatytų dalykų vertinimui tais atvejais, kai iškraipymų suma (nors yra mažesnė už kiekybinį reikšmingumą) gali daryti įtaką vartotojų priimamiems sprendimams.</w:t>
            </w:r>
          </w:p>
        </w:tc>
      </w:tr>
      <w:tr w:rsidR="00013535" w:rsidRPr="002A1963" w14:paraId="299675A7" w14:textId="77777777" w:rsidTr="00013535">
        <w:tc>
          <w:tcPr>
            <w:tcW w:w="9346" w:type="dxa"/>
            <w:gridSpan w:val="2"/>
          </w:tcPr>
          <w:p w14:paraId="6FB26340" w14:textId="3448BF2E"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lastRenderedPageBreak/>
              <w:t>Vertintos sritys</w:t>
            </w:r>
            <w:r w:rsidR="001065ED">
              <w:rPr>
                <w:i/>
                <w:sz w:val="22"/>
                <w:szCs w:val="22"/>
                <w:lang w:eastAsia="en-US"/>
              </w:rPr>
              <w:t xml:space="preserve"> ir atliktos procedūros dėl 2022</w:t>
            </w:r>
            <w:r w:rsidRPr="00144C4E">
              <w:rPr>
                <w:i/>
                <w:sz w:val="22"/>
                <w:szCs w:val="22"/>
                <w:lang w:eastAsia="en-US"/>
              </w:rPr>
              <w:t xml:space="preserve"> m. konsoliduotųjų ataskaitų rinkinių duomenų</w:t>
            </w:r>
          </w:p>
        </w:tc>
      </w:tr>
      <w:tr w:rsidR="00013535" w:rsidRPr="002A1963" w14:paraId="2CBB769F" w14:textId="77777777" w:rsidTr="00013535">
        <w:tc>
          <w:tcPr>
            <w:tcW w:w="9346" w:type="dxa"/>
            <w:gridSpan w:val="2"/>
          </w:tcPr>
          <w:p w14:paraId="0C2C549F" w14:textId="77777777" w:rsidR="00013535" w:rsidRPr="00144C4E" w:rsidRDefault="00013535" w:rsidP="00013535">
            <w:pPr>
              <w:widowControl w:val="0"/>
              <w:tabs>
                <w:tab w:val="left" w:pos="570"/>
              </w:tabs>
              <w:spacing w:line="276" w:lineRule="auto"/>
              <w:ind w:right="-79"/>
              <w:jc w:val="both"/>
              <w:rPr>
                <w:i/>
                <w:sz w:val="22"/>
                <w:szCs w:val="22"/>
                <w:lang w:eastAsia="en-US"/>
              </w:rPr>
            </w:pPr>
            <w:r w:rsidRPr="00144C4E">
              <w:rPr>
                <w:i/>
                <w:sz w:val="22"/>
                <w:szCs w:val="22"/>
                <w:lang w:eastAsia="en-US"/>
              </w:rPr>
              <w:t>Nustatytos sritys, kuriose egzistuoja reikšmingo iškraipymo rizika:</w:t>
            </w:r>
          </w:p>
          <w:p w14:paraId="5B58F0C0" w14:textId="77777777" w:rsidR="00013535" w:rsidRPr="00144C4E" w:rsidRDefault="00013535" w:rsidP="00013535">
            <w:pPr>
              <w:pStyle w:val="Sraopastraipa"/>
              <w:widowControl w:val="0"/>
              <w:numPr>
                <w:ilvl w:val="0"/>
                <w:numId w:val="1"/>
              </w:numPr>
              <w:tabs>
                <w:tab w:val="left" w:pos="570"/>
              </w:tabs>
              <w:spacing w:after="0"/>
              <w:ind w:left="0" w:right="-79" w:firstLine="0"/>
              <w:jc w:val="both"/>
              <w:rPr>
                <w:rFonts w:ascii="Times New Roman" w:hAnsi="Times New Roman"/>
              </w:rPr>
            </w:pPr>
            <w:r w:rsidRPr="00144C4E">
              <w:rPr>
                <w:rFonts w:ascii="Times New Roman" w:hAnsi="Times New Roman"/>
              </w:rPr>
              <w:t>Turto srityje nustatyta rizika dėl turto priskyrimo tinkamai grupei, amortizacijos ir nusidėvėjimo skaičiavimo, ūkinių turto operacijų registravimo laiku ir teisingai, nuvertėjimo požymių vertinimo, turto vertės nustatymo ir tikslinimo, duomenų apie turtą patikimumo, finansinio turto apskaitos, vidaus kontrolės priemonių nesilaikymo inventorizuojant turtą;</w:t>
            </w:r>
          </w:p>
          <w:p w14:paraId="7E18D043" w14:textId="77777777" w:rsidR="00013535" w:rsidRPr="00144C4E" w:rsidRDefault="00013535" w:rsidP="00013535">
            <w:pPr>
              <w:pStyle w:val="Sraopastraipa"/>
              <w:widowControl w:val="0"/>
              <w:numPr>
                <w:ilvl w:val="0"/>
                <w:numId w:val="1"/>
              </w:numPr>
              <w:tabs>
                <w:tab w:val="left" w:pos="570"/>
              </w:tabs>
              <w:spacing w:after="0"/>
              <w:ind w:left="0" w:right="-79" w:firstLine="0"/>
              <w:jc w:val="both"/>
              <w:rPr>
                <w:rFonts w:ascii="Times New Roman" w:hAnsi="Times New Roman"/>
              </w:rPr>
            </w:pPr>
            <w:r w:rsidRPr="00144C4E">
              <w:rPr>
                <w:rFonts w:ascii="Times New Roman" w:hAnsi="Times New Roman"/>
              </w:rPr>
              <w:t>Įsipareigojimų srityje nustatyta rizika dėl įsipareigojimų vertinimo, registravimo apskaitoje laiku ir teisingai, jų atskleidimo finansinėse ataskaitose bei vidaus kontrolės priemonių nesilaikymo, inventorizuojant įsipareigojimus, duomenų apie įsipareigojimus patikimumo;</w:t>
            </w:r>
          </w:p>
          <w:p w14:paraId="18FA845E" w14:textId="77777777" w:rsidR="00013535" w:rsidRPr="00144C4E" w:rsidRDefault="00013535" w:rsidP="00013535">
            <w:pPr>
              <w:pStyle w:val="Sraopastraipa"/>
              <w:widowControl w:val="0"/>
              <w:numPr>
                <w:ilvl w:val="0"/>
                <w:numId w:val="1"/>
              </w:numPr>
              <w:tabs>
                <w:tab w:val="left" w:pos="570"/>
              </w:tabs>
              <w:spacing w:after="0"/>
              <w:ind w:left="0" w:right="-79" w:firstLine="0"/>
              <w:jc w:val="both"/>
              <w:rPr>
                <w:rFonts w:ascii="Times New Roman" w:hAnsi="Times New Roman"/>
              </w:rPr>
            </w:pPr>
            <w:r w:rsidRPr="00144C4E">
              <w:rPr>
                <w:rFonts w:ascii="Times New Roman" w:hAnsi="Times New Roman"/>
              </w:rPr>
              <w:t>Pajamų srityje nustatyta rizika dėl pajamų apskaitos, teisingo pagrindinės ir kitos veiklos pajamų grupavimo, duomenų apie mokesčių pajamas patikimumo;</w:t>
            </w:r>
          </w:p>
          <w:p w14:paraId="5DB4BE86" w14:textId="77777777" w:rsidR="00013535" w:rsidRPr="00144C4E" w:rsidRDefault="00013535" w:rsidP="00013535">
            <w:pPr>
              <w:pStyle w:val="Sraopastraipa"/>
              <w:widowControl w:val="0"/>
              <w:numPr>
                <w:ilvl w:val="0"/>
                <w:numId w:val="1"/>
              </w:numPr>
              <w:tabs>
                <w:tab w:val="left" w:pos="570"/>
              </w:tabs>
              <w:spacing w:after="0"/>
              <w:ind w:left="0" w:right="-79" w:firstLine="0"/>
              <w:jc w:val="both"/>
            </w:pPr>
            <w:r w:rsidRPr="00144C4E">
              <w:rPr>
                <w:rFonts w:ascii="Times New Roman" w:hAnsi="Times New Roman"/>
              </w:rPr>
              <w:t>Sąnaudų/išlaidų srityje nustatyta rizika dėl darbo užmokesčio ir atostogų rezervo apskaitos, dėl darbo užmokesčio ir išeitinių išmokų teisingo apskaičiavimo ir registravimo atleistiems darbuotojams apskaitos, dėl lėšų (dotacijų) naudojimo ir atsiskaitymo už jas, ūkinės operacijos užregistruotos laiku ir teisingai.</w:t>
            </w:r>
          </w:p>
          <w:p w14:paraId="79FDF33E" w14:textId="77777777" w:rsidR="00013535" w:rsidRPr="00144C4E" w:rsidRDefault="00013535" w:rsidP="00013535">
            <w:pPr>
              <w:spacing w:line="276" w:lineRule="auto"/>
              <w:jc w:val="both"/>
              <w:rPr>
                <w:sz w:val="22"/>
                <w:szCs w:val="22"/>
              </w:rPr>
            </w:pPr>
            <w:r w:rsidRPr="00144C4E">
              <w:rPr>
                <w:sz w:val="22"/>
                <w:szCs w:val="22"/>
              </w:rPr>
              <w:t>Vertinome:</w:t>
            </w:r>
          </w:p>
          <w:p w14:paraId="1E698630" w14:textId="77777777" w:rsidR="00013535" w:rsidRPr="00144C4E" w:rsidRDefault="00013535" w:rsidP="00013535">
            <w:pPr>
              <w:spacing w:line="276" w:lineRule="auto"/>
              <w:jc w:val="both"/>
              <w:rPr>
                <w:sz w:val="22"/>
                <w:szCs w:val="22"/>
              </w:rPr>
            </w:pPr>
            <w:r w:rsidRPr="00144C4E">
              <w:rPr>
                <w:sz w:val="22"/>
                <w:szCs w:val="22"/>
              </w:rPr>
              <w:t xml:space="preserve">- ar Savivaldybės biudžeto pajamų ir išlaidų planas patvirtintas ir patikslintas Savivaldybės tarybos sprendimais; </w:t>
            </w:r>
          </w:p>
          <w:p w14:paraId="514DB23C" w14:textId="77777777" w:rsidR="00013535" w:rsidRPr="00144C4E" w:rsidRDefault="00013535" w:rsidP="00013535">
            <w:pPr>
              <w:spacing w:line="276" w:lineRule="auto"/>
              <w:jc w:val="both"/>
              <w:rPr>
                <w:sz w:val="22"/>
                <w:szCs w:val="22"/>
              </w:rPr>
            </w:pPr>
            <w:r w:rsidRPr="00144C4E">
              <w:rPr>
                <w:sz w:val="22"/>
                <w:szCs w:val="22"/>
              </w:rPr>
              <w:t>- ar Savivaldybės biudžeto pajamų ir išlaidų plano vykdymo ataskaita parengta pagal teisės aktų reikalavimus.</w:t>
            </w:r>
          </w:p>
        </w:tc>
      </w:tr>
      <w:tr w:rsidR="00013535" w:rsidRPr="002A1963" w14:paraId="16160E9C" w14:textId="77777777" w:rsidTr="00013535">
        <w:tc>
          <w:tcPr>
            <w:tcW w:w="9346" w:type="dxa"/>
            <w:gridSpan w:val="2"/>
          </w:tcPr>
          <w:p w14:paraId="2EC28EE6" w14:textId="77777777"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t>Sritys, kuriose nustatytas kontrolės procedūrų efektyvumas (atliktas kontrolės testavimas) (jei toks buvo atliekamas):</w:t>
            </w:r>
          </w:p>
          <w:p w14:paraId="4BA50DFA"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Atliekant Savivaldybės konsoliduotųjų finansinių ir biudžeto vykdymo ataskaitų auditą, vidaus kontrolės testavimas nebuvo vykdomas</w:t>
            </w:r>
          </w:p>
        </w:tc>
      </w:tr>
      <w:tr w:rsidR="00013535" w:rsidRPr="002A1963" w14:paraId="3644B432" w14:textId="77777777" w:rsidTr="00013535">
        <w:tc>
          <w:tcPr>
            <w:tcW w:w="9346" w:type="dxa"/>
            <w:gridSpan w:val="2"/>
          </w:tcPr>
          <w:p w14:paraId="673B2187" w14:textId="77777777"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t>Sritys, kuriose atliktos pagrindinės audito procedūros (detalūs testai ir (ar) analitinės procedūros):</w:t>
            </w:r>
          </w:p>
          <w:p w14:paraId="381F2149" w14:textId="77777777" w:rsidR="00013535" w:rsidRPr="00144C4E"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144C4E">
              <w:rPr>
                <w:rFonts w:ascii="Times New Roman" w:hAnsi="Times New Roman"/>
              </w:rPr>
              <w:t xml:space="preserve">Turto srityje atrankos būdu įvertintas inventorizacijos atlikimo tinkamumas. Taip pat atrankos būdu įvertintas turto įsigijimo, amortizacijos, nusidėvėjimo, nuvertėjimo, nurašymo, perdavimo ūkinių operacijų registravimas apskaitos registruose (laiku, teisinga verte, esant pagrindžiantiems dokumentams, </w:t>
            </w:r>
            <w:r w:rsidRPr="00144C4E">
              <w:rPr>
                <w:rFonts w:ascii="Times New Roman" w:hAnsi="Times New Roman"/>
              </w:rPr>
              <w:lastRenderedPageBreak/>
              <w:t xml:space="preserve">tinkamomis sąskaitų korespondencijomis). </w:t>
            </w:r>
          </w:p>
          <w:p w14:paraId="1D4CB707" w14:textId="77777777" w:rsidR="00013535" w:rsidRPr="00144C4E"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144C4E">
              <w:rPr>
                <w:rFonts w:ascii="Times New Roman" w:hAnsi="Times New Roman"/>
              </w:rPr>
              <w:t>Įsipareigojimų srityje atrankos būdu įvertintas inventorizacijos atlikimo tinkamumas. Taip pat atrankos būdu įvertintas įsipareigojimų, ūkinių operacijų registravimas apskaitos registruose (laiku, teisinga verte, esant pagrindžiantiems dokumentams, tinkamomis sąskaitų korespondencijomis).</w:t>
            </w:r>
          </w:p>
          <w:p w14:paraId="2316424A" w14:textId="77777777" w:rsidR="00013535" w:rsidRPr="00144C4E"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144C4E">
              <w:rPr>
                <w:rFonts w:ascii="Times New Roman" w:hAnsi="Times New Roman"/>
              </w:rPr>
              <w:t>Pajamų srityje atrankos būdu įvertintas pajamų pripažinimas, įvertinimas ir su jomis susijusių gautinų sumų registravimas (laiku, teisinga verte, esant tinkamiems pagrindžiamiems dokumentams, tinkamomis sąskaitų korespondencijomis).</w:t>
            </w:r>
          </w:p>
          <w:p w14:paraId="27F9D3F2" w14:textId="77777777" w:rsidR="00013535" w:rsidRPr="00144C4E"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144C4E">
              <w:rPr>
                <w:rFonts w:ascii="Times New Roman" w:hAnsi="Times New Roman"/>
              </w:rPr>
              <w:t>Sąnaudų srityje atrankos būdu įvertinta: sąnaudų, su jomis susijusių mokėtinų sumų ir piniginių lėšų pripažinimas ir registravimas (ar registruotos tą ataskaitinį laikotarpį, kurį jos buvo patirtos, pagrįstumas, tikrumas, užregistravimas teisinga verte ir tinkamomis sąskaitų korespondencijomis); su sąnaudomis susijusių įsipareigojimų ir piniginių lėšų registravimas laiku, teisinga verte, atitinkančia pagrindžiančiuose dokumentuose nurodytas sumas, atvaizdavimas tinkamuose ataskaitų straipsniuose.</w:t>
            </w:r>
          </w:p>
        </w:tc>
      </w:tr>
      <w:tr w:rsidR="00013535" w:rsidRPr="002A1963" w14:paraId="154B1B93" w14:textId="77777777" w:rsidTr="00013535">
        <w:tc>
          <w:tcPr>
            <w:tcW w:w="9346" w:type="dxa"/>
            <w:gridSpan w:val="2"/>
          </w:tcPr>
          <w:p w14:paraId="04C1AE5F" w14:textId="77777777"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lastRenderedPageBreak/>
              <w:t>Bendras ataskaitų rinkinio ir konsolidavimo proceso vertinimas</w:t>
            </w:r>
          </w:p>
        </w:tc>
      </w:tr>
      <w:tr w:rsidR="00013535" w:rsidRPr="002A1963" w14:paraId="417A6260" w14:textId="77777777" w:rsidTr="00013535">
        <w:tc>
          <w:tcPr>
            <w:tcW w:w="9346" w:type="dxa"/>
            <w:gridSpan w:val="2"/>
          </w:tcPr>
          <w:p w14:paraId="7D6D9E8E"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Įvertinta:</w:t>
            </w:r>
          </w:p>
          <w:p w14:paraId="7168AAB7" w14:textId="77777777" w:rsidR="00013535" w:rsidRPr="00144C4E" w:rsidRDefault="00013535" w:rsidP="00013535">
            <w:pPr>
              <w:pStyle w:val="Sraopastraipa"/>
              <w:widowControl w:val="0"/>
              <w:numPr>
                <w:ilvl w:val="0"/>
                <w:numId w:val="1"/>
              </w:numPr>
              <w:tabs>
                <w:tab w:val="left" w:pos="270"/>
              </w:tabs>
              <w:spacing w:after="0"/>
              <w:ind w:left="0" w:right="-79" w:firstLine="0"/>
              <w:jc w:val="both"/>
              <w:rPr>
                <w:rFonts w:ascii="Times New Roman" w:hAnsi="Times New Roman"/>
              </w:rPr>
            </w:pPr>
            <w:r w:rsidRPr="00144C4E">
              <w:rPr>
                <w:rFonts w:ascii="Times New Roman" w:hAnsi="Times New Roman"/>
              </w:rPr>
              <w:t>Taikomų apskaitos metodų tinkamumas ir apskaitinių vertinimų bei susijusių vadovybės atskleidimų pagrįstumas;</w:t>
            </w:r>
          </w:p>
          <w:p w14:paraId="576A155B" w14:textId="77777777" w:rsidR="00013535" w:rsidRPr="00144C4E" w:rsidRDefault="00013535" w:rsidP="00013535">
            <w:pPr>
              <w:pStyle w:val="Sraopastraipa"/>
              <w:widowControl w:val="0"/>
              <w:numPr>
                <w:ilvl w:val="0"/>
                <w:numId w:val="1"/>
              </w:numPr>
              <w:tabs>
                <w:tab w:val="left" w:pos="270"/>
              </w:tabs>
              <w:spacing w:after="0"/>
              <w:ind w:left="0" w:right="-79" w:firstLine="0"/>
              <w:jc w:val="both"/>
              <w:rPr>
                <w:rFonts w:ascii="Times New Roman" w:hAnsi="Times New Roman"/>
              </w:rPr>
            </w:pPr>
            <w:r w:rsidRPr="00144C4E">
              <w:rPr>
                <w:rFonts w:ascii="Times New Roman" w:hAnsi="Times New Roman"/>
              </w:rPr>
              <w:t>Konsolidavimo metu atliktų koregavimų tinkamumas, išsamumas ir tikslumas;</w:t>
            </w:r>
          </w:p>
          <w:p w14:paraId="1BC22D09" w14:textId="77777777" w:rsidR="00013535" w:rsidRPr="00144C4E" w:rsidRDefault="00013535" w:rsidP="00013535">
            <w:pPr>
              <w:pStyle w:val="Sraopastraipa"/>
              <w:widowControl w:val="0"/>
              <w:numPr>
                <w:ilvl w:val="0"/>
                <w:numId w:val="1"/>
              </w:numPr>
              <w:tabs>
                <w:tab w:val="left" w:pos="270"/>
              </w:tabs>
              <w:spacing w:after="0"/>
              <w:ind w:left="0" w:right="-79" w:firstLine="0"/>
              <w:jc w:val="both"/>
              <w:rPr>
                <w:rFonts w:ascii="Times New Roman" w:hAnsi="Times New Roman"/>
              </w:rPr>
            </w:pPr>
            <w:r w:rsidRPr="00144C4E">
              <w:rPr>
                <w:rFonts w:ascii="Times New Roman" w:hAnsi="Times New Roman"/>
              </w:rPr>
              <w:t>Bendras atitinkamai konsoliduotųjų finansinių ataskaitų arba finansinių ataskaitų pateikimas, struktūra ir turinys, įskaitant atskleidimus, ir tai, ar šiose ataskaitose pateikti pagrindžiantys sandoriai ir įvykiai taip, kad atitiktų VSAFAS reikalavimus;</w:t>
            </w:r>
          </w:p>
          <w:p w14:paraId="0346781B" w14:textId="77777777" w:rsidR="00013535" w:rsidRPr="00144C4E" w:rsidRDefault="00013535" w:rsidP="00013535">
            <w:pPr>
              <w:pStyle w:val="Sraopastraipa"/>
              <w:widowControl w:val="0"/>
              <w:numPr>
                <w:ilvl w:val="0"/>
                <w:numId w:val="1"/>
              </w:numPr>
              <w:tabs>
                <w:tab w:val="left" w:pos="270"/>
              </w:tabs>
              <w:spacing w:after="0"/>
              <w:ind w:left="0" w:right="-79" w:firstLine="0"/>
              <w:jc w:val="both"/>
            </w:pPr>
            <w:r w:rsidRPr="00144C4E">
              <w:rPr>
                <w:rFonts w:ascii="Times New Roman" w:hAnsi="Times New Roman"/>
              </w:rPr>
              <w:t>Bendras konsoliduotųjų biudžeto vykdymo ataskaitų pateikimas, struktūra ir turinys, ir tai, ar šiose ataskaitose pateikti pagrindžiantys sandoriai ir įvykiai taip, kad atitiktų konsoliduotųjų biudžeto vykdymo ataskaitų rinkinio pateikimo reikalavimus.</w:t>
            </w:r>
          </w:p>
        </w:tc>
      </w:tr>
      <w:tr w:rsidR="00013535" w:rsidRPr="002A1963" w14:paraId="5E804903" w14:textId="77777777" w:rsidTr="00013535">
        <w:tc>
          <w:tcPr>
            <w:tcW w:w="9346" w:type="dxa"/>
            <w:gridSpan w:val="2"/>
          </w:tcPr>
          <w:p w14:paraId="0F1CCA0F" w14:textId="031AF4AB" w:rsidR="00013535" w:rsidRPr="00144C4E" w:rsidRDefault="00013535" w:rsidP="00013535">
            <w:pPr>
              <w:widowControl w:val="0"/>
              <w:spacing w:line="276" w:lineRule="auto"/>
              <w:ind w:right="-79"/>
              <w:jc w:val="center"/>
              <w:rPr>
                <w:i/>
                <w:sz w:val="22"/>
                <w:szCs w:val="22"/>
                <w:lang w:eastAsia="en-US"/>
              </w:rPr>
            </w:pPr>
            <w:r w:rsidRPr="00750E9B">
              <w:rPr>
                <w:i/>
                <w:sz w:val="22"/>
                <w:szCs w:val="22"/>
                <w:lang w:eastAsia="en-US"/>
              </w:rPr>
              <w:t>Vertintos sritys ir jose atliktos procedūros dėl Savivaldybės biudžeto lėšų ir turto valdymo, na</w:t>
            </w:r>
            <w:r w:rsidR="001065ED">
              <w:rPr>
                <w:i/>
                <w:sz w:val="22"/>
                <w:szCs w:val="22"/>
                <w:lang w:eastAsia="en-US"/>
              </w:rPr>
              <w:t>udojimo ir disponavimo jais 2022</w:t>
            </w:r>
            <w:r w:rsidRPr="00750E9B">
              <w:rPr>
                <w:i/>
                <w:sz w:val="22"/>
                <w:szCs w:val="22"/>
                <w:lang w:eastAsia="en-US"/>
              </w:rPr>
              <w:t xml:space="preserve"> m. teisėtumo</w:t>
            </w:r>
          </w:p>
        </w:tc>
      </w:tr>
      <w:tr w:rsidR="00013535" w:rsidRPr="002A1963" w14:paraId="7725FECA" w14:textId="77777777" w:rsidTr="00013535">
        <w:tc>
          <w:tcPr>
            <w:tcW w:w="9346" w:type="dxa"/>
            <w:gridSpan w:val="2"/>
          </w:tcPr>
          <w:p w14:paraId="7A7DCE54" w14:textId="77777777" w:rsidR="00013535" w:rsidRPr="00144C4E" w:rsidRDefault="00013535" w:rsidP="00013535">
            <w:pPr>
              <w:spacing w:line="276" w:lineRule="auto"/>
              <w:ind w:firstLine="567"/>
              <w:jc w:val="both"/>
              <w:rPr>
                <w:sz w:val="22"/>
                <w:szCs w:val="22"/>
              </w:rPr>
            </w:pPr>
            <w:r w:rsidRPr="00144C4E">
              <w:rPr>
                <w:sz w:val="22"/>
                <w:szCs w:val="22"/>
              </w:rPr>
              <w:t xml:space="preserve">Remdamiesi rizikos analize ir įvertinę veiksnius, turinčius įtakos tam tikroms audito sritims, atlikome:  </w:t>
            </w:r>
          </w:p>
          <w:p w14:paraId="47616F57" w14:textId="470C3F2B" w:rsidR="00013535" w:rsidRPr="00144C4E" w:rsidRDefault="00013535" w:rsidP="00013535">
            <w:pPr>
              <w:spacing w:line="276" w:lineRule="auto"/>
              <w:jc w:val="both"/>
              <w:rPr>
                <w:sz w:val="22"/>
                <w:szCs w:val="22"/>
              </w:rPr>
            </w:pPr>
            <w:r w:rsidRPr="00144C4E">
              <w:rPr>
                <w:sz w:val="22"/>
                <w:szCs w:val="22"/>
              </w:rPr>
              <w:t>- ilgalaikio materialiojo</w:t>
            </w:r>
            <w:r w:rsidR="00CE43D7">
              <w:rPr>
                <w:sz w:val="22"/>
                <w:szCs w:val="22"/>
              </w:rPr>
              <w:t xml:space="preserve"> ir nematerialiojo</w:t>
            </w:r>
            <w:r w:rsidRPr="00144C4E">
              <w:rPr>
                <w:sz w:val="22"/>
                <w:szCs w:val="22"/>
              </w:rPr>
              <w:t xml:space="preserve"> turto audito procedūras: </w:t>
            </w:r>
          </w:p>
          <w:p w14:paraId="7FF93BFC" w14:textId="6BC5C801" w:rsidR="00013535" w:rsidRPr="00144C4E" w:rsidRDefault="00013535" w:rsidP="00013535">
            <w:pPr>
              <w:spacing w:line="276" w:lineRule="auto"/>
              <w:ind w:firstLine="567"/>
              <w:jc w:val="both"/>
              <w:rPr>
                <w:sz w:val="22"/>
                <w:szCs w:val="22"/>
              </w:rPr>
            </w:pPr>
            <w:r w:rsidRPr="00144C4E">
              <w:rPr>
                <w:sz w:val="22"/>
                <w:szCs w:val="22"/>
              </w:rPr>
              <w:t>vertinome turto teisinę registraciją, turto naudojimo ir nurašymo, nereikalingo arba netinkamo (negalimo naudoti) turto valdymo teisėtumą, ar išlaidos turtui įsigyti buvo suplanuotos ir neviršijo asignavimų plano, metinės inventorizacijos atlikimą</w:t>
            </w:r>
            <w:r w:rsidR="009D21C3">
              <w:rPr>
                <w:sz w:val="22"/>
                <w:szCs w:val="22"/>
              </w:rPr>
              <w:t>, turto nusidėvėjimo (amortizacijos) normatyvų taikymą</w:t>
            </w:r>
            <w:r w:rsidRPr="00144C4E">
              <w:rPr>
                <w:sz w:val="22"/>
                <w:szCs w:val="22"/>
              </w:rPr>
              <w:t xml:space="preserve">; </w:t>
            </w:r>
          </w:p>
          <w:p w14:paraId="177F3B85" w14:textId="77777777" w:rsidR="00013535" w:rsidRPr="00144C4E" w:rsidRDefault="00013535" w:rsidP="00013535">
            <w:pPr>
              <w:spacing w:line="276" w:lineRule="auto"/>
              <w:jc w:val="both"/>
              <w:rPr>
                <w:sz w:val="22"/>
                <w:szCs w:val="22"/>
              </w:rPr>
            </w:pPr>
            <w:r w:rsidRPr="00144C4E">
              <w:rPr>
                <w:sz w:val="22"/>
                <w:szCs w:val="22"/>
              </w:rPr>
              <w:t xml:space="preserve">- ilgalaikių įsipareigojimų audito procedūras: vertinome metinės inventorizacijos atlikimą;  </w:t>
            </w:r>
          </w:p>
          <w:p w14:paraId="071B124B" w14:textId="77777777" w:rsidR="00013535" w:rsidRPr="00144C4E" w:rsidRDefault="00013535" w:rsidP="00013535">
            <w:pPr>
              <w:spacing w:line="276" w:lineRule="auto"/>
              <w:jc w:val="both"/>
              <w:rPr>
                <w:sz w:val="22"/>
                <w:szCs w:val="22"/>
              </w:rPr>
            </w:pPr>
            <w:r w:rsidRPr="00144C4E">
              <w:rPr>
                <w:sz w:val="22"/>
                <w:szCs w:val="22"/>
              </w:rPr>
              <w:t xml:space="preserve">- darbo užmokesčio ir socialinio draudimo audito procedūras: </w:t>
            </w:r>
          </w:p>
          <w:p w14:paraId="34998AD5" w14:textId="77777777" w:rsidR="00013535" w:rsidRPr="00144C4E" w:rsidRDefault="00013535" w:rsidP="00013535">
            <w:pPr>
              <w:spacing w:line="276" w:lineRule="auto"/>
              <w:ind w:firstLine="567"/>
              <w:jc w:val="both"/>
              <w:rPr>
                <w:sz w:val="22"/>
                <w:szCs w:val="22"/>
              </w:rPr>
            </w:pPr>
            <w:r w:rsidRPr="00144C4E">
              <w:rPr>
                <w:sz w:val="22"/>
                <w:szCs w:val="22"/>
              </w:rPr>
              <w:t>ar patvirtintame pareigybių sąraše pareigybių skaičius neviršija nustatyto didžiausio leistino pareigybių skaičiaus;</w:t>
            </w:r>
          </w:p>
          <w:p w14:paraId="016FE114" w14:textId="77777777" w:rsidR="00013535" w:rsidRPr="00144C4E" w:rsidRDefault="00013535" w:rsidP="00013535">
            <w:pPr>
              <w:spacing w:line="276" w:lineRule="auto"/>
              <w:ind w:firstLine="567"/>
              <w:jc w:val="both"/>
              <w:rPr>
                <w:sz w:val="22"/>
                <w:szCs w:val="22"/>
              </w:rPr>
            </w:pPr>
            <w:r w:rsidRPr="00144C4E">
              <w:rPr>
                <w:sz w:val="22"/>
                <w:szCs w:val="22"/>
              </w:rPr>
              <w:t>ar patvirtinta darbo apmokėjimo sistema atitinka teisės aktų reikalavimus, ar parengti ir patvirtinti pareigybių aprašymai laikantis teisės aktų reikalavimų, ar darbuotojų, dirbančių pagal sutartį, teisingai įformintos darbo sąlygos, jų pakeitimai darbo sutartyse, ar laikantis teisės aktų reikalavimų, nustatyta darbuotojų, dirbančių pagal darbo sutartį, pareiginė alga (pastovioji ir kintamoji dalys), pagal teisės aktų nuostatas skirtos priemokos, premijos; ar patvirtintame darbuotojų pareigybių sąraše nurodytas profesijos pavadinimas (kodas) pagal Lietuvos Respublikos profesijų klasifikatorių;</w:t>
            </w:r>
          </w:p>
          <w:p w14:paraId="3C1A6B9F" w14:textId="77777777" w:rsidR="00013535" w:rsidRPr="00144C4E" w:rsidRDefault="00013535" w:rsidP="00013535">
            <w:pPr>
              <w:spacing w:line="276" w:lineRule="auto"/>
              <w:ind w:firstLine="567"/>
              <w:jc w:val="both"/>
              <w:rPr>
                <w:sz w:val="22"/>
                <w:szCs w:val="22"/>
              </w:rPr>
            </w:pPr>
            <w:r w:rsidRPr="00144C4E">
              <w:rPr>
                <w:sz w:val="22"/>
                <w:szCs w:val="22"/>
              </w:rPr>
              <w:t xml:space="preserve">ar išlaidos darbo užmokesčiui ir socialiniam draudimui buvo suplanuotos ir neviršijo asignavimų plano; </w:t>
            </w:r>
          </w:p>
          <w:p w14:paraId="5C9F84CF" w14:textId="77777777" w:rsidR="00013535" w:rsidRPr="00144C4E" w:rsidRDefault="00013535" w:rsidP="00013535">
            <w:pPr>
              <w:spacing w:line="276" w:lineRule="auto"/>
              <w:jc w:val="both"/>
              <w:rPr>
                <w:sz w:val="22"/>
                <w:szCs w:val="22"/>
              </w:rPr>
            </w:pPr>
            <w:r w:rsidRPr="00144C4E">
              <w:rPr>
                <w:sz w:val="22"/>
                <w:szCs w:val="22"/>
              </w:rPr>
              <w:t>- sąnaudų audito procedūras:</w:t>
            </w:r>
          </w:p>
          <w:p w14:paraId="6EB6DA87" w14:textId="77777777" w:rsidR="00013535" w:rsidRPr="00144C4E" w:rsidRDefault="00013535" w:rsidP="00013535">
            <w:pPr>
              <w:spacing w:line="276" w:lineRule="auto"/>
              <w:ind w:firstLine="567"/>
              <w:jc w:val="both"/>
              <w:rPr>
                <w:sz w:val="22"/>
                <w:szCs w:val="22"/>
              </w:rPr>
            </w:pPr>
            <w:r w:rsidRPr="00144C4E">
              <w:rPr>
                <w:sz w:val="22"/>
                <w:szCs w:val="22"/>
              </w:rPr>
              <w:t xml:space="preserve">vertinome atsargoms, finansavimui skirtų išlaidų panaudojimo teisėtumą; </w:t>
            </w:r>
          </w:p>
          <w:p w14:paraId="4CC80FF0" w14:textId="77777777" w:rsidR="00013535" w:rsidRDefault="00013535" w:rsidP="00013535">
            <w:pPr>
              <w:spacing w:line="276" w:lineRule="auto"/>
              <w:ind w:firstLine="567"/>
              <w:jc w:val="both"/>
              <w:rPr>
                <w:sz w:val="22"/>
                <w:szCs w:val="22"/>
              </w:rPr>
            </w:pPr>
            <w:r w:rsidRPr="00144C4E">
              <w:rPr>
                <w:sz w:val="22"/>
                <w:szCs w:val="22"/>
              </w:rPr>
              <w:t>turto nurašymo teisėtumą.</w:t>
            </w:r>
          </w:p>
          <w:p w14:paraId="48CEB734" w14:textId="70C6779F" w:rsidR="009D21C3" w:rsidRDefault="009D21C3" w:rsidP="009D21C3">
            <w:pPr>
              <w:jc w:val="both"/>
              <w:rPr>
                <w:sz w:val="22"/>
                <w:szCs w:val="22"/>
              </w:rPr>
            </w:pPr>
            <w:r w:rsidRPr="009D21C3">
              <w:t xml:space="preserve">- </w:t>
            </w:r>
            <w:r w:rsidRPr="009D21C3">
              <w:rPr>
                <w:sz w:val="22"/>
                <w:szCs w:val="22"/>
              </w:rPr>
              <w:t>viešųjų pirkimų audito procedūras:</w:t>
            </w:r>
          </w:p>
          <w:p w14:paraId="77EA6B5E" w14:textId="14068F03" w:rsidR="009D21C3" w:rsidRPr="009D21C3" w:rsidRDefault="009D21C3" w:rsidP="009D21C3">
            <w:pPr>
              <w:spacing w:line="276" w:lineRule="auto"/>
              <w:ind w:firstLine="567"/>
              <w:jc w:val="both"/>
            </w:pPr>
            <w:r>
              <w:rPr>
                <w:sz w:val="22"/>
                <w:szCs w:val="22"/>
              </w:rPr>
              <w:lastRenderedPageBreak/>
              <w:t>v</w:t>
            </w:r>
            <w:r w:rsidRPr="009D21C3">
              <w:rPr>
                <w:sz w:val="22"/>
                <w:szCs w:val="22"/>
              </w:rPr>
              <w:t>ertinome, ar laiku teikiamos metinės viešųjų pirkimų ataskaitos, ar jose atvaizduota informacija atitinka vidaus viešųjų pirkimų apskaitos dokumentus, ar vykdoma viešųjų pirkimų apskaita</w:t>
            </w:r>
            <w:r>
              <w:rPr>
                <w:sz w:val="22"/>
                <w:szCs w:val="22"/>
              </w:rPr>
              <w:t xml:space="preserve"> (registravimas)</w:t>
            </w:r>
            <w:r w:rsidRPr="009D21C3">
              <w:rPr>
                <w:sz w:val="22"/>
                <w:szCs w:val="22"/>
              </w:rPr>
              <w:t>.</w:t>
            </w:r>
          </w:p>
        </w:tc>
      </w:tr>
      <w:tr w:rsidR="00013535" w:rsidRPr="002A1963" w14:paraId="50A019AB" w14:textId="77777777" w:rsidTr="00013535">
        <w:tc>
          <w:tcPr>
            <w:tcW w:w="9346" w:type="dxa"/>
            <w:gridSpan w:val="2"/>
          </w:tcPr>
          <w:p w14:paraId="07AC7F27" w14:textId="77777777"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lastRenderedPageBreak/>
              <w:t>Sritys, kuriose nustatytas kontrolės procedūrų efektyvumas (atliktas kontrolės testavimas) (jei toks buvo atliekamas):</w:t>
            </w:r>
          </w:p>
          <w:p w14:paraId="7F96A0B4" w14:textId="77777777" w:rsidR="00013535" w:rsidRPr="00144C4E" w:rsidRDefault="00013535" w:rsidP="00013535">
            <w:pPr>
              <w:spacing w:line="276" w:lineRule="auto"/>
              <w:ind w:firstLine="567"/>
              <w:jc w:val="both"/>
              <w:rPr>
                <w:sz w:val="22"/>
                <w:szCs w:val="22"/>
              </w:rPr>
            </w:pPr>
            <w:r w:rsidRPr="00144C4E">
              <w:rPr>
                <w:sz w:val="22"/>
                <w:szCs w:val="22"/>
                <w:lang w:eastAsia="en-US"/>
              </w:rPr>
              <w:t>Vidaus kontrolės testavimas nebuvo vykdomas.</w:t>
            </w:r>
          </w:p>
        </w:tc>
      </w:tr>
      <w:tr w:rsidR="00013535" w:rsidRPr="003F25BA" w14:paraId="3E87FAA7" w14:textId="77777777" w:rsidTr="00013535">
        <w:tc>
          <w:tcPr>
            <w:tcW w:w="9346" w:type="dxa"/>
            <w:gridSpan w:val="2"/>
          </w:tcPr>
          <w:p w14:paraId="29058DC3" w14:textId="77777777" w:rsidR="00013535" w:rsidRPr="003F25BA" w:rsidRDefault="00013535" w:rsidP="00013535">
            <w:pPr>
              <w:widowControl w:val="0"/>
              <w:spacing w:line="276" w:lineRule="auto"/>
              <w:ind w:right="-79"/>
              <w:jc w:val="center"/>
              <w:rPr>
                <w:i/>
                <w:sz w:val="22"/>
                <w:szCs w:val="22"/>
                <w:lang w:eastAsia="en-US"/>
              </w:rPr>
            </w:pPr>
            <w:r w:rsidRPr="003F25BA">
              <w:rPr>
                <w:i/>
                <w:sz w:val="22"/>
                <w:szCs w:val="22"/>
                <w:lang w:eastAsia="en-US"/>
              </w:rPr>
              <w:t>Teisės aktai, kuriems vertinta atitiktis:</w:t>
            </w:r>
          </w:p>
          <w:p w14:paraId="38E0CBC6" w14:textId="77777777" w:rsidR="00013535" w:rsidRPr="003F25BA" w:rsidRDefault="00013535" w:rsidP="00013535">
            <w:pPr>
              <w:spacing w:line="276" w:lineRule="auto"/>
              <w:rPr>
                <w:b/>
                <w:sz w:val="22"/>
                <w:szCs w:val="22"/>
              </w:rPr>
            </w:pPr>
            <w:r w:rsidRPr="003F25BA">
              <w:rPr>
                <w:b/>
                <w:sz w:val="22"/>
                <w:szCs w:val="22"/>
              </w:rPr>
              <w:t xml:space="preserve">Biudžetas, apskaita, darbo užmokestis </w:t>
            </w:r>
          </w:p>
          <w:p w14:paraId="22F6332A"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darbo kodeksas, patvirtintas Lietuvos Respublikos darbo kodekso patvirtinimo, įsigaliojimo ir įgyvendinimo įstatymu, 2016-09-14 Nr. XII-2603 (su vėlesniais pakeitimais). </w:t>
            </w:r>
          </w:p>
          <w:p w14:paraId="5A1589A1"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biudžeto sandaros įstatymas, 1990-07-30 Nr. I-430 (su vėlesniais pakeitimais). </w:t>
            </w:r>
          </w:p>
          <w:p w14:paraId="074DC83F" w14:textId="631EB3AB" w:rsidR="00013535" w:rsidRPr="00E60132" w:rsidRDefault="00A2483A" w:rsidP="00013535">
            <w:pPr>
              <w:numPr>
                <w:ilvl w:val="0"/>
                <w:numId w:val="4"/>
              </w:numPr>
              <w:tabs>
                <w:tab w:val="left" w:pos="567"/>
              </w:tabs>
              <w:spacing w:line="276" w:lineRule="auto"/>
              <w:ind w:firstLine="284"/>
              <w:jc w:val="both"/>
              <w:rPr>
                <w:sz w:val="22"/>
                <w:szCs w:val="22"/>
              </w:rPr>
            </w:pPr>
            <w:r w:rsidRPr="00E60132">
              <w:rPr>
                <w:rStyle w:val="FontStyle19"/>
                <w:color w:val="auto"/>
              </w:rPr>
              <w:t>Lietuvos Respublikos 2022</w:t>
            </w:r>
            <w:r w:rsidR="00013535" w:rsidRPr="00E60132">
              <w:rPr>
                <w:rStyle w:val="FontStyle19"/>
                <w:color w:val="auto"/>
              </w:rPr>
              <w:t xml:space="preserve"> metų valstybės biudžeto ir savivaldybių biudžetų finansinių rodiklių patvirtinimo įstatym</w:t>
            </w:r>
            <w:r w:rsidR="00971D85" w:rsidRPr="00E60132">
              <w:rPr>
                <w:rStyle w:val="FontStyle19"/>
                <w:color w:val="auto"/>
              </w:rPr>
              <w:t>as</w:t>
            </w:r>
            <w:r w:rsidR="00013535" w:rsidRPr="00E60132">
              <w:rPr>
                <w:rStyle w:val="FontStyle19"/>
                <w:color w:val="auto"/>
              </w:rPr>
              <w:t>, 20</w:t>
            </w:r>
            <w:r w:rsidR="00F6227D" w:rsidRPr="00E60132">
              <w:rPr>
                <w:rStyle w:val="FontStyle19"/>
                <w:color w:val="auto"/>
              </w:rPr>
              <w:t>2</w:t>
            </w:r>
            <w:r w:rsidRPr="00E60132">
              <w:rPr>
                <w:rStyle w:val="FontStyle19"/>
                <w:color w:val="auto"/>
              </w:rPr>
              <w:t>1</w:t>
            </w:r>
            <w:r w:rsidR="00013535" w:rsidRPr="00E60132">
              <w:rPr>
                <w:rStyle w:val="FontStyle19"/>
                <w:color w:val="auto"/>
              </w:rPr>
              <w:t>-12-</w:t>
            </w:r>
            <w:r w:rsidR="001670D7" w:rsidRPr="00E60132">
              <w:rPr>
                <w:rStyle w:val="FontStyle19"/>
                <w:color w:val="auto"/>
              </w:rPr>
              <w:t>14</w:t>
            </w:r>
            <w:r w:rsidR="00013535" w:rsidRPr="00E60132">
              <w:rPr>
                <w:rStyle w:val="FontStyle19"/>
                <w:color w:val="auto"/>
              </w:rPr>
              <w:t xml:space="preserve"> Nr. </w:t>
            </w:r>
            <w:r w:rsidR="00F6227D" w:rsidRPr="00E60132">
              <w:rPr>
                <w:sz w:val="22"/>
                <w:szCs w:val="22"/>
              </w:rPr>
              <w:t>XIV</w:t>
            </w:r>
            <w:r w:rsidR="00013535" w:rsidRPr="00E60132">
              <w:rPr>
                <w:sz w:val="22"/>
                <w:szCs w:val="22"/>
              </w:rPr>
              <w:t>-</w:t>
            </w:r>
            <w:r w:rsidR="001670D7" w:rsidRPr="00E60132">
              <w:rPr>
                <w:sz w:val="22"/>
                <w:szCs w:val="22"/>
              </w:rPr>
              <w:t>745</w:t>
            </w:r>
            <w:r w:rsidR="00013535" w:rsidRPr="00E60132">
              <w:rPr>
                <w:sz w:val="22"/>
                <w:szCs w:val="22"/>
              </w:rPr>
              <w:t xml:space="preserve"> (su vėlesniais pakeitimais).</w:t>
            </w:r>
          </w:p>
          <w:p w14:paraId="09F0E576" w14:textId="2E93CBD0" w:rsidR="00C81083" w:rsidRPr="00C81083" w:rsidRDefault="00C81083" w:rsidP="00013535">
            <w:pPr>
              <w:numPr>
                <w:ilvl w:val="0"/>
                <w:numId w:val="4"/>
              </w:numPr>
              <w:tabs>
                <w:tab w:val="left" w:pos="567"/>
              </w:tabs>
              <w:spacing w:line="276" w:lineRule="auto"/>
              <w:ind w:firstLine="284"/>
              <w:jc w:val="both"/>
              <w:rPr>
                <w:sz w:val="22"/>
                <w:szCs w:val="22"/>
              </w:rPr>
            </w:pPr>
            <w:r w:rsidRPr="00C81083">
              <w:rPr>
                <w:sz w:val="22"/>
                <w:szCs w:val="22"/>
              </w:rPr>
              <w:t>Lietuvos Respublikos finansinės apskaitos įstatymas (iki 2022-04-30 Lietuvos Respublikos buhalterinės apskaitos įstatymas), 2001-11-06 Nr. IX-574 (su vėlesniais pakeitimais)</w:t>
            </w:r>
            <w:r>
              <w:rPr>
                <w:sz w:val="22"/>
                <w:szCs w:val="22"/>
              </w:rPr>
              <w:t>.</w:t>
            </w:r>
          </w:p>
          <w:p w14:paraId="1E8802D1" w14:textId="141BCF6B" w:rsidR="00013535" w:rsidRPr="00D431D3" w:rsidRDefault="00D431D3" w:rsidP="00013535">
            <w:pPr>
              <w:numPr>
                <w:ilvl w:val="0"/>
                <w:numId w:val="4"/>
              </w:numPr>
              <w:tabs>
                <w:tab w:val="left" w:pos="567"/>
              </w:tabs>
              <w:spacing w:line="276" w:lineRule="auto"/>
              <w:ind w:firstLine="284"/>
              <w:jc w:val="both"/>
              <w:rPr>
                <w:sz w:val="22"/>
                <w:szCs w:val="22"/>
              </w:rPr>
            </w:pPr>
            <w:r w:rsidRPr="00D431D3">
              <w:rPr>
                <w:sz w:val="22"/>
                <w:szCs w:val="22"/>
              </w:rPr>
              <w:t>Lietuvos Respublikos viešojo sektoriaus atskaitomybės įstatymas, 2007-06-26 Nr. X-1212 (redakcija, galiojusi iki 2023-01-01)</w:t>
            </w:r>
            <w:r w:rsidR="00013535" w:rsidRPr="00D431D3">
              <w:rPr>
                <w:sz w:val="22"/>
                <w:szCs w:val="22"/>
              </w:rPr>
              <w:t xml:space="preserve">. </w:t>
            </w:r>
          </w:p>
          <w:p w14:paraId="62E0E05E" w14:textId="0ED96F26"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valstybės ir savivaldybių įstaigų darbuotojų darbo apmokėjimo </w:t>
            </w:r>
            <w:r w:rsidR="00971D85">
              <w:rPr>
                <w:sz w:val="22"/>
                <w:szCs w:val="22"/>
              </w:rPr>
              <w:t xml:space="preserve">ir komisijų narių atlygio už darbą </w:t>
            </w:r>
            <w:r w:rsidRPr="003F25BA">
              <w:rPr>
                <w:sz w:val="22"/>
                <w:szCs w:val="22"/>
              </w:rPr>
              <w:t xml:space="preserve">įstatymas, 2017-01-17 Nr. XIII-198 (su vėlesniais pakeitimais). </w:t>
            </w:r>
          </w:p>
          <w:p w14:paraId="680C6B2F"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Vyriausybės 2017-06-21 nutarimas Nr. 496 „Dėl Lietuvos Respublikos darbo kodekso įgyvendinimo“ (su vėlesniais pakeitimais). </w:t>
            </w:r>
          </w:p>
          <w:p w14:paraId="3F78DFA3"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Vyriausybės 2001-05-14 nutarimas Nr. 543 „Dėl Lietuvos Respublikos valstybės biudžeto ir savivaldybių biudžetų sudarymo ir vykdymo taisyklių patvirtinimo“ (su vėlesniais pakeitimais). </w:t>
            </w:r>
          </w:p>
          <w:p w14:paraId="1B2849D5"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Vyriausybės 2004-03-26 nutarimas Nr. 345 „Dėl Savivaldybių skolinimosi taisyklių patvirtinimo“ (su vėlesniais pakeitimais). </w:t>
            </w:r>
          </w:p>
          <w:p w14:paraId="73A52D25" w14:textId="44D3127C"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Vyriausybės 20</w:t>
            </w:r>
            <w:r w:rsidR="00E62F24">
              <w:rPr>
                <w:sz w:val="22"/>
                <w:szCs w:val="22"/>
              </w:rPr>
              <w:t>21</w:t>
            </w:r>
            <w:r w:rsidRPr="003F25BA">
              <w:rPr>
                <w:sz w:val="22"/>
                <w:szCs w:val="22"/>
              </w:rPr>
              <w:t>-</w:t>
            </w:r>
            <w:r w:rsidR="002A6FA5" w:rsidRPr="003F25BA">
              <w:rPr>
                <w:sz w:val="22"/>
                <w:szCs w:val="22"/>
              </w:rPr>
              <w:t>10</w:t>
            </w:r>
            <w:r w:rsidRPr="003F25BA">
              <w:rPr>
                <w:sz w:val="22"/>
                <w:szCs w:val="22"/>
              </w:rPr>
              <w:t>-</w:t>
            </w:r>
            <w:r w:rsidR="00E62F24">
              <w:rPr>
                <w:sz w:val="22"/>
                <w:szCs w:val="22"/>
              </w:rPr>
              <w:t>13</w:t>
            </w:r>
            <w:r w:rsidR="002A6FA5" w:rsidRPr="003F25BA">
              <w:rPr>
                <w:sz w:val="22"/>
                <w:szCs w:val="22"/>
              </w:rPr>
              <w:t xml:space="preserve"> nutarimas</w:t>
            </w:r>
            <w:r w:rsidRPr="003F25BA">
              <w:rPr>
                <w:sz w:val="22"/>
                <w:szCs w:val="22"/>
              </w:rPr>
              <w:t xml:space="preserve"> Nr. </w:t>
            </w:r>
            <w:r w:rsidR="00E62F24">
              <w:rPr>
                <w:sz w:val="22"/>
                <w:szCs w:val="22"/>
              </w:rPr>
              <w:t>834</w:t>
            </w:r>
            <w:r w:rsidRPr="003F25BA">
              <w:rPr>
                <w:sz w:val="22"/>
                <w:szCs w:val="22"/>
              </w:rPr>
              <w:t xml:space="preserve"> „Dėl </w:t>
            </w:r>
            <w:r w:rsidR="00E62F24">
              <w:rPr>
                <w:sz w:val="22"/>
                <w:szCs w:val="22"/>
              </w:rPr>
              <w:t>2022</w:t>
            </w:r>
            <w:r w:rsidR="002A6FA5" w:rsidRPr="003F25BA">
              <w:rPr>
                <w:sz w:val="22"/>
                <w:szCs w:val="22"/>
              </w:rPr>
              <w:t xml:space="preserve"> metais taikomo </w:t>
            </w:r>
            <w:r w:rsidRPr="003F25BA">
              <w:rPr>
                <w:sz w:val="22"/>
                <w:szCs w:val="22"/>
              </w:rPr>
              <w:t xml:space="preserve">minimaliojo darbo užmokesčio“. </w:t>
            </w:r>
          </w:p>
          <w:p w14:paraId="22C1CA32" w14:textId="30E5833A"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socialinės apsaugos ir darbo ministro 2017-04-12 įsakymas Nr. A1-177 „Dėl Valstybės ir savivaldybių įstaigų darbuotojų</w:t>
            </w:r>
            <w:r w:rsidR="000C3881">
              <w:rPr>
                <w:sz w:val="22"/>
                <w:szCs w:val="22"/>
              </w:rPr>
              <w:t>, išskyrus mokytojus,</w:t>
            </w:r>
            <w:r w:rsidRPr="003F25BA">
              <w:rPr>
                <w:sz w:val="22"/>
                <w:szCs w:val="22"/>
              </w:rPr>
              <w:t xml:space="preserve"> pareigybių aprašymo metodikos patvirtinimo“ (su vėlesniais pakeitimais). </w:t>
            </w:r>
          </w:p>
          <w:p w14:paraId="7F76AD43"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ūkio ministro 2013-03-06 įsakymas Nr. 4-171 „Dėl Lietuvos profesijų klasifikatoriaus LPK 2012 patvirtinimo“ (su vėlesniais pakeitimais).</w:t>
            </w:r>
          </w:p>
          <w:p w14:paraId="06E1E006" w14:textId="0DAD59E3"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finansų ministro 2005-05-25 įsakymas Nr. 1K-170 „Dėl Viešojo sektoriaus subjektų buhalterinės apskaitos organizavimo </w:t>
            </w:r>
            <w:r w:rsidR="000C3881">
              <w:rPr>
                <w:sz w:val="22"/>
                <w:szCs w:val="22"/>
              </w:rPr>
              <w:t>tvarkos aprašo</w:t>
            </w:r>
            <w:r w:rsidRPr="003F25BA">
              <w:rPr>
                <w:sz w:val="22"/>
                <w:szCs w:val="22"/>
              </w:rPr>
              <w:t xml:space="preserve"> patvirtinimo“ (su vėlesniais pakeitimais). </w:t>
            </w:r>
          </w:p>
          <w:p w14:paraId="225C0340" w14:textId="365952D4"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finansų ministro 2011-11-11 įsakymas Nr. 1K-361 „Dėl Savivaldybės biudžeto vykdymo ataskaitų rinkinio teikimo Finansų ministerijai taisyklių ir ataskaitų formų patvirtini</w:t>
            </w:r>
            <w:r w:rsidR="00A838DA">
              <w:rPr>
                <w:sz w:val="22"/>
                <w:szCs w:val="22"/>
              </w:rPr>
              <w:t>mo“ (su vėlesniais pakeitimais) (neteko galios nuo 2023-04-05).</w:t>
            </w:r>
          </w:p>
          <w:p w14:paraId="3EF56326" w14:textId="77777777" w:rsidR="00013535" w:rsidRPr="003F25BA" w:rsidRDefault="00013535" w:rsidP="00013535">
            <w:pPr>
              <w:tabs>
                <w:tab w:val="left" w:pos="567"/>
              </w:tabs>
              <w:spacing w:line="276" w:lineRule="auto"/>
              <w:jc w:val="both"/>
              <w:rPr>
                <w:sz w:val="22"/>
                <w:szCs w:val="22"/>
              </w:rPr>
            </w:pPr>
          </w:p>
          <w:p w14:paraId="66E98BC8" w14:textId="77777777" w:rsidR="00013535" w:rsidRPr="003F25BA" w:rsidRDefault="00013535" w:rsidP="00013535">
            <w:pPr>
              <w:spacing w:line="276" w:lineRule="auto"/>
              <w:rPr>
                <w:b/>
                <w:sz w:val="22"/>
                <w:szCs w:val="22"/>
              </w:rPr>
            </w:pPr>
            <w:r w:rsidRPr="003F25BA">
              <w:rPr>
                <w:b/>
                <w:sz w:val="22"/>
                <w:szCs w:val="22"/>
              </w:rPr>
              <w:t xml:space="preserve">Kelių priežiūra ir plėtra </w:t>
            </w:r>
          </w:p>
          <w:p w14:paraId="28A475D6" w14:textId="77777777" w:rsidR="00013535" w:rsidRPr="003F25BA" w:rsidRDefault="00013535" w:rsidP="00013535">
            <w:pPr>
              <w:pStyle w:val="Sraopastraipa"/>
              <w:numPr>
                <w:ilvl w:val="0"/>
                <w:numId w:val="4"/>
              </w:numPr>
              <w:tabs>
                <w:tab w:val="left" w:pos="567"/>
                <w:tab w:val="left" w:pos="1276"/>
              </w:tabs>
              <w:spacing w:after="0"/>
              <w:ind w:firstLine="284"/>
              <w:jc w:val="both"/>
              <w:rPr>
                <w:rFonts w:ascii="Times New Roman" w:hAnsi="Times New Roman"/>
              </w:rPr>
            </w:pPr>
            <w:r w:rsidRPr="003F25BA">
              <w:rPr>
                <w:rFonts w:ascii="Times New Roman" w:hAnsi="Times New Roman"/>
              </w:rPr>
              <w:t xml:space="preserve"> Lietuvos Respublikos kelių priežiūros ir plėtros programos finansavimo įstatymas, 2000-10-12 Nr. VIII-2032 (su vėlesniais pakeitimais). </w:t>
            </w:r>
          </w:p>
          <w:p w14:paraId="48496816" w14:textId="77777777" w:rsidR="00013535" w:rsidRPr="003F25BA" w:rsidRDefault="00013535" w:rsidP="00013535">
            <w:pPr>
              <w:pStyle w:val="Sraopastraipa"/>
              <w:numPr>
                <w:ilvl w:val="0"/>
                <w:numId w:val="4"/>
              </w:numPr>
              <w:tabs>
                <w:tab w:val="left" w:pos="567"/>
                <w:tab w:val="left" w:pos="1276"/>
              </w:tabs>
              <w:spacing w:after="0"/>
              <w:ind w:firstLine="284"/>
              <w:jc w:val="both"/>
              <w:rPr>
                <w:rFonts w:ascii="Times New Roman" w:hAnsi="Times New Roman"/>
              </w:rPr>
            </w:pPr>
            <w:r w:rsidRPr="003F25BA">
              <w:rPr>
                <w:rFonts w:ascii="Times New Roman" w:hAnsi="Times New Roman"/>
              </w:rPr>
              <w:t xml:space="preserve"> Lietuvos Respublikos Vyriausybės 2005-04-21 nutarimas Nr. 447 „Dėl Lietuvos Respublikos kelių priežiūros ir plėtros programos finansavimo įstatymo įgyvendinimo“ (su vėlesniais pakeitimais). </w:t>
            </w:r>
          </w:p>
          <w:p w14:paraId="215CE6BC" w14:textId="1DC1ED63" w:rsidR="00F40A8B" w:rsidRDefault="00F40A8B" w:rsidP="00013535">
            <w:pPr>
              <w:pStyle w:val="Sraopastraipa"/>
              <w:tabs>
                <w:tab w:val="left" w:pos="567"/>
                <w:tab w:val="left" w:pos="1276"/>
              </w:tabs>
              <w:spacing w:after="0"/>
              <w:ind w:left="284"/>
              <w:jc w:val="both"/>
              <w:rPr>
                <w:rFonts w:ascii="Times New Roman" w:hAnsi="Times New Roman"/>
              </w:rPr>
            </w:pPr>
          </w:p>
          <w:p w14:paraId="33BCBD7E" w14:textId="4C1E958B" w:rsidR="00186BB4" w:rsidRDefault="00186BB4" w:rsidP="00013535">
            <w:pPr>
              <w:pStyle w:val="Sraopastraipa"/>
              <w:tabs>
                <w:tab w:val="left" w:pos="567"/>
                <w:tab w:val="left" w:pos="1276"/>
              </w:tabs>
              <w:spacing w:after="0"/>
              <w:ind w:left="284"/>
              <w:jc w:val="both"/>
              <w:rPr>
                <w:rFonts w:ascii="Times New Roman" w:hAnsi="Times New Roman"/>
              </w:rPr>
            </w:pPr>
          </w:p>
          <w:p w14:paraId="4C5BCFA2" w14:textId="77777777" w:rsidR="00186BB4" w:rsidRPr="003F25BA" w:rsidRDefault="00186BB4" w:rsidP="00013535">
            <w:pPr>
              <w:pStyle w:val="Sraopastraipa"/>
              <w:tabs>
                <w:tab w:val="left" w:pos="567"/>
                <w:tab w:val="left" w:pos="1276"/>
              </w:tabs>
              <w:spacing w:after="0"/>
              <w:ind w:left="284"/>
              <w:jc w:val="both"/>
              <w:rPr>
                <w:rFonts w:ascii="Times New Roman" w:hAnsi="Times New Roman"/>
              </w:rPr>
            </w:pPr>
          </w:p>
          <w:p w14:paraId="604EFD6C" w14:textId="77777777" w:rsidR="00013535" w:rsidRPr="003F25BA" w:rsidRDefault="00013535" w:rsidP="00013535">
            <w:pPr>
              <w:spacing w:line="276" w:lineRule="auto"/>
              <w:rPr>
                <w:b/>
                <w:sz w:val="22"/>
                <w:szCs w:val="22"/>
              </w:rPr>
            </w:pPr>
            <w:r w:rsidRPr="003F25BA">
              <w:rPr>
                <w:b/>
                <w:sz w:val="22"/>
                <w:szCs w:val="22"/>
              </w:rPr>
              <w:lastRenderedPageBreak/>
              <w:t xml:space="preserve">Turto valdymas, naudojimas, disponavimas juo </w:t>
            </w:r>
          </w:p>
          <w:p w14:paraId="515CF658"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civilinis kodeksas, patvirtintas Lietuvos Respublikos civilinio kodekso patvirtinimo, įsigaliojimo ir įgyvendinimo įstatymu, 2000-07-18 Nr. VIII-1864 (su vėlesniais pakeitimais).</w:t>
            </w:r>
          </w:p>
          <w:p w14:paraId="76636D33" w14:textId="77777777" w:rsidR="00013535" w:rsidRPr="00186BB4" w:rsidRDefault="00013535" w:rsidP="00013535">
            <w:pPr>
              <w:pStyle w:val="Sraopastraipa"/>
              <w:numPr>
                <w:ilvl w:val="0"/>
                <w:numId w:val="4"/>
              </w:numPr>
              <w:tabs>
                <w:tab w:val="left" w:pos="567"/>
              </w:tabs>
              <w:spacing w:after="0"/>
              <w:ind w:firstLine="284"/>
              <w:jc w:val="both"/>
              <w:rPr>
                <w:rFonts w:ascii="Times New Roman" w:hAnsi="Times New Roman"/>
              </w:rPr>
            </w:pPr>
            <w:r w:rsidRPr="002D22CF">
              <w:rPr>
                <w:rFonts w:ascii="Times New Roman" w:hAnsi="Times New Roman"/>
                <w:color w:val="FF0000"/>
              </w:rPr>
              <w:t xml:space="preserve"> </w:t>
            </w:r>
            <w:r w:rsidRPr="00186BB4">
              <w:rPr>
                <w:rFonts w:ascii="Times New Roman" w:hAnsi="Times New Roman"/>
              </w:rPr>
              <w:t xml:space="preserve">Lietuvos Respublikos žemės įstatymas, 1994-04-26 Nr. I-446 (su vėlesniais pakeitimais). </w:t>
            </w:r>
          </w:p>
          <w:p w14:paraId="5F61388F"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valstybės ir savivaldybių turto valdymo, naudojimo ir disponavimo juo įstatymas, 1998-05-12 Nr. VIII-729 (su vėlesniais pakeitimais). </w:t>
            </w:r>
          </w:p>
          <w:p w14:paraId="2FC3A988"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vietos savivaldos įstatymas, 1994-07-07 Nr. I-533 (su vėlesniais pakeitimais). </w:t>
            </w:r>
          </w:p>
          <w:p w14:paraId="004B893F"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biudžetinių įstaigų įstatymas, 1995-12-05 Nr. I-1113 (su vėlesniais pakeitimais). </w:t>
            </w:r>
          </w:p>
          <w:p w14:paraId="6CDCEA42"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nekilnojamojo turto registro įstatymas, 1996-09-24 Nr. I-1539 (su vėlesniais pakeitimais). </w:t>
            </w:r>
          </w:p>
          <w:p w14:paraId="004174F9" w14:textId="60BAE58A" w:rsidR="00013535" w:rsidRPr="00D15714" w:rsidRDefault="00013535" w:rsidP="00D15714">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Vyriausybės 1995-11-13 nutarimas Nr. 1428 „Dėl Valstybinės žemės perdavimo neatlygintinai naudotis taisyklių patvirtinimo“ (su vėlesniais pakeitimais).</w:t>
            </w:r>
          </w:p>
          <w:p w14:paraId="48693D43" w14:textId="137B990B" w:rsidR="00C45D8E" w:rsidRPr="00186BB4" w:rsidRDefault="00186BB4" w:rsidP="00013535">
            <w:pPr>
              <w:pStyle w:val="Sraopastraipa"/>
              <w:numPr>
                <w:ilvl w:val="0"/>
                <w:numId w:val="4"/>
              </w:numPr>
              <w:tabs>
                <w:tab w:val="left" w:pos="567"/>
              </w:tabs>
              <w:spacing w:after="0"/>
              <w:ind w:firstLine="284"/>
              <w:jc w:val="both"/>
              <w:rPr>
                <w:rFonts w:ascii="Times New Roman" w:hAnsi="Times New Roman"/>
              </w:rPr>
            </w:pPr>
            <w:r>
              <w:rPr>
                <w:rFonts w:ascii="Times New Roman" w:hAnsi="Times New Roman"/>
              </w:rPr>
              <w:t xml:space="preserve"> </w:t>
            </w:r>
            <w:r w:rsidR="00C45D8E" w:rsidRPr="00186BB4">
              <w:rPr>
                <w:rFonts w:ascii="Times New Roman" w:hAnsi="Times New Roman"/>
              </w:rPr>
              <w:t>Lietuvos Respublikos Vyriausybės 2022-06-15 nutarimas Nr. 630 „Dėl Inventorizacijos taisyklių patvirtinimo“.</w:t>
            </w:r>
          </w:p>
          <w:p w14:paraId="6A311C18" w14:textId="77777777" w:rsidR="00013535" w:rsidRPr="003F25BA" w:rsidRDefault="00013535" w:rsidP="00013535">
            <w:pPr>
              <w:pStyle w:val="Sraopastraipa"/>
              <w:tabs>
                <w:tab w:val="left" w:pos="567"/>
              </w:tabs>
              <w:spacing w:after="0"/>
              <w:ind w:left="284"/>
              <w:jc w:val="both"/>
              <w:rPr>
                <w:rFonts w:ascii="Times New Roman" w:hAnsi="Times New Roman"/>
              </w:rPr>
            </w:pPr>
          </w:p>
          <w:p w14:paraId="790FA1EE" w14:textId="77777777" w:rsidR="00013535" w:rsidRPr="003F25BA" w:rsidRDefault="00013535" w:rsidP="00013535">
            <w:pPr>
              <w:spacing w:line="276" w:lineRule="auto"/>
              <w:rPr>
                <w:b/>
                <w:sz w:val="22"/>
                <w:szCs w:val="22"/>
              </w:rPr>
            </w:pPr>
            <w:r w:rsidRPr="003F25BA">
              <w:rPr>
                <w:b/>
                <w:sz w:val="22"/>
                <w:szCs w:val="22"/>
              </w:rPr>
              <w:t xml:space="preserve">Kiti teisės aktai </w:t>
            </w:r>
          </w:p>
          <w:p w14:paraId="67C40E2F"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viešųjų pirkimų įstatymas, 1996-08-13 Nr. I-1491 (2017-05-02 Nr. XIII-327 redakcija su vėlesniais pakeitimais). </w:t>
            </w:r>
          </w:p>
          <w:p w14:paraId="60D61CB1" w14:textId="1C340A5F" w:rsidR="00A02D91" w:rsidRPr="00C45D8E" w:rsidRDefault="00631120" w:rsidP="00C45D8E">
            <w:pPr>
              <w:pStyle w:val="Sraopastraipa"/>
              <w:numPr>
                <w:ilvl w:val="0"/>
                <w:numId w:val="4"/>
              </w:numPr>
              <w:tabs>
                <w:tab w:val="left" w:pos="567"/>
              </w:tabs>
              <w:spacing w:after="0"/>
              <w:ind w:firstLine="284"/>
              <w:jc w:val="both"/>
              <w:rPr>
                <w:rFonts w:ascii="Times New Roman" w:hAnsi="Times New Roman"/>
              </w:rPr>
            </w:pPr>
            <w:r>
              <w:rPr>
                <w:rFonts w:ascii="Times New Roman" w:hAnsi="Times New Roman"/>
              </w:rPr>
              <w:t xml:space="preserve"> </w:t>
            </w:r>
            <w:r w:rsidR="00013535" w:rsidRPr="003F25BA">
              <w:rPr>
                <w:rFonts w:ascii="Times New Roman" w:hAnsi="Times New Roman"/>
              </w:rPr>
              <w:t>Lietuvos Respublikos muziejų įstatymas, 1995-06-08 Nr. I-930 (su vėlesniais pakeitimais)</w:t>
            </w:r>
            <w:r w:rsidR="00BC3823">
              <w:rPr>
                <w:rFonts w:ascii="Times New Roman" w:hAnsi="Times New Roman"/>
              </w:rPr>
              <w:t>.</w:t>
            </w:r>
          </w:p>
          <w:p w14:paraId="14747066" w14:textId="50CE0C78" w:rsidR="00013535" w:rsidRPr="00186BB4"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w:t>
            </w:r>
            <w:r w:rsidR="00D431D3" w:rsidRPr="00186BB4">
              <w:rPr>
                <w:rFonts w:ascii="Times New Roman" w:hAnsi="Times New Roman"/>
              </w:rPr>
              <w:t>Viešųjų pirkimų tarnybos direktoriaus 2017-06-06 įsakymas Nr. 1S-80 „Dėl viešųjų pirkimų ir pirkimų ataskaitų rengimo ir teikimo tvarkos aprašo, viešųjų pirkimų ir pirkimų ataskaitų formų patvirtinimo“ (su vėlesniais pakeitimais)</w:t>
            </w:r>
            <w:r w:rsidR="00BF447B" w:rsidRPr="00186BB4">
              <w:rPr>
                <w:rFonts w:ascii="Times New Roman" w:hAnsi="Times New Roman"/>
              </w:rPr>
              <w:t>.</w:t>
            </w:r>
          </w:p>
          <w:p w14:paraId="5208B6DF" w14:textId="315C24D8" w:rsidR="00013535" w:rsidRPr="008A25DB"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w:t>
            </w:r>
            <w:r w:rsidRPr="008A25DB">
              <w:rPr>
                <w:rFonts w:ascii="Times New Roman" w:hAnsi="Times New Roman"/>
              </w:rPr>
              <w:t>Lietuvos Respublikos kultūros ministro 2005-12-16 įsakymas Nr. ĮV-716 „Dėl Muziejuose esančių rinkinių apsaugos, apskaitos ir saugojimo instrukcijos patvirtinimo“ (su vėlesniais pakeitimais)</w:t>
            </w:r>
            <w:r w:rsidR="00E47A48" w:rsidRPr="008A25DB">
              <w:rPr>
                <w:rFonts w:ascii="Times New Roman" w:hAnsi="Times New Roman"/>
              </w:rPr>
              <w:t xml:space="preserve"> (neteko galios nuo 2023-04-04)</w:t>
            </w:r>
            <w:r w:rsidRPr="008A25DB">
              <w:rPr>
                <w:rFonts w:ascii="Times New Roman" w:hAnsi="Times New Roman"/>
              </w:rPr>
              <w:t>.</w:t>
            </w:r>
          </w:p>
          <w:p w14:paraId="335C5D3B" w14:textId="4B709205" w:rsidR="00013535" w:rsidRDefault="00631120" w:rsidP="00013535">
            <w:pPr>
              <w:pStyle w:val="Sraopastraipa"/>
              <w:numPr>
                <w:ilvl w:val="0"/>
                <w:numId w:val="4"/>
              </w:numPr>
              <w:tabs>
                <w:tab w:val="left" w:pos="567"/>
              </w:tabs>
              <w:spacing w:after="0"/>
              <w:ind w:firstLine="284"/>
              <w:jc w:val="both"/>
              <w:rPr>
                <w:rFonts w:ascii="Times New Roman" w:hAnsi="Times New Roman"/>
              </w:rPr>
            </w:pPr>
            <w:r>
              <w:rPr>
                <w:rFonts w:ascii="Times New Roman" w:hAnsi="Times New Roman"/>
              </w:rPr>
              <w:t xml:space="preserve"> </w:t>
            </w:r>
            <w:r w:rsidR="00013535" w:rsidRPr="003F25BA">
              <w:rPr>
                <w:rFonts w:ascii="Times New Roman" w:hAnsi="Times New Roman"/>
              </w:rPr>
              <w:t xml:space="preserve">Lietuvos Respublikos kultūros ministro 2010-08-20 įsakymas Nr. ĮV-446 „Dėl </w:t>
            </w:r>
            <w:r>
              <w:rPr>
                <w:rFonts w:ascii="Times New Roman" w:hAnsi="Times New Roman"/>
              </w:rPr>
              <w:t>M</w:t>
            </w:r>
            <w:r w:rsidR="00013535" w:rsidRPr="003F25BA">
              <w:rPr>
                <w:rFonts w:ascii="Times New Roman" w:hAnsi="Times New Roman"/>
              </w:rPr>
              <w:t>uziejinių vertybių (eksponatų) vertinimo metodinių rekomendacijų patvirtinimo“ (su vėlesniais pakeitimais).</w:t>
            </w:r>
          </w:p>
          <w:p w14:paraId="79718090" w14:textId="20AA62A3" w:rsidR="00013535" w:rsidRPr="003F25BA" w:rsidRDefault="009E789C" w:rsidP="00013535">
            <w:pPr>
              <w:pStyle w:val="Sraopastraipa"/>
              <w:numPr>
                <w:ilvl w:val="0"/>
                <w:numId w:val="4"/>
              </w:numPr>
              <w:tabs>
                <w:tab w:val="left" w:pos="567"/>
              </w:tabs>
              <w:spacing w:after="0"/>
              <w:ind w:firstLine="284"/>
              <w:jc w:val="both"/>
              <w:rPr>
                <w:rFonts w:ascii="Times New Roman" w:hAnsi="Times New Roman"/>
              </w:rPr>
            </w:pPr>
            <w:r>
              <w:rPr>
                <w:rFonts w:ascii="Times New Roman" w:hAnsi="Times New Roman"/>
              </w:rPr>
              <w:t xml:space="preserve"> </w:t>
            </w:r>
            <w:r w:rsidR="00013535" w:rsidRPr="003F25BA">
              <w:rPr>
                <w:rFonts w:ascii="Times New Roman" w:hAnsi="Times New Roman"/>
              </w:rPr>
              <w:t xml:space="preserve">Savivaldybės tarybos sprendimai, Savivaldybės administracijos direktoriaus įsakymai, susiję su audituotomis sritimis. </w:t>
            </w:r>
          </w:p>
          <w:p w14:paraId="125E163E"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Audituotų įstaigų vidaus dokumentai. </w:t>
            </w:r>
          </w:p>
        </w:tc>
      </w:tr>
    </w:tbl>
    <w:p w14:paraId="3843186A" w14:textId="77777777" w:rsidR="006A39CF" w:rsidRPr="003F25BA" w:rsidRDefault="006A39CF" w:rsidP="00C446FB">
      <w:pPr>
        <w:widowControl w:val="0"/>
        <w:ind w:right="-79"/>
        <w:jc w:val="both"/>
      </w:pPr>
    </w:p>
    <w:p w14:paraId="545CB67F" w14:textId="77777777" w:rsidR="00B04362" w:rsidRDefault="00C7495E">
      <w:pPr>
        <w:rPr>
          <w:b/>
          <w:lang w:eastAsia="en-US"/>
        </w:rPr>
        <w:sectPr w:rsidR="00B04362" w:rsidSect="00D907E6">
          <w:headerReference w:type="default" r:id="rId20"/>
          <w:pgSz w:w="11906" w:h="16838"/>
          <w:pgMar w:top="1276" w:right="849" w:bottom="1134" w:left="1701" w:header="567" w:footer="567" w:gutter="0"/>
          <w:cols w:space="1296"/>
          <w:titlePg/>
          <w:rtlGutter/>
          <w:docGrid w:linePitch="360"/>
        </w:sectPr>
      </w:pPr>
      <w:r>
        <w:rPr>
          <w:b/>
          <w:lang w:eastAsia="en-US"/>
        </w:rPr>
        <w:br w:type="page"/>
      </w:r>
    </w:p>
    <w:p w14:paraId="3CE74DFF" w14:textId="34AE3B88" w:rsidR="00682AED" w:rsidRDefault="00C7495E" w:rsidP="003B09DB">
      <w:pPr>
        <w:pStyle w:val="Antrat1"/>
        <w:jc w:val="right"/>
        <w:rPr>
          <w:rFonts w:ascii="Times New Roman" w:hAnsi="Times New Roman" w:cs="Times New Roman"/>
          <w:color w:val="auto"/>
          <w:sz w:val="24"/>
          <w:szCs w:val="24"/>
          <w:lang w:eastAsia="en-US"/>
        </w:rPr>
      </w:pPr>
      <w:bookmarkStart w:id="18" w:name="_Toc108528805"/>
      <w:r w:rsidRPr="003B09DB">
        <w:rPr>
          <w:rFonts w:ascii="Times New Roman" w:hAnsi="Times New Roman" w:cs="Times New Roman"/>
          <w:color w:val="auto"/>
          <w:sz w:val="24"/>
          <w:szCs w:val="24"/>
          <w:lang w:eastAsia="en-US"/>
        </w:rPr>
        <w:lastRenderedPageBreak/>
        <w:t>3 priedas</w:t>
      </w:r>
      <w:r w:rsidR="00D93F43">
        <w:rPr>
          <w:rFonts w:ascii="Times New Roman" w:hAnsi="Times New Roman" w:cs="Times New Roman"/>
          <w:color w:val="auto"/>
          <w:sz w:val="24"/>
          <w:szCs w:val="24"/>
          <w:lang w:eastAsia="en-US"/>
        </w:rPr>
        <w:t xml:space="preserve">. Kretingos rajono savivaldybės </w:t>
      </w:r>
      <w:r w:rsidR="00DE5302" w:rsidRPr="00DE5302">
        <w:rPr>
          <w:rFonts w:ascii="Times New Roman" w:hAnsi="Times New Roman" w:cs="Times New Roman"/>
          <w:color w:val="auto"/>
          <w:sz w:val="24"/>
          <w:szCs w:val="24"/>
          <w:lang w:eastAsia="en-US"/>
        </w:rPr>
        <w:t>viešojo sektoriaus subjektų grupės</w:t>
      </w:r>
      <w:r w:rsidR="00DE5302">
        <w:rPr>
          <w:rFonts w:ascii="Times New Roman" w:hAnsi="Times New Roman" w:cs="Times New Roman"/>
          <w:color w:val="auto"/>
          <w:sz w:val="24"/>
          <w:szCs w:val="24"/>
          <w:lang w:eastAsia="en-US"/>
        </w:rPr>
        <w:t xml:space="preserve"> </w:t>
      </w:r>
      <w:r w:rsidR="002B3C35">
        <w:rPr>
          <w:rFonts w:ascii="Times New Roman" w:hAnsi="Times New Roman" w:cs="Times New Roman"/>
          <w:color w:val="auto"/>
          <w:sz w:val="24"/>
          <w:szCs w:val="24"/>
          <w:lang w:eastAsia="en-US"/>
        </w:rPr>
        <w:t>2022</w:t>
      </w:r>
      <w:r w:rsidR="00D93F43">
        <w:rPr>
          <w:rFonts w:ascii="Times New Roman" w:hAnsi="Times New Roman" w:cs="Times New Roman"/>
          <w:color w:val="auto"/>
          <w:sz w:val="24"/>
          <w:szCs w:val="24"/>
          <w:lang w:eastAsia="en-US"/>
        </w:rPr>
        <w:t xml:space="preserve"> metų konsolidavimo schema</w:t>
      </w:r>
      <w:bookmarkEnd w:id="18"/>
    </w:p>
    <w:p w14:paraId="3D927340" w14:textId="77777777" w:rsidR="00D93F43" w:rsidRPr="00D93F43" w:rsidRDefault="00D93F43" w:rsidP="00D93F43">
      <w:pPr>
        <w:rPr>
          <w:lang w:eastAsia="en-US"/>
        </w:rPr>
      </w:pPr>
    </w:p>
    <w:p w14:paraId="7D6053C7" w14:textId="77777777" w:rsidR="00076E6F" w:rsidRDefault="00076E6F" w:rsidP="00E34FDC">
      <w:pPr>
        <w:widowControl w:val="0"/>
        <w:shd w:val="clear" w:color="auto" w:fill="FFFFFF" w:themeFill="background1"/>
        <w:ind w:right="-79"/>
        <w:jc w:val="both"/>
        <w:rPr>
          <w:b/>
          <w:lang w:eastAsia="en-US"/>
        </w:rPr>
      </w:pPr>
    </w:p>
    <w:tbl>
      <w:tblPr>
        <w:tblW w:w="14358" w:type="dxa"/>
        <w:jc w:val="center"/>
        <w:tblLook w:val="04A0" w:firstRow="1" w:lastRow="0" w:firstColumn="1" w:lastColumn="0" w:noHBand="0" w:noVBand="1"/>
      </w:tblPr>
      <w:tblGrid>
        <w:gridCol w:w="988"/>
        <w:gridCol w:w="1105"/>
        <w:gridCol w:w="1105"/>
        <w:gridCol w:w="4560"/>
        <w:gridCol w:w="1843"/>
        <w:gridCol w:w="1843"/>
        <w:gridCol w:w="2914"/>
      </w:tblGrid>
      <w:tr w:rsidR="001F3A99" w:rsidRPr="00076E6F" w14:paraId="45DBD996"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4A0E7" w14:textId="37E71049" w:rsidR="001F3A99" w:rsidRPr="00076E6F" w:rsidRDefault="001F3A99" w:rsidP="00EB6CF3">
            <w:pPr>
              <w:rPr>
                <w:sz w:val="18"/>
                <w:szCs w:val="18"/>
              </w:rPr>
            </w:pPr>
            <w:r w:rsidRPr="00076E6F">
              <w:rPr>
                <w:b/>
                <w:sz w:val="18"/>
                <w:szCs w:val="18"/>
              </w:rPr>
              <w:t> </w:t>
            </w:r>
            <w:r w:rsidR="00EB6CF3">
              <w:rPr>
                <w:b/>
                <w:sz w:val="18"/>
                <w:szCs w:val="18"/>
              </w:rPr>
              <w:t>Eil. Nr.</w:t>
            </w:r>
          </w:p>
        </w:tc>
        <w:tc>
          <w:tcPr>
            <w:tcW w:w="1105" w:type="dxa"/>
            <w:tcBorders>
              <w:top w:val="single" w:sz="4" w:space="0" w:color="auto"/>
              <w:left w:val="nil"/>
              <w:bottom w:val="single" w:sz="4" w:space="0" w:color="auto"/>
              <w:right w:val="single" w:sz="4" w:space="0" w:color="auto"/>
            </w:tcBorders>
          </w:tcPr>
          <w:p w14:paraId="12609A8D" w14:textId="77777777" w:rsidR="00EB6CF3" w:rsidRDefault="00EB6CF3" w:rsidP="00EB6CF3">
            <w:pPr>
              <w:shd w:val="clear" w:color="auto" w:fill="FFFFFF" w:themeFill="background1"/>
              <w:jc w:val="center"/>
              <w:rPr>
                <w:b/>
                <w:sz w:val="18"/>
                <w:szCs w:val="18"/>
              </w:rPr>
            </w:pPr>
          </w:p>
          <w:p w14:paraId="76E8A4F8" w14:textId="77777777" w:rsidR="00EB6CF3" w:rsidRDefault="00EB6CF3" w:rsidP="00EB6CF3">
            <w:pPr>
              <w:shd w:val="clear" w:color="auto" w:fill="FFFFFF" w:themeFill="background1"/>
              <w:jc w:val="center"/>
              <w:rPr>
                <w:b/>
                <w:sz w:val="18"/>
                <w:szCs w:val="18"/>
              </w:rPr>
            </w:pPr>
          </w:p>
          <w:p w14:paraId="1EE54399" w14:textId="77777777" w:rsidR="00EB6CF3" w:rsidRDefault="00EB6CF3" w:rsidP="00EB6CF3">
            <w:pPr>
              <w:shd w:val="clear" w:color="auto" w:fill="FFFFFF" w:themeFill="background1"/>
              <w:jc w:val="center"/>
              <w:rPr>
                <w:b/>
                <w:sz w:val="18"/>
                <w:szCs w:val="18"/>
              </w:rPr>
            </w:pPr>
          </w:p>
          <w:p w14:paraId="6B246F6F" w14:textId="77777777" w:rsidR="00EB6CF3" w:rsidRDefault="00EB6CF3" w:rsidP="00EB6CF3">
            <w:pPr>
              <w:shd w:val="clear" w:color="auto" w:fill="FFFFFF" w:themeFill="background1"/>
              <w:jc w:val="center"/>
              <w:rPr>
                <w:b/>
                <w:sz w:val="18"/>
                <w:szCs w:val="18"/>
              </w:rPr>
            </w:pPr>
          </w:p>
          <w:p w14:paraId="2EA1940A" w14:textId="70F7753E" w:rsidR="001F3A99" w:rsidRPr="00076E6F" w:rsidRDefault="00EB6CF3" w:rsidP="00EB6CF3">
            <w:pPr>
              <w:shd w:val="clear" w:color="auto" w:fill="FFFFFF" w:themeFill="background1"/>
              <w:jc w:val="center"/>
              <w:rPr>
                <w:b/>
                <w:sz w:val="18"/>
                <w:szCs w:val="18"/>
              </w:rPr>
            </w:pPr>
            <w:r w:rsidRPr="00076E6F">
              <w:rPr>
                <w:b/>
                <w:sz w:val="18"/>
                <w:szCs w:val="18"/>
              </w:rPr>
              <w:t>Kodas</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48249" w14:textId="7DD6A5BF" w:rsidR="001F3A99" w:rsidRPr="00076E6F" w:rsidRDefault="001F3A99" w:rsidP="00076E6F">
            <w:pPr>
              <w:shd w:val="clear" w:color="auto" w:fill="FFFFFF" w:themeFill="background1"/>
              <w:rPr>
                <w:b/>
                <w:sz w:val="18"/>
                <w:szCs w:val="18"/>
              </w:rPr>
            </w:pPr>
            <w:r w:rsidRPr="00076E6F">
              <w:rPr>
                <w:b/>
                <w:sz w:val="18"/>
                <w:szCs w:val="18"/>
              </w:rPr>
              <w:t> BĮ- biudžetinė įstaiga</w:t>
            </w:r>
          </w:p>
          <w:p w14:paraId="42B70482" w14:textId="77777777" w:rsidR="001F3A99" w:rsidRPr="00076E6F" w:rsidRDefault="001F3A99" w:rsidP="00076E6F">
            <w:pPr>
              <w:shd w:val="clear" w:color="auto" w:fill="FFFFFF" w:themeFill="background1"/>
              <w:rPr>
                <w:b/>
                <w:sz w:val="18"/>
                <w:szCs w:val="18"/>
              </w:rPr>
            </w:pPr>
          </w:p>
          <w:p w14:paraId="7BADA7CA" w14:textId="0234CED7" w:rsidR="001F3A99" w:rsidRPr="00076E6F" w:rsidRDefault="001F3A99">
            <w:pPr>
              <w:rPr>
                <w:sz w:val="18"/>
                <w:szCs w:val="18"/>
              </w:rPr>
            </w:pPr>
            <w:r w:rsidRPr="00076E6F">
              <w:rPr>
                <w:b/>
                <w:sz w:val="18"/>
                <w:szCs w:val="18"/>
              </w:rPr>
              <w:t>VšĮ – viešoji įstaiga</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500AE379" w14:textId="3EEFB8E4" w:rsidR="001F3A99" w:rsidRPr="00076E6F" w:rsidRDefault="001F3A99">
            <w:pPr>
              <w:rPr>
                <w:sz w:val="18"/>
                <w:szCs w:val="18"/>
              </w:rPr>
            </w:pPr>
            <w:r w:rsidRPr="00076E6F">
              <w:rPr>
                <w:b/>
                <w:sz w:val="18"/>
                <w:szCs w:val="18"/>
              </w:rPr>
              <w:t> Subjekto pavadinimas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D5FD49" w14:textId="77777777" w:rsidR="001F3A99" w:rsidRPr="00076E6F" w:rsidRDefault="001F3A99" w:rsidP="00076E6F">
            <w:pPr>
              <w:shd w:val="clear" w:color="auto" w:fill="FFFFFF" w:themeFill="background1"/>
              <w:rPr>
                <w:b/>
                <w:bCs/>
                <w:color w:val="000000"/>
                <w:sz w:val="18"/>
                <w:szCs w:val="18"/>
              </w:rPr>
            </w:pPr>
            <w:r w:rsidRPr="00076E6F">
              <w:rPr>
                <w:b/>
                <w:bCs/>
                <w:color w:val="000000"/>
                <w:sz w:val="18"/>
                <w:szCs w:val="18"/>
              </w:rPr>
              <w:t>Finansinių ataskaitų rinkinys arba konsoliduotųjų finansinių ataskaitų rinkinys</w:t>
            </w:r>
          </w:p>
          <w:p w14:paraId="4CC572CC" w14:textId="77777777" w:rsidR="001F3A99" w:rsidRPr="00076E6F" w:rsidRDefault="001F3A99">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062BE85" w14:textId="77777777" w:rsidR="001F3A99" w:rsidRPr="00076E6F" w:rsidRDefault="001F3A99" w:rsidP="00076E6F">
            <w:pPr>
              <w:shd w:val="clear" w:color="auto" w:fill="FFFFFF" w:themeFill="background1"/>
              <w:rPr>
                <w:b/>
                <w:bCs/>
                <w:color w:val="000000"/>
                <w:sz w:val="18"/>
                <w:szCs w:val="18"/>
              </w:rPr>
            </w:pPr>
            <w:r w:rsidRPr="00076E6F">
              <w:rPr>
                <w:b/>
                <w:bCs/>
                <w:color w:val="000000"/>
                <w:sz w:val="18"/>
                <w:szCs w:val="18"/>
              </w:rPr>
              <w:t>Viešojo sektoriaus subjektas, atsakingas už konsoliduotųjų finansinių ataskaitų rinkinio ir (arba) finansinių ataskaitų rinkinio pasirašymą</w:t>
            </w:r>
          </w:p>
          <w:p w14:paraId="4DD1CDC8" w14:textId="77777777" w:rsidR="001F3A99" w:rsidRPr="00076E6F" w:rsidRDefault="001F3A99">
            <w:pPr>
              <w:rPr>
                <w:sz w:val="18"/>
                <w:szCs w:val="18"/>
              </w:rPr>
            </w:pPr>
          </w:p>
        </w:tc>
        <w:tc>
          <w:tcPr>
            <w:tcW w:w="2914" w:type="dxa"/>
            <w:tcBorders>
              <w:top w:val="single" w:sz="4" w:space="0" w:color="auto"/>
              <w:left w:val="nil"/>
              <w:bottom w:val="single" w:sz="4" w:space="0" w:color="auto"/>
              <w:right w:val="single" w:sz="4" w:space="0" w:color="auto"/>
            </w:tcBorders>
            <w:shd w:val="clear" w:color="auto" w:fill="auto"/>
            <w:vAlign w:val="center"/>
          </w:tcPr>
          <w:p w14:paraId="4733EED3" w14:textId="77777777" w:rsidR="001F3A99" w:rsidRPr="00076E6F" w:rsidRDefault="001F3A99" w:rsidP="00076E6F">
            <w:pPr>
              <w:shd w:val="clear" w:color="auto" w:fill="FFFFFF" w:themeFill="background1"/>
              <w:rPr>
                <w:b/>
                <w:bCs/>
                <w:color w:val="000000"/>
                <w:sz w:val="18"/>
                <w:szCs w:val="18"/>
              </w:rPr>
            </w:pPr>
            <w:r w:rsidRPr="00076E6F">
              <w:rPr>
                <w:b/>
                <w:bCs/>
                <w:color w:val="000000"/>
                <w:sz w:val="18"/>
                <w:szCs w:val="18"/>
              </w:rPr>
              <w:t>Viešojo sektoriaus subjektas, arba jo funkcijas atliekantis subjektas, atsakingas už konsoliduotųjų finansinių ataskaitų rinkinio ir (arba) finansinių ataskaitų rinkinio parengimą</w:t>
            </w:r>
          </w:p>
          <w:p w14:paraId="04D04B0D" w14:textId="77777777" w:rsidR="001F3A99" w:rsidRPr="00076E6F" w:rsidRDefault="001F3A99">
            <w:pPr>
              <w:rPr>
                <w:sz w:val="18"/>
                <w:szCs w:val="18"/>
              </w:rPr>
            </w:pPr>
          </w:p>
        </w:tc>
      </w:tr>
      <w:tr w:rsidR="001F3A99" w:rsidRPr="00076E6F" w14:paraId="4C175D2F"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8FFA2" w14:textId="75F1565A" w:rsidR="001F3A99" w:rsidRPr="00076E6F" w:rsidRDefault="001F3A99">
            <w:pPr>
              <w:rPr>
                <w:b/>
                <w:sz w:val="17"/>
                <w:szCs w:val="17"/>
              </w:rPr>
            </w:pPr>
          </w:p>
        </w:tc>
        <w:tc>
          <w:tcPr>
            <w:tcW w:w="1105" w:type="dxa"/>
            <w:tcBorders>
              <w:top w:val="single" w:sz="4" w:space="0" w:color="auto"/>
              <w:left w:val="nil"/>
              <w:bottom w:val="single" w:sz="4" w:space="0" w:color="auto"/>
              <w:right w:val="single" w:sz="4" w:space="0" w:color="auto"/>
            </w:tcBorders>
          </w:tcPr>
          <w:p w14:paraId="7B8FA3C3" w14:textId="77777777" w:rsidR="00EB6CF3" w:rsidRDefault="00EB6CF3">
            <w:pPr>
              <w:rPr>
                <w:b/>
                <w:sz w:val="17"/>
                <w:szCs w:val="17"/>
              </w:rPr>
            </w:pPr>
          </w:p>
          <w:p w14:paraId="5EC17546" w14:textId="6B7B7DA2" w:rsidR="001F3A99" w:rsidRPr="00076E6F" w:rsidRDefault="00EB6CF3">
            <w:pPr>
              <w:rPr>
                <w:b/>
                <w:sz w:val="17"/>
                <w:szCs w:val="17"/>
              </w:rPr>
            </w:pPr>
            <w:r w:rsidRPr="00076E6F">
              <w:rPr>
                <w:b/>
                <w:sz w:val="17"/>
                <w:szCs w:val="17"/>
              </w:rPr>
              <w:t>M26</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F07679" w14:textId="07B8FCA8" w:rsidR="001F3A99" w:rsidRPr="00076E6F" w:rsidRDefault="001F3A99">
            <w:pPr>
              <w:rPr>
                <w:b/>
                <w:sz w:val="17"/>
                <w:szCs w:val="17"/>
              </w:rPr>
            </w:pPr>
            <w:r w:rsidRPr="00076E6F">
              <w:rPr>
                <w:b/>
                <w:sz w:val="17"/>
                <w:szCs w:val="17"/>
              </w:rPr>
              <w:t>Kretingos rajono savivaldybė</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FDE230" w14:textId="34B3D1E2" w:rsidR="001F3A99" w:rsidRPr="00076E6F" w:rsidRDefault="001F3A99" w:rsidP="00076E6F">
            <w:pPr>
              <w:shd w:val="clear" w:color="auto" w:fill="FFFFFF" w:themeFill="background1"/>
              <w:rPr>
                <w:b/>
                <w:bCs/>
                <w:color w:val="000000"/>
                <w:sz w:val="17"/>
                <w:szCs w:val="17"/>
              </w:rPr>
            </w:pPr>
            <w:r w:rsidRPr="00076E6F">
              <w:rPr>
                <w:b/>
                <w:sz w:val="17"/>
                <w:szCs w:val="17"/>
              </w:rPr>
              <w:t>Konsoliduotųjų 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DB2A5E" w14:textId="718787F1" w:rsidR="001F3A99" w:rsidRPr="00076E6F" w:rsidRDefault="001F3A99" w:rsidP="00076E6F">
            <w:pPr>
              <w:shd w:val="clear" w:color="auto" w:fill="FFFFFF" w:themeFill="background1"/>
              <w:rPr>
                <w:b/>
                <w:bCs/>
                <w:color w:val="000000"/>
                <w:sz w:val="17"/>
                <w:szCs w:val="17"/>
              </w:rPr>
            </w:pPr>
            <w:r w:rsidRPr="00076E6F">
              <w:rPr>
                <w:b/>
                <w:sz w:val="17"/>
                <w:szCs w:val="17"/>
              </w:rPr>
              <w:t>Kretingos rajono savivaldybės administracija</w:t>
            </w:r>
          </w:p>
        </w:tc>
        <w:tc>
          <w:tcPr>
            <w:tcW w:w="2914" w:type="dxa"/>
            <w:tcBorders>
              <w:top w:val="single" w:sz="4" w:space="0" w:color="auto"/>
              <w:left w:val="nil"/>
              <w:bottom w:val="single" w:sz="4" w:space="0" w:color="auto"/>
              <w:right w:val="single" w:sz="4" w:space="0" w:color="auto"/>
            </w:tcBorders>
            <w:shd w:val="clear" w:color="auto" w:fill="auto"/>
            <w:vAlign w:val="center"/>
          </w:tcPr>
          <w:p w14:paraId="5CF55DAB" w14:textId="77771545" w:rsidR="001F3A99" w:rsidRPr="00076E6F" w:rsidRDefault="001F3A99" w:rsidP="00076E6F">
            <w:pPr>
              <w:shd w:val="clear" w:color="auto" w:fill="FFFFFF" w:themeFill="background1"/>
              <w:rPr>
                <w:b/>
                <w:bCs/>
                <w:color w:val="000000"/>
                <w:sz w:val="17"/>
                <w:szCs w:val="17"/>
              </w:rPr>
            </w:pPr>
            <w:r w:rsidRPr="00076E6F">
              <w:rPr>
                <w:b/>
                <w:sz w:val="17"/>
                <w:szCs w:val="17"/>
              </w:rPr>
              <w:t>Kretingos rajono savivaldybės administracija</w:t>
            </w:r>
          </w:p>
        </w:tc>
      </w:tr>
      <w:tr w:rsidR="00EB6CF3" w:rsidRPr="00076E6F" w14:paraId="746F7714"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CC8C1" w14:textId="26F8D07D" w:rsidR="00EB6CF3" w:rsidRPr="00076E6F" w:rsidRDefault="00EB6CF3" w:rsidP="00EB6CF3">
            <w:pPr>
              <w:rPr>
                <w:sz w:val="17"/>
                <w:szCs w:val="17"/>
              </w:rPr>
            </w:pPr>
            <w:r>
              <w:rPr>
                <w:sz w:val="17"/>
                <w:szCs w:val="17"/>
              </w:rPr>
              <w:t>1.</w:t>
            </w:r>
          </w:p>
        </w:tc>
        <w:tc>
          <w:tcPr>
            <w:tcW w:w="1105" w:type="dxa"/>
            <w:tcBorders>
              <w:top w:val="single" w:sz="4" w:space="0" w:color="auto"/>
              <w:left w:val="nil"/>
              <w:bottom w:val="single" w:sz="4" w:space="0" w:color="auto"/>
              <w:right w:val="single" w:sz="4" w:space="0" w:color="auto"/>
            </w:tcBorders>
            <w:vAlign w:val="center"/>
          </w:tcPr>
          <w:p w14:paraId="6DFB1E26" w14:textId="7857F6D6" w:rsidR="00EB6CF3" w:rsidRPr="00076E6F" w:rsidRDefault="00EB6CF3" w:rsidP="00EB6CF3">
            <w:pPr>
              <w:rPr>
                <w:sz w:val="17"/>
                <w:szCs w:val="17"/>
              </w:rPr>
            </w:pPr>
            <w:r w:rsidRPr="00076E6F">
              <w:rPr>
                <w:sz w:val="17"/>
                <w:szCs w:val="17"/>
              </w:rPr>
              <w:t>164307319</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E590D" w14:textId="3EBCD9C5" w:rsidR="00EB6CF3" w:rsidRPr="00076E6F" w:rsidRDefault="00EB6CF3" w:rsidP="00EB6CF3">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627AFF65" w14:textId="77777777" w:rsidR="00EB6CF3" w:rsidRPr="00076E6F" w:rsidRDefault="00EB6CF3" w:rsidP="00EB6CF3">
            <w:pPr>
              <w:rPr>
                <w:sz w:val="17"/>
                <w:szCs w:val="17"/>
              </w:rPr>
            </w:pPr>
            <w:r w:rsidRPr="00076E6F">
              <w:rPr>
                <w:sz w:val="17"/>
                <w:szCs w:val="17"/>
              </w:rPr>
              <w:t>Dienos veiklos centras</w:t>
            </w:r>
          </w:p>
        </w:tc>
        <w:tc>
          <w:tcPr>
            <w:tcW w:w="1843" w:type="dxa"/>
            <w:tcBorders>
              <w:top w:val="nil"/>
              <w:left w:val="nil"/>
              <w:bottom w:val="single" w:sz="4" w:space="0" w:color="auto"/>
              <w:right w:val="single" w:sz="4" w:space="0" w:color="auto"/>
            </w:tcBorders>
            <w:shd w:val="clear" w:color="auto" w:fill="auto"/>
            <w:vAlign w:val="center"/>
            <w:hideMark/>
          </w:tcPr>
          <w:p w14:paraId="7FBFC32C"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AAF5C60" w14:textId="77777777" w:rsidR="00EB6CF3" w:rsidRPr="00076E6F" w:rsidRDefault="00EB6CF3" w:rsidP="00EB6CF3">
            <w:pPr>
              <w:rPr>
                <w:sz w:val="17"/>
                <w:szCs w:val="17"/>
              </w:rPr>
            </w:pPr>
            <w:r w:rsidRPr="00076E6F">
              <w:rPr>
                <w:sz w:val="17"/>
                <w:szCs w:val="17"/>
              </w:rPr>
              <w:t>Dienos veiklos centras</w:t>
            </w:r>
          </w:p>
        </w:tc>
        <w:tc>
          <w:tcPr>
            <w:tcW w:w="2914" w:type="dxa"/>
            <w:tcBorders>
              <w:top w:val="nil"/>
              <w:left w:val="nil"/>
              <w:bottom w:val="single" w:sz="4" w:space="0" w:color="auto"/>
              <w:right w:val="single" w:sz="4" w:space="0" w:color="auto"/>
            </w:tcBorders>
            <w:shd w:val="clear" w:color="auto" w:fill="auto"/>
            <w:vAlign w:val="center"/>
            <w:hideMark/>
          </w:tcPr>
          <w:p w14:paraId="3477D692" w14:textId="77777777" w:rsidR="00EB6CF3" w:rsidRPr="00076E6F" w:rsidRDefault="00EB6CF3" w:rsidP="00EB6CF3">
            <w:pPr>
              <w:rPr>
                <w:sz w:val="17"/>
                <w:szCs w:val="17"/>
              </w:rPr>
            </w:pPr>
            <w:r w:rsidRPr="00076E6F">
              <w:rPr>
                <w:sz w:val="17"/>
                <w:szCs w:val="17"/>
              </w:rPr>
              <w:t>Dienos veiklos centras</w:t>
            </w:r>
          </w:p>
        </w:tc>
      </w:tr>
      <w:tr w:rsidR="00EB6CF3" w:rsidRPr="00076E6F" w14:paraId="34D6DD37"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5DB35" w14:textId="3877ABBA" w:rsidR="00EB6CF3" w:rsidRPr="00076E6F" w:rsidRDefault="00EB6CF3" w:rsidP="00EB6CF3">
            <w:pPr>
              <w:rPr>
                <w:sz w:val="17"/>
                <w:szCs w:val="17"/>
              </w:rPr>
            </w:pPr>
            <w:r>
              <w:rPr>
                <w:sz w:val="17"/>
                <w:szCs w:val="17"/>
              </w:rPr>
              <w:t>2.</w:t>
            </w:r>
          </w:p>
        </w:tc>
        <w:tc>
          <w:tcPr>
            <w:tcW w:w="1105" w:type="dxa"/>
            <w:tcBorders>
              <w:top w:val="single" w:sz="4" w:space="0" w:color="auto"/>
              <w:left w:val="nil"/>
              <w:bottom w:val="single" w:sz="4" w:space="0" w:color="auto"/>
              <w:right w:val="single" w:sz="4" w:space="0" w:color="auto"/>
            </w:tcBorders>
            <w:vAlign w:val="center"/>
          </w:tcPr>
          <w:p w14:paraId="57A8A114" w14:textId="61A559D7" w:rsidR="00EB6CF3" w:rsidRPr="00076E6F" w:rsidRDefault="00EB6CF3" w:rsidP="00EB6CF3">
            <w:pPr>
              <w:rPr>
                <w:sz w:val="17"/>
                <w:szCs w:val="17"/>
              </w:rPr>
            </w:pPr>
            <w:r w:rsidRPr="00076E6F">
              <w:rPr>
                <w:sz w:val="17"/>
                <w:szCs w:val="17"/>
              </w:rPr>
              <w:t>190284291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E873468" w14:textId="55C091DD"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F23D70" w14:textId="77777777" w:rsidR="00EB6CF3" w:rsidRPr="00076E6F" w:rsidRDefault="00EB6CF3" w:rsidP="00EB6CF3">
            <w:pPr>
              <w:rPr>
                <w:sz w:val="17"/>
                <w:szCs w:val="17"/>
              </w:rPr>
            </w:pPr>
            <w:r w:rsidRPr="00076E6F">
              <w:rPr>
                <w:sz w:val="17"/>
                <w:szCs w:val="17"/>
              </w:rPr>
              <w:t>Kretingos Jurgio Pabrėžos universitetinė gimnazija</w:t>
            </w:r>
          </w:p>
        </w:tc>
        <w:tc>
          <w:tcPr>
            <w:tcW w:w="1843" w:type="dxa"/>
            <w:tcBorders>
              <w:top w:val="nil"/>
              <w:left w:val="nil"/>
              <w:bottom w:val="single" w:sz="4" w:space="0" w:color="auto"/>
              <w:right w:val="single" w:sz="4" w:space="0" w:color="auto"/>
            </w:tcBorders>
            <w:shd w:val="clear" w:color="auto" w:fill="auto"/>
            <w:vAlign w:val="center"/>
            <w:hideMark/>
          </w:tcPr>
          <w:p w14:paraId="0F45931B"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B291F76" w14:textId="77777777" w:rsidR="00EB6CF3" w:rsidRPr="00076E6F" w:rsidRDefault="00EB6CF3" w:rsidP="00EB6CF3">
            <w:pPr>
              <w:rPr>
                <w:sz w:val="17"/>
                <w:szCs w:val="17"/>
              </w:rPr>
            </w:pPr>
            <w:r w:rsidRPr="00076E6F">
              <w:rPr>
                <w:sz w:val="17"/>
                <w:szCs w:val="17"/>
              </w:rPr>
              <w:t>Kretingos Jurgio Pabrėžos universitetinė gimnazija</w:t>
            </w:r>
          </w:p>
        </w:tc>
        <w:tc>
          <w:tcPr>
            <w:tcW w:w="2914" w:type="dxa"/>
            <w:tcBorders>
              <w:top w:val="nil"/>
              <w:left w:val="nil"/>
              <w:bottom w:val="single" w:sz="4" w:space="0" w:color="auto"/>
              <w:right w:val="single" w:sz="4" w:space="0" w:color="auto"/>
            </w:tcBorders>
            <w:shd w:val="clear" w:color="auto" w:fill="auto"/>
            <w:vAlign w:val="center"/>
            <w:hideMark/>
          </w:tcPr>
          <w:p w14:paraId="73A8FBF5" w14:textId="77777777" w:rsidR="00EB6CF3" w:rsidRPr="00076E6F" w:rsidRDefault="00EB6CF3" w:rsidP="00EB6CF3">
            <w:pPr>
              <w:rPr>
                <w:sz w:val="17"/>
                <w:szCs w:val="17"/>
              </w:rPr>
            </w:pPr>
            <w:r w:rsidRPr="00076E6F">
              <w:rPr>
                <w:sz w:val="17"/>
                <w:szCs w:val="17"/>
              </w:rPr>
              <w:t>Kretingos Jurgio Pabrėžos universitetinė gimnazija</w:t>
            </w:r>
          </w:p>
        </w:tc>
      </w:tr>
      <w:tr w:rsidR="00EB6CF3" w:rsidRPr="00076E6F" w14:paraId="6446B886"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8F431" w14:textId="31700840" w:rsidR="00EB6CF3" w:rsidRPr="00076E6F" w:rsidRDefault="00EB6CF3" w:rsidP="00EB6CF3">
            <w:pPr>
              <w:rPr>
                <w:sz w:val="17"/>
                <w:szCs w:val="17"/>
              </w:rPr>
            </w:pPr>
            <w:r>
              <w:rPr>
                <w:sz w:val="17"/>
                <w:szCs w:val="17"/>
              </w:rPr>
              <w:t>3.</w:t>
            </w:r>
          </w:p>
        </w:tc>
        <w:tc>
          <w:tcPr>
            <w:tcW w:w="1105" w:type="dxa"/>
            <w:tcBorders>
              <w:top w:val="single" w:sz="4" w:space="0" w:color="auto"/>
              <w:left w:val="nil"/>
              <w:bottom w:val="single" w:sz="4" w:space="0" w:color="auto"/>
              <w:right w:val="single" w:sz="4" w:space="0" w:color="auto"/>
            </w:tcBorders>
            <w:vAlign w:val="center"/>
          </w:tcPr>
          <w:p w14:paraId="3B2C7CE7" w14:textId="1F746EBD" w:rsidR="00EB6CF3" w:rsidRPr="00076E6F" w:rsidRDefault="00EB6CF3" w:rsidP="00EB6CF3">
            <w:pPr>
              <w:rPr>
                <w:sz w:val="17"/>
                <w:szCs w:val="17"/>
              </w:rPr>
            </w:pPr>
            <w:r w:rsidRPr="00076E6F">
              <w:rPr>
                <w:sz w:val="17"/>
                <w:szCs w:val="17"/>
              </w:rPr>
              <w:t>190278438</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B6CEEE3" w14:textId="7B385547"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D157AAB" w14:textId="48ED77E6" w:rsidR="00EB6CF3" w:rsidRPr="00076E6F" w:rsidRDefault="00DE5302" w:rsidP="00EB6CF3">
            <w:pPr>
              <w:rPr>
                <w:sz w:val="17"/>
                <w:szCs w:val="17"/>
              </w:rPr>
            </w:pPr>
            <w:r>
              <w:rPr>
                <w:sz w:val="17"/>
                <w:szCs w:val="17"/>
              </w:rPr>
              <w:t>Kretingos lopšelis-darželis „Ąžuoliukas“</w:t>
            </w:r>
          </w:p>
        </w:tc>
        <w:tc>
          <w:tcPr>
            <w:tcW w:w="1843" w:type="dxa"/>
            <w:tcBorders>
              <w:top w:val="nil"/>
              <w:left w:val="nil"/>
              <w:bottom w:val="single" w:sz="4" w:space="0" w:color="auto"/>
              <w:right w:val="single" w:sz="4" w:space="0" w:color="auto"/>
            </w:tcBorders>
            <w:shd w:val="clear" w:color="auto" w:fill="auto"/>
            <w:vAlign w:val="center"/>
            <w:hideMark/>
          </w:tcPr>
          <w:p w14:paraId="1122C297"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D8FDEE3" w14:textId="02CA1EDC" w:rsidR="00EB6CF3" w:rsidRPr="00076E6F" w:rsidRDefault="00DE5302" w:rsidP="00EB6CF3">
            <w:pPr>
              <w:rPr>
                <w:sz w:val="17"/>
                <w:szCs w:val="17"/>
              </w:rPr>
            </w:pPr>
            <w:r>
              <w:rPr>
                <w:sz w:val="17"/>
                <w:szCs w:val="17"/>
              </w:rPr>
              <w:t>Kretingos lopšelis-darželis „Ąžuoliukas“</w:t>
            </w:r>
          </w:p>
        </w:tc>
        <w:tc>
          <w:tcPr>
            <w:tcW w:w="2914" w:type="dxa"/>
            <w:tcBorders>
              <w:top w:val="nil"/>
              <w:left w:val="nil"/>
              <w:bottom w:val="single" w:sz="4" w:space="0" w:color="auto"/>
              <w:right w:val="single" w:sz="4" w:space="0" w:color="auto"/>
            </w:tcBorders>
            <w:shd w:val="clear" w:color="auto" w:fill="auto"/>
            <w:vAlign w:val="center"/>
            <w:hideMark/>
          </w:tcPr>
          <w:p w14:paraId="1366A7F9" w14:textId="235F1217" w:rsidR="00EB6CF3" w:rsidRPr="00076E6F" w:rsidRDefault="00EB6CF3" w:rsidP="00DE5302">
            <w:pPr>
              <w:rPr>
                <w:sz w:val="17"/>
                <w:szCs w:val="17"/>
              </w:rPr>
            </w:pPr>
            <w:r w:rsidRPr="00076E6F">
              <w:rPr>
                <w:sz w:val="17"/>
                <w:szCs w:val="17"/>
              </w:rPr>
              <w:t xml:space="preserve">Kretingos lopšelis-darželis </w:t>
            </w:r>
            <w:r w:rsidR="00DE5302">
              <w:rPr>
                <w:sz w:val="17"/>
                <w:szCs w:val="17"/>
              </w:rPr>
              <w:t>„Ąžuoliukas“</w:t>
            </w:r>
          </w:p>
        </w:tc>
      </w:tr>
      <w:tr w:rsidR="00EB6CF3" w:rsidRPr="00076E6F" w14:paraId="3C709FDD"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E783A" w14:textId="2454FFF8" w:rsidR="00EB6CF3" w:rsidRPr="00076E6F" w:rsidRDefault="00EB6CF3" w:rsidP="00EB6CF3">
            <w:pPr>
              <w:rPr>
                <w:sz w:val="17"/>
                <w:szCs w:val="17"/>
              </w:rPr>
            </w:pPr>
            <w:r>
              <w:rPr>
                <w:sz w:val="17"/>
                <w:szCs w:val="17"/>
              </w:rPr>
              <w:t>4.</w:t>
            </w:r>
          </w:p>
        </w:tc>
        <w:tc>
          <w:tcPr>
            <w:tcW w:w="1105" w:type="dxa"/>
            <w:tcBorders>
              <w:top w:val="single" w:sz="4" w:space="0" w:color="auto"/>
              <w:left w:val="nil"/>
              <w:bottom w:val="single" w:sz="4" w:space="0" w:color="auto"/>
              <w:right w:val="single" w:sz="4" w:space="0" w:color="auto"/>
            </w:tcBorders>
            <w:vAlign w:val="center"/>
          </w:tcPr>
          <w:p w14:paraId="59886FC4" w14:textId="50C91623" w:rsidR="00EB6CF3" w:rsidRPr="00076E6F" w:rsidRDefault="00EB6CF3" w:rsidP="00EB6CF3">
            <w:pPr>
              <w:rPr>
                <w:sz w:val="17"/>
                <w:szCs w:val="17"/>
              </w:rPr>
            </w:pPr>
            <w:r w:rsidRPr="00076E6F">
              <w:rPr>
                <w:sz w:val="17"/>
                <w:szCs w:val="17"/>
              </w:rPr>
              <w:t>190278580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C36F80C" w14:textId="34C08A5A"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3D6E04A" w14:textId="7487C065" w:rsidR="00EB6CF3" w:rsidRPr="00076E6F" w:rsidRDefault="00DE5302" w:rsidP="00EB6CF3">
            <w:pPr>
              <w:rPr>
                <w:sz w:val="17"/>
                <w:szCs w:val="17"/>
              </w:rPr>
            </w:pPr>
            <w:r>
              <w:rPr>
                <w:sz w:val="17"/>
                <w:szCs w:val="17"/>
              </w:rPr>
              <w:t>Kretingos lopšelis-darželis „Pasaka“</w:t>
            </w:r>
          </w:p>
        </w:tc>
        <w:tc>
          <w:tcPr>
            <w:tcW w:w="1843" w:type="dxa"/>
            <w:tcBorders>
              <w:top w:val="nil"/>
              <w:left w:val="nil"/>
              <w:bottom w:val="single" w:sz="4" w:space="0" w:color="auto"/>
              <w:right w:val="single" w:sz="4" w:space="0" w:color="auto"/>
            </w:tcBorders>
            <w:shd w:val="clear" w:color="auto" w:fill="auto"/>
            <w:vAlign w:val="center"/>
            <w:hideMark/>
          </w:tcPr>
          <w:p w14:paraId="7C9EBC78"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0B14266" w14:textId="5EDF0C6F" w:rsidR="00EB6CF3" w:rsidRPr="00076E6F" w:rsidRDefault="00DE5302" w:rsidP="00EB6CF3">
            <w:pPr>
              <w:rPr>
                <w:sz w:val="17"/>
                <w:szCs w:val="17"/>
              </w:rPr>
            </w:pPr>
            <w:r>
              <w:rPr>
                <w:sz w:val="17"/>
                <w:szCs w:val="17"/>
              </w:rPr>
              <w:t>Kretingos lopšelis-darželis „Pasaka“</w:t>
            </w:r>
          </w:p>
        </w:tc>
        <w:tc>
          <w:tcPr>
            <w:tcW w:w="2914" w:type="dxa"/>
            <w:tcBorders>
              <w:top w:val="nil"/>
              <w:left w:val="nil"/>
              <w:bottom w:val="single" w:sz="4" w:space="0" w:color="auto"/>
              <w:right w:val="single" w:sz="4" w:space="0" w:color="auto"/>
            </w:tcBorders>
            <w:shd w:val="clear" w:color="auto" w:fill="auto"/>
            <w:vAlign w:val="center"/>
            <w:hideMark/>
          </w:tcPr>
          <w:p w14:paraId="5B4D382B" w14:textId="418CDFD0" w:rsidR="00EB6CF3" w:rsidRPr="00076E6F" w:rsidRDefault="00DE5302" w:rsidP="00EB6CF3">
            <w:pPr>
              <w:rPr>
                <w:sz w:val="17"/>
                <w:szCs w:val="17"/>
              </w:rPr>
            </w:pPr>
            <w:r>
              <w:rPr>
                <w:sz w:val="17"/>
                <w:szCs w:val="17"/>
              </w:rPr>
              <w:t>Kretingos lopšelis-darželis „Pasaka“</w:t>
            </w:r>
          </w:p>
        </w:tc>
      </w:tr>
      <w:tr w:rsidR="00EB6CF3" w:rsidRPr="00076E6F" w14:paraId="1802FD32"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7932C" w14:textId="1C82257C" w:rsidR="00EB6CF3" w:rsidRPr="00076E6F" w:rsidRDefault="00EB6CF3" w:rsidP="00EB6CF3">
            <w:pPr>
              <w:rPr>
                <w:sz w:val="17"/>
                <w:szCs w:val="17"/>
              </w:rPr>
            </w:pPr>
            <w:r>
              <w:rPr>
                <w:sz w:val="17"/>
                <w:szCs w:val="17"/>
              </w:rPr>
              <w:t>5.</w:t>
            </w:r>
          </w:p>
        </w:tc>
        <w:tc>
          <w:tcPr>
            <w:tcW w:w="1105" w:type="dxa"/>
            <w:tcBorders>
              <w:top w:val="single" w:sz="4" w:space="0" w:color="auto"/>
              <w:left w:val="nil"/>
              <w:bottom w:val="single" w:sz="4" w:space="0" w:color="auto"/>
              <w:right w:val="single" w:sz="4" w:space="0" w:color="auto"/>
            </w:tcBorders>
            <w:vAlign w:val="center"/>
          </w:tcPr>
          <w:p w14:paraId="1800F03C" w14:textId="4D630F83" w:rsidR="00EB6CF3" w:rsidRPr="00076E6F" w:rsidRDefault="00EB6CF3" w:rsidP="00EB6CF3">
            <w:pPr>
              <w:rPr>
                <w:sz w:val="17"/>
                <w:szCs w:val="17"/>
              </w:rPr>
            </w:pPr>
            <w:r w:rsidRPr="00076E6F">
              <w:rPr>
                <w:sz w:val="17"/>
                <w:szCs w:val="17"/>
              </w:rPr>
              <w:t>190278819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5A5DA52" w14:textId="6234A092"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06B565BE" w14:textId="4EFC3BE5" w:rsidR="00EB6CF3" w:rsidRPr="00076E6F" w:rsidRDefault="00DE5302" w:rsidP="00EB6CF3">
            <w:pPr>
              <w:rPr>
                <w:sz w:val="17"/>
                <w:szCs w:val="17"/>
              </w:rPr>
            </w:pPr>
            <w:r>
              <w:rPr>
                <w:sz w:val="17"/>
                <w:szCs w:val="17"/>
              </w:rPr>
              <w:t>Kretingos lopšelis-darželis „Žilvitis“</w:t>
            </w:r>
          </w:p>
        </w:tc>
        <w:tc>
          <w:tcPr>
            <w:tcW w:w="1843" w:type="dxa"/>
            <w:tcBorders>
              <w:top w:val="nil"/>
              <w:left w:val="nil"/>
              <w:bottom w:val="single" w:sz="4" w:space="0" w:color="auto"/>
              <w:right w:val="single" w:sz="4" w:space="0" w:color="auto"/>
            </w:tcBorders>
            <w:shd w:val="clear" w:color="auto" w:fill="auto"/>
            <w:vAlign w:val="center"/>
            <w:hideMark/>
          </w:tcPr>
          <w:p w14:paraId="7FE71D14"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0537536" w14:textId="604DDE9C" w:rsidR="00EB6CF3" w:rsidRPr="00076E6F" w:rsidRDefault="00DE5302" w:rsidP="00EB6CF3">
            <w:pPr>
              <w:rPr>
                <w:sz w:val="17"/>
                <w:szCs w:val="17"/>
              </w:rPr>
            </w:pPr>
            <w:r>
              <w:rPr>
                <w:sz w:val="17"/>
                <w:szCs w:val="17"/>
              </w:rPr>
              <w:t>Kretingos lopšelis-darželis „Žilvitis“</w:t>
            </w:r>
          </w:p>
        </w:tc>
        <w:tc>
          <w:tcPr>
            <w:tcW w:w="2914" w:type="dxa"/>
            <w:tcBorders>
              <w:top w:val="nil"/>
              <w:left w:val="nil"/>
              <w:bottom w:val="single" w:sz="4" w:space="0" w:color="auto"/>
              <w:right w:val="single" w:sz="4" w:space="0" w:color="auto"/>
            </w:tcBorders>
            <w:shd w:val="clear" w:color="auto" w:fill="auto"/>
            <w:vAlign w:val="center"/>
            <w:hideMark/>
          </w:tcPr>
          <w:p w14:paraId="7CC47680" w14:textId="647E235A" w:rsidR="00EB6CF3" w:rsidRPr="00076E6F" w:rsidRDefault="00DE5302" w:rsidP="00EB6CF3">
            <w:pPr>
              <w:rPr>
                <w:sz w:val="17"/>
                <w:szCs w:val="17"/>
              </w:rPr>
            </w:pPr>
            <w:r>
              <w:rPr>
                <w:sz w:val="17"/>
                <w:szCs w:val="17"/>
              </w:rPr>
              <w:t>Kretingos lopšelis-darželis „Žilvitis“</w:t>
            </w:r>
          </w:p>
        </w:tc>
      </w:tr>
      <w:tr w:rsidR="00EB6CF3" w:rsidRPr="00076E6F" w14:paraId="647B48D8"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04124" w14:textId="23DB6D60" w:rsidR="00EB6CF3" w:rsidRPr="00076E6F" w:rsidRDefault="00EB6CF3" w:rsidP="00EB6CF3">
            <w:pPr>
              <w:rPr>
                <w:sz w:val="17"/>
                <w:szCs w:val="17"/>
              </w:rPr>
            </w:pPr>
            <w:r>
              <w:rPr>
                <w:sz w:val="17"/>
                <w:szCs w:val="17"/>
              </w:rPr>
              <w:t>6.</w:t>
            </w:r>
          </w:p>
        </w:tc>
        <w:tc>
          <w:tcPr>
            <w:tcW w:w="1105" w:type="dxa"/>
            <w:tcBorders>
              <w:top w:val="single" w:sz="4" w:space="0" w:color="auto"/>
              <w:left w:val="nil"/>
              <w:bottom w:val="single" w:sz="4" w:space="0" w:color="auto"/>
              <w:right w:val="single" w:sz="4" w:space="0" w:color="auto"/>
            </w:tcBorders>
            <w:vAlign w:val="center"/>
          </w:tcPr>
          <w:p w14:paraId="475B675F" w14:textId="6C56E369" w:rsidR="00EB6CF3" w:rsidRPr="00076E6F" w:rsidRDefault="00EB6CF3" w:rsidP="00EB6CF3">
            <w:pPr>
              <w:rPr>
                <w:sz w:val="17"/>
                <w:szCs w:val="17"/>
              </w:rPr>
            </w:pPr>
            <w:r w:rsidRPr="00076E6F">
              <w:rPr>
                <w:sz w:val="17"/>
                <w:szCs w:val="17"/>
              </w:rPr>
              <w:t>303382953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95FF444" w14:textId="770CF68D"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12ACE04" w14:textId="77777777" w:rsidR="00EB6CF3" w:rsidRPr="00076E6F" w:rsidRDefault="00EB6CF3" w:rsidP="00EB6CF3">
            <w:pPr>
              <w:rPr>
                <w:sz w:val="17"/>
                <w:szCs w:val="17"/>
              </w:rPr>
            </w:pPr>
            <w:r w:rsidRPr="00076E6F">
              <w:rPr>
                <w:sz w:val="17"/>
                <w:szCs w:val="17"/>
              </w:rPr>
              <w:t>Kretingos Marijono Daujoto progimnazija</w:t>
            </w:r>
          </w:p>
        </w:tc>
        <w:tc>
          <w:tcPr>
            <w:tcW w:w="1843" w:type="dxa"/>
            <w:tcBorders>
              <w:top w:val="nil"/>
              <w:left w:val="nil"/>
              <w:bottom w:val="single" w:sz="4" w:space="0" w:color="auto"/>
              <w:right w:val="single" w:sz="4" w:space="0" w:color="auto"/>
            </w:tcBorders>
            <w:shd w:val="clear" w:color="auto" w:fill="auto"/>
            <w:vAlign w:val="center"/>
            <w:hideMark/>
          </w:tcPr>
          <w:p w14:paraId="610945C2"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BC61B36" w14:textId="77777777" w:rsidR="00EB6CF3" w:rsidRPr="00076E6F" w:rsidRDefault="00EB6CF3" w:rsidP="00EB6CF3">
            <w:pPr>
              <w:rPr>
                <w:sz w:val="17"/>
                <w:szCs w:val="17"/>
              </w:rPr>
            </w:pPr>
            <w:r w:rsidRPr="00076E6F">
              <w:rPr>
                <w:sz w:val="17"/>
                <w:szCs w:val="17"/>
              </w:rPr>
              <w:t>Kretingos Marijono Daujoto progimnazija</w:t>
            </w:r>
          </w:p>
        </w:tc>
        <w:tc>
          <w:tcPr>
            <w:tcW w:w="2914" w:type="dxa"/>
            <w:tcBorders>
              <w:top w:val="nil"/>
              <w:left w:val="nil"/>
              <w:bottom w:val="single" w:sz="4" w:space="0" w:color="auto"/>
              <w:right w:val="single" w:sz="4" w:space="0" w:color="auto"/>
            </w:tcBorders>
            <w:shd w:val="clear" w:color="auto" w:fill="auto"/>
            <w:vAlign w:val="center"/>
            <w:hideMark/>
          </w:tcPr>
          <w:p w14:paraId="3A0ECA7F" w14:textId="77777777" w:rsidR="00EB6CF3" w:rsidRPr="00076E6F" w:rsidRDefault="00EB6CF3" w:rsidP="00EB6CF3">
            <w:pPr>
              <w:rPr>
                <w:sz w:val="17"/>
                <w:szCs w:val="17"/>
              </w:rPr>
            </w:pPr>
            <w:r w:rsidRPr="00076E6F">
              <w:rPr>
                <w:sz w:val="17"/>
                <w:szCs w:val="17"/>
              </w:rPr>
              <w:t>Kretingos Marijono Daujoto progimnazija</w:t>
            </w:r>
          </w:p>
        </w:tc>
      </w:tr>
      <w:tr w:rsidR="00EB6CF3" w:rsidRPr="00076E6F" w14:paraId="2F793507" w14:textId="77777777" w:rsidTr="00C44173">
        <w:trPr>
          <w:trHeight w:val="22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F3CAA" w14:textId="5C4E4C8F" w:rsidR="00EB6CF3" w:rsidRPr="00076E6F" w:rsidRDefault="00EB6CF3" w:rsidP="00EB6CF3">
            <w:pPr>
              <w:rPr>
                <w:sz w:val="17"/>
                <w:szCs w:val="17"/>
              </w:rPr>
            </w:pPr>
            <w:r>
              <w:rPr>
                <w:sz w:val="17"/>
                <w:szCs w:val="17"/>
              </w:rPr>
              <w:t>7.</w:t>
            </w:r>
          </w:p>
        </w:tc>
        <w:tc>
          <w:tcPr>
            <w:tcW w:w="1105" w:type="dxa"/>
            <w:tcBorders>
              <w:top w:val="single" w:sz="4" w:space="0" w:color="auto"/>
              <w:left w:val="nil"/>
              <w:bottom w:val="single" w:sz="4" w:space="0" w:color="auto"/>
              <w:right w:val="single" w:sz="4" w:space="0" w:color="auto"/>
            </w:tcBorders>
            <w:vAlign w:val="center"/>
          </w:tcPr>
          <w:p w14:paraId="56CD0B4B" w14:textId="5C5F36A4" w:rsidR="00EB6CF3" w:rsidRPr="00076E6F" w:rsidRDefault="00EB6CF3" w:rsidP="00EB6CF3">
            <w:pPr>
              <w:rPr>
                <w:sz w:val="17"/>
                <w:szCs w:val="17"/>
              </w:rPr>
            </w:pPr>
            <w:r w:rsidRPr="00076E6F">
              <w:rPr>
                <w:sz w:val="17"/>
                <w:szCs w:val="17"/>
              </w:rPr>
              <w:t>191553620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712C8" w14:textId="189993F0" w:rsidR="00EB6CF3" w:rsidRPr="00076E6F" w:rsidRDefault="00EB6CF3" w:rsidP="00EB6CF3">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7948785E" w14:textId="77777777" w:rsidR="00EB6CF3" w:rsidRPr="00076E6F" w:rsidRDefault="00EB6CF3" w:rsidP="00EB6CF3">
            <w:pPr>
              <w:rPr>
                <w:sz w:val="17"/>
                <w:szCs w:val="17"/>
              </w:rPr>
            </w:pPr>
            <w:r w:rsidRPr="00076E6F">
              <w:rPr>
                <w:sz w:val="17"/>
                <w:szCs w:val="17"/>
              </w:rPr>
              <w:t>Kretingos Marijos Tiškevičiūtės mokykla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531396"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234811" w14:textId="77777777" w:rsidR="00EB6CF3" w:rsidRPr="00076E6F" w:rsidRDefault="00EB6CF3" w:rsidP="00EB6CF3">
            <w:pPr>
              <w:rPr>
                <w:sz w:val="17"/>
                <w:szCs w:val="17"/>
              </w:rPr>
            </w:pPr>
            <w:r w:rsidRPr="00076E6F">
              <w:rPr>
                <w:sz w:val="17"/>
                <w:szCs w:val="17"/>
              </w:rPr>
              <w:t>Kretingos Marijos Tiškevičiūtės mokykla</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1390A792" w14:textId="77777777" w:rsidR="00EB6CF3" w:rsidRPr="00076E6F" w:rsidRDefault="00EB6CF3" w:rsidP="00EB6CF3">
            <w:pPr>
              <w:rPr>
                <w:sz w:val="17"/>
                <w:szCs w:val="17"/>
              </w:rPr>
            </w:pPr>
            <w:r w:rsidRPr="00076E6F">
              <w:rPr>
                <w:sz w:val="17"/>
                <w:szCs w:val="17"/>
              </w:rPr>
              <w:t>Kretingos Marijos Tiškevičiūtės mokykla</w:t>
            </w:r>
          </w:p>
        </w:tc>
      </w:tr>
      <w:tr w:rsidR="00EB6CF3" w:rsidRPr="00076E6F" w14:paraId="27DFBDB8"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ABCCB" w14:textId="00F2C737" w:rsidR="00EB6CF3" w:rsidRPr="00076E6F" w:rsidRDefault="00EB6CF3" w:rsidP="00EB6CF3">
            <w:pPr>
              <w:rPr>
                <w:sz w:val="17"/>
                <w:szCs w:val="17"/>
              </w:rPr>
            </w:pPr>
            <w:r>
              <w:rPr>
                <w:sz w:val="17"/>
                <w:szCs w:val="17"/>
              </w:rPr>
              <w:t>8.</w:t>
            </w:r>
          </w:p>
        </w:tc>
        <w:tc>
          <w:tcPr>
            <w:tcW w:w="1105" w:type="dxa"/>
            <w:tcBorders>
              <w:top w:val="single" w:sz="4" w:space="0" w:color="auto"/>
              <w:left w:val="nil"/>
              <w:bottom w:val="single" w:sz="4" w:space="0" w:color="auto"/>
              <w:right w:val="single" w:sz="4" w:space="0" w:color="auto"/>
            </w:tcBorders>
            <w:vAlign w:val="center"/>
          </w:tcPr>
          <w:p w14:paraId="4556C4A5" w14:textId="4BC02963" w:rsidR="00EB6CF3" w:rsidRPr="00076E6F" w:rsidRDefault="00EB6CF3" w:rsidP="00EB6CF3">
            <w:pPr>
              <w:rPr>
                <w:sz w:val="17"/>
                <w:szCs w:val="17"/>
              </w:rPr>
            </w:pPr>
            <w:r w:rsidRPr="00076E6F">
              <w:rPr>
                <w:sz w:val="17"/>
                <w:szCs w:val="17"/>
              </w:rPr>
              <w:t>190286919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D697DCE" w14:textId="1337236D"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0C1B4E" w14:textId="77777777" w:rsidR="00EB6CF3" w:rsidRPr="00076E6F" w:rsidRDefault="00EB6CF3" w:rsidP="00EB6CF3">
            <w:pPr>
              <w:rPr>
                <w:sz w:val="17"/>
                <w:szCs w:val="17"/>
              </w:rPr>
            </w:pPr>
            <w:r w:rsidRPr="00076E6F">
              <w:rPr>
                <w:sz w:val="17"/>
                <w:szCs w:val="17"/>
              </w:rPr>
              <w:t>Kretingos meno mokykla</w:t>
            </w:r>
          </w:p>
        </w:tc>
        <w:tc>
          <w:tcPr>
            <w:tcW w:w="1843" w:type="dxa"/>
            <w:tcBorders>
              <w:top w:val="nil"/>
              <w:left w:val="nil"/>
              <w:bottom w:val="single" w:sz="4" w:space="0" w:color="auto"/>
              <w:right w:val="single" w:sz="4" w:space="0" w:color="auto"/>
            </w:tcBorders>
            <w:shd w:val="clear" w:color="auto" w:fill="auto"/>
            <w:vAlign w:val="center"/>
            <w:hideMark/>
          </w:tcPr>
          <w:p w14:paraId="2E790858"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441F5B4" w14:textId="77777777" w:rsidR="00EB6CF3" w:rsidRPr="00076E6F" w:rsidRDefault="00EB6CF3" w:rsidP="00EB6CF3">
            <w:pPr>
              <w:rPr>
                <w:sz w:val="17"/>
                <w:szCs w:val="17"/>
              </w:rPr>
            </w:pPr>
            <w:r w:rsidRPr="00076E6F">
              <w:rPr>
                <w:sz w:val="17"/>
                <w:szCs w:val="17"/>
              </w:rPr>
              <w:t>Kretingos meno mokykla</w:t>
            </w:r>
          </w:p>
        </w:tc>
        <w:tc>
          <w:tcPr>
            <w:tcW w:w="2914" w:type="dxa"/>
            <w:tcBorders>
              <w:top w:val="nil"/>
              <w:left w:val="nil"/>
              <w:bottom w:val="single" w:sz="4" w:space="0" w:color="auto"/>
              <w:right w:val="single" w:sz="4" w:space="0" w:color="auto"/>
            </w:tcBorders>
            <w:shd w:val="clear" w:color="auto" w:fill="auto"/>
            <w:vAlign w:val="center"/>
            <w:hideMark/>
          </w:tcPr>
          <w:p w14:paraId="217BDD26" w14:textId="77777777" w:rsidR="00EB6CF3" w:rsidRPr="00076E6F" w:rsidRDefault="00EB6CF3" w:rsidP="00EB6CF3">
            <w:pPr>
              <w:rPr>
                <w:sz w:val="17"/>
                <w:szCs w:val="17"/>
              </w:rPr>
            </w:pPr>
            <w:r w:rsidRPr="00076E6F">
              <w:rPr>
                <w:sz w:val="17"/>
                <w:szCs w:val="17"/>
              </w:rPr>
              <w:t>Kretingos meno mokykla</w:t>
            </w:r>
          </w:p>
        </w:tc>
      </w:tr>
      <w:tr w:rsidR="00EB6CF3" w:rsidRPr="00076E6F" w14:paraId="3569951B"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46CC8" w14:textId="6F31E824" w:rsidR="00EB6CF3" w:rsidRPr="00076E6F" w:rsidRDefault="00EB6CF3" w:rsidP="00EB6CF3">
            <w:pPr>
              <w:rPr>
                <w:sz w:val="17"/>
                <w:szCs w:val="17"/>
              </w:rPr>
            </w:pPr>
            <w:r>
              <w:rPr>
                <w:sz w:val="17"/>
                <w:szCs w:val="17"/>
              </w:rPr>
              <w:t>9.</w:t>
            </w:r>
          </w:p>
        </w:tc>
        <w:tc>
          <w:tcPr>
            <w:tcW w:w="1105" w:type="dxa"/>
            <w:tcBorders>
              <w:top w:val="single" w:sz="4" w:space="0" w:color="auto"/>
              <w:left w:val="nil"/>
              <w:bottom w:val="single" w:sz="4" w:space="0" w:color="auto"/>
              <w:right w:val="single" w:sz="4" w:space="0" w:color="auto"/>
            </w:tcBorders>
            <w:vAlign w:val="center"/>
          </w:tcPr>
          <w:p w14:paraId="46B39E1F" w14:textId="2600A5D1" w:rsidR="00EB6CF3" w:rsidRPr="00076E6F" w:rsidRDefault="00EB6CF3" w:rsidP="00EB6CF3">
            <w:pPr>
              <w:rPr>
                <w:sz w:val="17"/>
                <w:szCs w:val="17"/>
              </w:rPr>
            </w:pPr>
            <w:r w:rsidRPr="00076E6F">
              <w:rPr>
                <w:sz w:val="17"/>
                <w:szCs w:val="17"/>
              </w:rPr>
              <w:t>190278776</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F7DDD7E" w14:textId="2CC2C2B0"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0AA70464" w14:textId="08CDB3E0" w:rsidR="00EB6CF3" w:rsidRPr="00076E6F" w:rsidRDefault="00DE5302" w:rsidP="00EB6CF3">
            <w:pPr>
              <w:rPr>
                <w:sz w:val="17"/>
                <w:szCs w:val="17"/>
              </w:rPr>
            </w:pPr>
            <w:r>
              <w:rPr>
                <w:sz w:val="17"/>
                <w:szCs w:val="17"/>
              </w:rPr>
              <w:t>Kretingos mokykla-darželis „Žibutė“</w:t>
            </w:r>
          </w:p>
        </w:tc>
        <w:tc>
          <w:tcPr>
            <w:tcW w:w="1843" w:type="dxa"/>
            <w:tcBorders>
              <w:top w:val="nil"/>
              <w:left w:val="nil"/>
              <w:bottom w:val="single" w:sz="4" w:space="0" w:color="auto"/>
              <w:right w:val="single" w:sz="4" w:space="0" w:color="auto"/>
            </w:tcBorders>
            <w:shd w:val="clear" w:color="auto" w:fill="auto"/>
            <w:vAlign w:val="center"/>
            <w:hideMark/>
          </w:tcPr>
          <w:p w14:paraId="5660FA84"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17771D8" w14:textId="6AB5EC4A" w:rsidR="00EB6CF3" w:rsidRPr="00076E6F" w:rsidRDefault="00DE5302" w:rsidP="00EB6CF3">
            <w:pPr>
              <w:rPr>
                <w:sz w:val="17"/>
                <w:szCs w:val="17"/>
              </w:rPr>
            </w:pPr>
            <w:r>
              <w:rPr>
                <w:sz w:val="17"/>
                <w:szCs w:val="17"/>
              </w:rPr>
              <w:t>Kretingos mokykla-darželis „Žibutė“</w:t>
            </w:r>
          </w:p>
        </w:tc>
        <w:tc>
          <w:tcPr>
            <w:tcW w:w="2914" w:type="dxa"/>
            <w:tcBorders>
              <w:top w:val="nil"/>
              <w:left w:val="nil"/>
              <w:bottom w:val="single" w:sz="4" w:space="0" w:color="auto"/>
              <w:right w:val="single" w:sz="4" w:space="0" w:color="auto"/>
            </w:tcBorders>
            <w:shd w:val="clear" w:color="auto" w:fill="auto"/>
            <w:vAlign w:val="center"/>
            <w:hideMark/>
          </w:tcPr>
          <w:p w14:paraId="3E5747C8" w14:textId="593B8F33" w:rsidR="00EB6CF3" w:rsidRPr="00076E6F" w:rsidRDefault="00DE5302" w:rsidP="00EB6CF3">
            <w:pPr>
              <w:rPr>
                <w:sz w:val="17"/>
                <w:szCs w:val="17"/>
              </w:rPr>
            </w:pPr>
            <w:r>
              <w:rPr>
                <w:sz w:val="17"/>
                <w:szCs w:val="17"/>
              </w:rPr>
              <w:t>Kretingos mokykla-darželis „Žibutė“</w:t>
            </w:r>
          </w:p>
        </w:tc>
      </w:tr>
      <w:tr w:rsidR="00EB6CF3" w:rsidRPr="00076E6F" w14:paraId="660783BC"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2705F" w14:textId="31BBA226" w:rsidR="00EB6CF3" w:rsidRPr="00076E6F" w:rsidRDefault="00EB6CF3" w:rsidP="00EB6CF3">
            <w:pPr>
              <w:rPr>
                <w:sz w:val="17"/>
                <w:szCs w:val="17"/>
              </w:rPr>
            </w:pPr>
            <w:r>
              <w:rPr>
                <w:sz w:val="17"/>
                <w:szCs w:val="17"/>
              </w:rPr>
              <w:t>10.</w:t>
            </w:r>
          </w:p>
        </w:tc>
        <w:tc>
          <w:tcPr>
            <w:tcW w:w="1105" w:type="dxa"/>
            <w:tcBorders>
              <w:top w:val="single" w:sz="4" w:space="0" w:color="auto"/>
              <w:left w:val="nil"/>
              <w:bottom w:val="single" w:sz="4" w:space="0" w:color="auto"/>
              <w:right w:val="single" w:sz="4" w:space="0" w:color="auto"/>
            </w:tcBorders>
            <w:vAlign w:val="center"/>
          </w:tcPr>
          <w:p w14:paraId="0BA214B9" w14:textId="01E5F728" w:rsidR="00EB6CF3" w:rsidRPr="00076E6F" w:rsidRDefault="00EB6CF3" w:rsidP="00EB6CF3">
            <w:pPr>
              <w:rPr>
                <w:sz w:val="17"/>
                <w:szCs w:val="17"/>
              </w:rPr>
            </w:pPr>
            <w:r w:rsidRPr="00076E6F">
              <w:rPr>
                <w:sz w:val="17"/>
                <w:szCs w:val="17"/>
              </w:rPr>
              <w:t>190299941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EDC30E" w14:textId="73C5F056"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E60C20E" w14:textId="77777777" w:rsidR="00EB6CF3" w:rsidRPr="00076E6F" w:rsidRDefault="00EB6CF3" w:rsidP="00EB6CF3">
            <w:pPr>
              <w:rPr>
                <w:sz w:val="17"/>
                <w:szCs w:val="17"/>
              </w:rPr>
            </w:pPr>
            <w:r w:rsidRPr="00076E6F">
              <w:rPr>
                <w:sz w:val="17"/>
                <w:szCs w:val="17"/>
              </w:rPr>
              <w:t>Kretingos muziejus</w:t>
            </w:r>
          </w:p>
        </w:tc>
        <w:tc>
          <w:tcPr>
            <w:tcW w:w="1843" w:type="dxa"/>
            <w:tcBorders>
              <w:top w:val="nil"/>
              <w:left w:val="nil"/>
              <w:bottom w:val="single" w:sz="4" w:space="0" w:color="auto"/>
              <w:right w:val="single" w:sz="4" w:space="0" w:color="auto"/>
            </w:tcBorders>
            <w:shd w:val="clear" w:color="auto" w:fill="auto"/>
            <w:vAlign w:val="center"/>
            <w:hideMark/>
          </w:tcPr>
          <w:p w14:paraId="00A936D5"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6A939DB" w14:textId="77777777" w:rsidR="00EB6CF3" w:rsidRPr="00076E6F" w:rsidRDefault="00EB6CF3" w:rsidP="00EB6CF3">
            <w:pPr>
              <w:rPr>
                <w:sz w:val="17"/>
                <w:szCs w:val="17"/>
              </w:rPr>
            </w:pPr>
            <w:r w:rsidRPr="00076E6F">
              <w:rPr>
                <w:sz w:val="17"/>
                <w:szCs w:val="17"/>
              </w:rPr>
              <w:t>Kretingos muziejus</w:t>
            </w:r>
          </w:p>
        </w:tc>
        <w:tc>
          <w:tcPr>
            <w:tcW w:w="2914" w:type="dxa"/>
            <w:tcBorders>
              <w:top w:val="nil"/>
              <w:left w:val="nil"/>
              <w:bottom w:val="single" w:sz="4" w:space="0" w:color="auto"/>
              <w:right w:val="single" w:sz="4" w:space="0" w:color="auto"/>
            </w:tcBorders>
            <w:shd w:val="clear" w:color="auto" w:fill="auto"/>
            <w:vAlign w:val="center"/>
            <w:hideMark/>
          </w:tcPr>
          <w:p w14:paraId="551D7467" w14:textId="77777777" w:rsidR="00EB6CF3" w:rsidRPr="00076E6F" w:rsidRDefault="00EB6CF3" w:rsidP="00EB6CF3">
            <w:pPr>
              <w:rPr>
                <w:sz w:val="17"/>
                <w:szCs w:val="17"/>
              </w:rPr>
            </w:pPr>
            <w:r w:rsidRPr="00076E6F">
              <w:rPr>
                <w:sz w:val="17"/>
                <w:szCs w:val="17"/>
              </w:rPr>
              <w:t>Kretingos muziejus</w:t>
            </w:r>
          </w:p>
        </w:tc>
      </w:tr>
      <w:tr w:rsidR="00EB6CF3" w:rsidRPr="00076E6F" w14:paraId="708488C3"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1EAB9" w14:textId="470ACE3D" w:rsidR="00EB6CF3" w:rsidRPr="00076E6F" w:rsidRDefault="00EB6CF3" w:rsidP="00EB6CF3">
            <w:pPr>
              <w:rPr>
                <w:sz w:val="17"/>
                <w:szCs w:val="17"/>
              </w:rPr>
            </w:pPr>
            <w:r>
              <w:rPr>
                <w:sz w:val="17"/>
                <w:szCs w:val="17"/>
              </w:rPr>
              <w:t>11.</w:t>
            </w:r>
          </w:p>
        </w:tc>
        <w:tc>
          <w:tcPr>
            <w:tcW w:w="1105" w:type="dxa"/>
            <w:tcBorders>
              <w:top w:val="single" w:sz="4" w:space="0" w:color="auto"/>
              <w:left w:val="nil"/>
              <w:bottom w:val="single" w:sz="4" w:space="0" w:color="auto"/>
              <w:right w:val="single" w:sz="4" w:space="0" w:color="auto"/>
            </w:tcBorders>
            <w:vAlign w:val="center"/>
          </w:tcPr>
          <w:p w14:paraId="2F2C0386" w14:textId="6E475DCB" w:rsidR="00EB6CF3" w:rsidRPr="00076E6F" w:rsidRDefault="00EB6CF3" w:rsidP="00EB6CF3">
            <w:pPr>
              <w:rPr>
                <w:sz w:val="17"/>
                <w:szCs w:val="17"/>
              </w:rPr>
            </w:pPr>
            <w:r w:rsidRPr="00076E6F">
              <w:rPr>
                <w:sz w:val="17"/>
                <w:szCs w:val="17"/>
              </w:rPr>
              <w:t>190282326</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7167248" w14:textId="6401ABE3"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32AFB0A" w14:textId="77777777" w:rsidR="00EB6CF3" w:rsidRPr="00076E6F" w:rsidRDefault="00EB6CF3" w:rsidP="00EB6CF3">
            <w:pPr>
              <w:rPr>
                <w:sz w:val="17"/>
                <w:szCs w:val="17"/>
              </w:rPr>
            </w:pPr>
            <w:r w:rsidRPr="00076E6F">
              <w:rPr>
                <w:sz w:val="17"/>
                <w:szCs w:val="17"/>
              </w:rPr>
              <w:t>Kretingos r. Kūlupėnų Motiejaus Valančiaus pagrindinė mokykla</w:t>
            </w:r>
          </w:p>
        </w:tc>
        <w:tc>
          <w:tcPr>
            <w:tcW w:w="1843" w:type="dxa"/>
            <w:tcBorders>
              <w:top w:val="nil"/>
              <w:left w:val="nil"/>
              <w:bottom w:val="single" w:sz="4" w:space="0" w:color="auto"/>
              <w:right w:val="single" w:sz="4" w:space="0" w:color="auto"/>
            </w:tcBorders>
            <w:shd w:val="clear" w:color="auto" w:fill="auto"/>
            <w:vAlign w:val="center"/>
            <w:hideMark/>
          </w:tcPr>
          <w:p w14:paraId="2DCC1EC8"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AC59F06" w14:textId="77777777" w:rsidR="00EB6CF3" w:rsidRPr="00076E6F" w:rsidRDefault="00EB6CF3" w:rsidP="00EB6CF3">
            <w:pPr>
              <w:rPr>
                <w:sz w:val="17"/>
                <w:szCs w:val="17"/>
              </w:rPr>
            </w:pPr>
            <w:r w:rsidRPr="00076E6F">
              <w:rPr>
                <w:sz w:val="17"/>
                <w:szCs w:val="17"/>
              </w:rPr>
              <w:t>Kretingos r. Kūlupėnų Motiejaus Valančiaus pagrindinė mokykla</w:t>
            </w:r>
          </w:p>
        </w:tc>
        <w:tc>
          <w:tcPr>
            <w:tcW w:w="2914" w:type="dxa"/>
            <w:tcBorders>
              <w:top w:val="nil"/>
              <w:left w:val="nil"/>
              <w:bottom w:val="single" w:sz="4" w:space="0" w:color="auto"/>
              <w:right w:val="single" w:sz="4" w:space="0" w:color="auto"/>
            </w:tcBorders>
            <w:shd w:val="clear" w:color="auto" w:fill="auto"/>
            <w:vAlign w:val="center"/>
            <w:hideMark/>
          </w:tcPr>
          <w:p w14:paraId="5A725DC7" w14:textId="77777777" w:rsidR="00EB6CF3" w:rsidRPr="00076E6F" w:rsidRDefault="00EB6CF3" w:rsidP="00EB6CF3">
            <w:pPr>
              <w:rPr>
                <w:sz w:val="17"/>
                <w:szCs w:val="17"/>
              </w:rPr>
            </w:pPr>
            <w:r w:rsidRPr="00076E6F">
              <w:rPr>
                <w:sz w:val="17"/>
                <w:szCs w:val="17"/>
              </w:rPr>
              <w:t>Kretingos r. Kūlupėnų Motiejaus Valančiaus pagrindinė mokykla</w:t>
            </w:r>
          </w:p>
        </w:tc>
      </w:tr>
      <w:tr w:rsidR="00EB6CF3" w:rsidRPr="00076E6F" w14:paraId="2DFF300A" w14:textId="77777777" w:rsidTr="00B674EE">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62A65" w14:textId="25FD4D43" w:rsidR="00EB6CF3" w:rsidRPr="00076E6F" w:rsidRDefault="00EB6CF3" w:rsidP="00EB6CF3">
            <w:pPr>
              <w:rPr>
                <w:sz w:val="17"/>
                <w:szCs w:val="17"/>
              </w:rPr>
            </w:pPr>
            <w:r>
              <w:rPr>
                <w:sz w:val="17"/>
                <w:szCs w:val="17"/>
              </w:rPr>
              <w:t>12.</w:t>
            </w:r>
          </w:p>
        </w:tc>
        <w:tc>
          <w:tcPr>
            <w:tcW w:w="1105" w:type="dxa"/>
            <w:tcBorders>
              <w:top w:val="single" w:sz="4" w:space="0" w:color="auto"/>
              <w:left w:val="nil"/>
              <w:bottom w:val="single" w:sz="4" w:space="0" w:color="auto"/>
              <w:right w:val="single" w:sz="4" w:space="0" w:color="auto"/>
            </w:tcBorders>
            <w:vAlign w:val="center"/>
          </w:tcPr>
          <w:p w14:paraId="1D675A0B" w14:textId="42E631A7" w:rsidR="00EB6CF3" w:rsidRPr="00076E6F" w:rsidRDefault="00EB6CF3" w:rsidP="00EB6CF3">
            <w:pPr>
              <w:rPr>
                <w:sz w:val="17"/>
                <w:szCs w:val="17"/>
              </w:rPr>
            </w:pPr>
            <w:r w:rsidRPr="00076E6F">
              <w:rPr>
                <w:sz w:val="17"/>
                <w:szCs w:val="17"/>
              </w:rPr>
              <w:t>190283613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5750821" w14:textId="46900046"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5C5D6F8" w14:textId="77777777" w:rsidR="00EB6CF3" w:rsidRPr="00076E6F" w:rsidRDefault="00EB6CF3" w:rsidP="00EB6CF3">
            <w:pPr>
              <w:rPr>
                <w:sz w:val="17"/>
                <w:szCs w:val="17"/>
              </w:rPr>
            </w:pPr>
            <w:r w:rsidRPr="00076E6F">
              <w:rPr>
                <w:sz w:val="17"/>
                <w:szCs w:val="17"/>
              </w:rPr>
              <w:t>Kretingos r. Vydmantų gimnazija</w:t>
            </w:r>
          </w:p>
        </w:tc>
        <w:tc>
          <w:tcPr>
            <w:tcW w:w="1843" w:type="dxa"/>
            <w:tcBorders>
              <w:top w:val="nil"/>
              <w:left w:val="nil"/>
              <w:bottom w:val="single" w:sz="4" w:space="0" w:color="auto"/>
              <w:right w:val="single" w:sz="4" w:space="0" w:color="auto"/>
            </w:tcBorders>
            <w:shd w:val="clear" w:color="auto" w:fill="auto"/>
            <w:vAlign w:val="center"/>
            <w:hideMark/>
          </w:tcPr>
          <w:p w14:paraId="5761069A"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04725D3" w14:textId="77777777" w:rsidR="00EB6CF3" w:rsidRPr="00076E6F" w:rsidRDefault="00EB6CF3" w:rsidP="00EB6CF3">
            <w:pPr>
              <w:rPr>
                <w:sz w:val="17"/>
                <w:szCs w:val="17"/>
              </w:rPr>
            </w:pPr>
            <w:r w:rsidRPr="00076E6F">
              <w:rPr>
                <w:sz w:val="17"/>
                <w:szCs w:val="17"/>
              </w:rPr>
              <w:t>Kretingos r. Vydmantų gimnazija</w:t>
            </w:r>
          </w:p>
        </w:tc>
        <w:tc>
          <w:tcPr>
            <w:tcW w:w="2914" w:type="dxa"/>
            <w:tcBorders>
              <w:top w:val="nil"/>
              <w:left w:val="nil"/>
              <w:bottom w:val="single" w:sz="4" w:space="0" w:color="auto"/>
              <w:right w:val="single" w:sz="4" w:space="0" w:color="auto"/>
            </w:tcBorders>
            <w:shd w:val="clear" w:color="auto" w:fill="auto"/>
            <w:vAlign w:val="center"/>
            <w:hideMark/>
          </w:tcPr>
          <w:p w14:paraId="0482EE5E" w14:textId="77777777" w:rsidR="00EB6CF3" w:rsidRPr="00076E6F" w:rsidRDefault="00EB6CF3" w:rsidP="00EB6CF3">
            <w:pPr>
              <w:rPr>
                <w:sz w:val="17"/>
                <w:szCs w:val="17"/>
              </w:rPr>
            </w:pPr>
            <w:r w:rsidRPr="00076E6F">
              <w:rPr>
                <w:sz w:val="17"/>
                <w:szCs w:val="17"/>
              </w:rPr>
              <w:t>Kretingos r. Vydmantų gimnazija</w:t>
            </w:r>
          </w:p>
        </w:tc>
      </w:tr>
      <w:tr w:rsidR="00533AC8" w:rsidRPr="00076E6F" w14:paraId="1D248609" w14:textId="77777777" w:rsidTr="00B674EE">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EDDC7" w14:textId="3ED38589" w:rsidR="00533AC8" w:rsidRDefault="00533AC8" w:rsidP="00EB6CF3">
            <w:pPr>
              <w:rPr>
                <w:sz w:val="17"/>
                <w:szCs w:val="17"/>
              </w:rPr>
            </w:pPr>
            <w:r>
              <w:rPr>
                <w:sz w:val="17"/>
                <w:szCs w:val="17"/>
              </w:rPr>
              <w:lastRenderedPageBreak/>
              <w:t xml:space="preserve">13. </w:t>
            </w:r>
          </w:p>
        </w:tc>
        <w:tc>
          <w:tcPr>
            <w:tcW w:w="1105" w:type="dxa"/>
            <w:tcBorders>
              <w:top w:val="single" w:sz="4" w:space="0" w:color="auto"/>
              <w:left w:val="nil"/>
              <w:bottom w:val="single" w:sz="4" w:space="0" w:color="auto"/>
              <w:right w:val="single" w:sz="4" w:space="0" w:color="auto"/>
            </w:tcBorders>
            <w:vAlign w:val="center"/>
          </w:tcPr>
          <w:p w14:paraId="4A4FE566" w14:textId="77777777" w:rsidR="008A25DB" w:rsidRDefault="008A25DB" w:rsidP="00533AC8">
            <w:pPr>
              <w:rPr>
                <w:sz w:val="17"/>
                <w:szCs w:val="17"/>
              </w:rPr>
            </w:pPr>
          </w:p>
          <w:p w14:paraId="476E9771" w14:textId="60D4445F" w:rsidR="00533AC8" w:rsidRDefault="00533AC8" w:rsidP="00533AC8">
            <w:pPr>
              <w:rPr>
                <w:sz w:val="17"/>
                <w:szCs w:val="17"/>
              </w:rPr>
            </w:pPr>
            <w:r>
              <w:rPr>
                <w:sz w:val="17"/>
                <w:szCs w:val="17"/>
              </w:rPr>
              <w:t>190283047</w:t>
            </w:r>
          </w:p>
          <w:p w14:paraId="3DCEEC24" w14:textId="77777777" w:rsidR="00533AC8" w:rsidRPr="00076E6F" w:rsidRDefault="00533AC8" w:rsidP="00EB6CF3">
            <w:pPr>
              <w:rPr>
                <w:sz w:val="17"/>
                <w:szCs w:val="17"/>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5FA8B" w14:textId="1BD0CAAE" w:rsidR="00533AC8" w:rsidRPr="00076E6F" w:rsidRDefault="008A25DB" w:rsidP="00EB6CF3">
            <w:pPr>
              <w:rPr>
                <w:sz w:val="17"/>
                <w:szCs w:val="17"/>
              </w:rPr>
            </w:pPr>
            <w:r w:rsidRPr="00076E6F">
              <w:rPr>
                <w:sz w:val="17"/>
                <w:szCs w:val="17"/>
              </w:rPr>
              <w:t>BĮ</w:t>
            </w:r>
          </w:p>
        </w:tc>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CCCB6" w14:textId="77777777" w:rsidR="008A25DB" w:rsidRDefault="008A25DB" w:rsidP="00533AC8">
            <w:pPr>
              <w:rPr>
                <w:sz w:val="17"/>
                <w:szCs w:val="17"/>
              </w:rPr>
            </w:pPr>
          </w:p>
          <w:p w14:paraId="14E7E479" w14:textId="0A252C9A" w:rsidR="00533AC8" w:rsidRDefault="00533AC8" w:rsidP="00533AC8">
            <w:pPr>
              <w:rPr>
                <w:sz w:val="17"/>
                <w:szCs w:val="17"/>
              </w:rPr>
            </w:pPr>
            <w:r>
              <w:rPr>
                <w:sz w:val="17"/>
                <w:szCs w:val="17"/>
              </w:rPr>
              <w:t xml:space="preserve">Kretingos rajono Baublių mokykla-daugiafunkcis centras </w:t>
            </w:r>
          </w:p>
          <w:p w14:paraId="05A97BB2" w14:textId="77777777" w:rsidR="00533AC8" w:rsidRPr="00076E6F" w:rsidRDefault="00533AC8" w:rsidP="00EB6CF3">
            <w:pPr>
              <w:rPr>
                <w:sz w:val="17"/>
                <w:szCs w:val="17"/>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AFCEE" w14:textId="63964060" w:rsidR="00533AC8" w:rsidRPr="00076E6F" w:rsidRDefault="00533AC8" w:rsidP="00EB6CF3">
            <w:pPr>
              <w:rPr>
                <w:sz w:val="17"/>
                <w:szCs w:val="17"/>
              </w:rPr>
            </w:pPr>
            <w:r w:rsidRPr="00076E6F">
              <w:rPr>
                <w:sz w:val="17"/>
                <w:szCs w:val="17"/>
              </w:rPr>
              <w:t>Finansinių ataskaitų rinkinys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4C6E49" w14:textId="77777777" w:rsidR="00533AC8" w:rsidRDefault="00533AC8" w:rsidP="00533AC8">
            <w:pPr>
              <w:rPr>
                <w:sz w:val="17"/>
                <w:szCs w:val="17"/>
              </w:rPr>
            </w:pPr>
            <w:r>
              <w:rPr>
                <w:sz w:val="17"/>
                <w:szCs w:val="17"/>
              </w:rPr>
              <w:t xml:space="preserve">Kretingos rajono Baublių mokykla-daugiafunkcis centras </w:t>
            </w:r>
          </w:p>
          <w:p w14:paraId="24C6292E" w14:textId="77777777" w:rsidR="00533AC8" w:rsidRPr="00076E6F" w:rsidRDefault="00533AC8" w:rsidP="00EB6CF3">
            <w:pPr>
              <w:rPr>
                <w:sz w:val="17"/>
                <w:szCs w:val="17"/>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35C8DEDA" w14:textId="77777777" w:rsidR="00533AC8" w:rsidRDefault="00533AC8" w:rsidP="00533AC8">
            <w:pPr>
              <w:rPr>
                <w:sz w:val="17"/>
                <w:szCs w:val="17"/>
              </w:rPr>
            </w:pPr>
            <w:r>
              <w:rPr>
                <w:sz w:val="17"/>
                <w:szCs w:val="17"/>
              </w:rPr>
              <w:t xml:space="preserve">Kretingos rajono Baublių mokykla-daugiafunkcis centras </w:t>
            </w:r>
          </w:p>
          <w:p w14:paraId="612680B5" w14:textId="77777777" w:rsidR="00533AC8" w:rsidRPr="00076E6F" w:rsidRDefault="00533AC8" w:rsidP="00EB6CF3">
            <w:pPr>
              <w:rPr>
                <w:sz w:val="17"/>
                <w:szCs w:val="17"/>
              </w:rPr>
            </w:pPr>
          </w:p>
        </w:tc>
      </w:tr>
      <w:tr w:rsidR="002B3C35" w:rsidRPr="00076E6F" w14:paraId="5F9ADBF3" w14:textId="77777777" w:rsidTr="00B674EE">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D4F8C" w14:textId="67BA0678" w:rsidR="002B3C35" w:rsidRPr="00076E6F" w:rsidRDefault="00B674EE" w:rsidP="002B3C35">
            <w:pPr>
              <w:rPr>
                <w:sz w:val="17"/>
                <w:szCs w:val="17"/>
              </w:rPr>
            </w:pPr>
            <w:r>
              <w:rPr>
                <w:sz w:val="17"/>
                <w:szCs w:val="17"/>
              </w:rPr>
              <w:t>14</w:t>
            </w:r>
            <w:r w:rsidR="002B3C35">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D0E5102" w14:textId="4CF50DA3" w:rsidR="002B3C35" w:rsidRPr="00076E6F" w:rsidRDefault="002B3C35" w:rsidP="002B3C35">
            <w:pPr>
              <w:rPr>
                <w:sz w:val="17"/>
                <w:szCs w:val="17"/>
              </w:rPr>
            </w:pPr>
            <w:r w:rsidRPr="00076E6F">
              <w:rPr>
                <w:sz w:val="17"/>
                <w:szCs w:val="17"/>
              </w:rPr>
              <w:t>190283428</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1A392" w14:textId="7018F7A9" w:rsidR="002B3C35" w:rsidRPr="00076E6F" w:rsidRDefault="002B3C35" w:rsidP="002B3C35">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710CFF96" w14:textId="08E1F93F" w:rsidR="002B3C35" w:rsidRPr="00076E6F" w:rsidRDefault="002B3C35" w:rsidP="002B3C35">
            <w:pPr>
              <w:rPr>
                <w:sz w:val="17"/>
                <w:szCs w:val="17"/>
              </w:rPr>
            </w:pPr>
            <w:r w:rsidRPr="00076E6F">
              <w:rPr>
                <w:sz w:val="17"/>
                <w:szCs w:val="17"/>
              </w:rPr>
              <w:t>Kretingos rajono Darbėnų gimnazija</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05BD96" w14:textId="60239A43" w:rsidR="002B3C35" w:rsidRPr="00076E6F" w:rsidRDefault="002B3C35" w:rsidP="002B3C35">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47104A" w14:textId="50E1D4E8" w:rsidR="002B3C35" w:rsidRPr="00076E6F" w:rsidRDefault="002B3C35" w:rsidP="002B3C35">
            <w:pPr>
              <w:rPr>
                <w:sz w:val="17"/>
                <w:szCs w:val="17"/>
              </w:rPr>
            </w:pPr>
            <w:r w:rsidRPr="00076E6F">
              <w:rPr>
                <w:sz w:val="17"/>
                <w:szCs w:val="17"/>
              </w:rPr>
              <w:t>Kretingos rajono Darbėnų gimnazija</w:t>
            </w:r>
          </w:p>
        </w:tc>
        <w:tc>
          <w:tcPr>
            <w:tcW w:w="2914" w:type="dxa"/>
            <w:tcBorders>
              <w:top w:val="single" w:sz="4" w:space="0" w:color="auto"/>
              <w:left w:val="nil"/>
              <w:bottom w:val="single" w:sz="4" w:space="0" w:color="auto"/>
              <w:right w:val="single" w:sz="4" w:space="0" w:color="auto"/>
            </w:tcBorders>
            <w:shd w:val="clear" w:color="auto" w:fill="auto"/>
            <w:vAlign w:val="center"/>
          </w:tcPr>
          <w:p w14:paraId="6B48B6D4" w14:textId="02B19696" w:rsidR="002B3C35" w:rsidRPr="00076E6F" w:rsidRDefault="002B3C35" w:rsidP="002B3C35">
            <w:pPr>
              <w:rPr>
                <w:sz w:val="17"/>
                <w:szCs w:val="17"/>
              </w:rPr>
            </w:pPr>
            <w:r w:rsidRPr="00076E6F">
              <w:rPr>
                <w:sz w:val="17"/>
                <w:szCs w:val="17"/>
              </w:rPr>
              <w:t>Kretingos rajono Darbėnų gimnazija</w:t>
            </w:r>
          </w:p>
        </w:tc>
      </w:tr>
      <w:tr w:rsidR="002B3C35" w:rsidRPr="00076E6F" w14:paraId="44302A9B"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59828" w14:textId="7AB612B8" w:rsidR="002B3C35" w:rsidRPr="00076E6F" w:rsidRDefault="002B3C35" w:rsidP="002B3C35">
            <w:pPr>
              <w:rPr>
                <w:sz w:val="17"/>
                <w:szCs w:val="17"/>
              </w:rPr>
            </w:pPr>
            <w:r>
              <w:rPr>
                <w:sz w:val="17"/>
                <w:szCs w:val="17"/>
              </w:rPr>
              <w:t>15.</w:t>
            </w:r>
          </w:p>
        </w:tc>
        <w:tc>
          <w:tcPr>
            <w:tcW w:w="1105" w:type="dxa"/>
            <w:tcBorders>
              <w:top w:val="single" w:sz="4" w:space="0" w:color="auto"/>
              <w:left w:val="nil"/>
              <w:bottom w:val="single" w:sz="4" w:space="0" w:color="auto"/>
              <w:right w:val="single" w:sz="4" w:space="0" w:color="auto"/>
            </w:tcBorders>
            <w:vAlign w:val="center"/>
          </w:tcPr>
          <w:p w14:paraId="1EAB63B3" w14:textId="5CEBAC45" w:rsidR="002B3C35" w:rsidRPr="00076E6F" w:rsidRDefault="002B3C35" w:rsidP="002B3C35">
            <w:pPr>
              <w:rPr>
                <w:sz w:val="17"/>
                <w:szCs w:val="17"/>
              </w:rPr>
            </w:pPr>
            <w:r w:rsidRPr="00076E6F">
              <w:rPr>
                <w:sz w:val="17"/>
                <w:szCs w:val="17"/>
              </w:rPr>
              <w:t>290283190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AEB35" w14:textId="2BEFE460" w:rsidR="002B3C35" w:rsidRPr="00076E6F" w:rsidRDefault="002B3C35" w:rsidP="002B3C35">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3FCE1E54" w14:textId="33F6C16C" w:rsidR="002B3C35" w:rsidRPr="00076E6F" w:rsidRDefault="002B3C35" w:rsidP="002B3C35">
            <w:pPr>
              <w:rPr>
                <w:sz w:val="17"/>
                <w:szCs w:val="17"/>
              </w:rPr>
            </w:pPr>
            <w:r w:rsidRPr="00076E6F">
              <w:rPr>
                <w:sz w:val="17"/>
                <w:szCs w:val="17"/>
              </w:rPr>
              <w:t>Kretingos rajono Jokūbavo Aleksandro Stulginskio mokykla-daugiafunkcis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39FC73" w14:textId="3C23D8F6" w:rsidR="002B3C35" w:rsidRPr="00076E6F" w:rsidRDefault="002B3C35" w:rsidP="002B3C35">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B968F56" w14:textId="35B3E15D" w:rsidR="002B3C35" w:rsidRPr="00076E6F" w:rsidRDefault="002B3C35" w:rsidP="002B3C35">
            <w:pPr>
              <w:rPr>
                <w:sz w:val="17"/>
                <w:szCs w:val="17"/>
              </w:rPr>
            </w:pPr>
            <w:r w:rsidRPr="00076E6F">
              <w:rPr>
                <w:sz w:val="17"/>
                <w:szCs w:val="17"/>
              </w:rPr>
              <w:t>Kretingos rajono Jokūbavo Aleksandro Stulginskio mokykla-daugiafunkcis centras</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7A059B9F" w14:textId="43875FE0" w:rsidR="002B3C35" w:rsidRPr="00076E6F" w:rsidRDefault="002B3C35" w:rsidP="002B3C35">
            <w:pPr>
              <w:rPr>
                <w:sz w:val="17"/>
                <w:szCs w:val="17"/>
              </w:rPr>
            </w:pPr>
            <w:r w:rsidRPr="00076E6F">
              <w:rPr>
                <w:sz w:val="17"/>
                <w:szCs w:val="17"/>
              </w:rPr>
              <w:t>Kretingos rajono Jokūbavo Aleksandro Stulginskio mokykla-daugiafunkcis centras</w:t>
            </w:r>
          </w:p>
        </w:tc>
      </w:tr>
      <w:tr w:rsidR="002B3C35" w:rsidRPr="00076E6F" w14:paraId="253A5243"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240FF" w14:textId="4BE4ACAF" w:rsidR="002B3C35" w:rsidRPr="00076E6F" w:rsidRDefault="002B3C35" w:rsidP="002B3C35">
            <w:pPr>
              <w:rPr>
                <w:sz w:val="17"/>
                <w:szCs w:val="17"/>
              </w:rPr>
            </w:pPr>
            <w:r>
              <w:rPr>
                <w:sz w:val="17"/>
                <w:szCs w:val="17"/>
              </w:rPr>
              <w:t>16.</w:t>
            </w:r>
          </w:p>
        </w:tc>
        <w:tc>
          <w:tcPr>
            <w:tcW w:w="1105" w:type="dxa"/>
            <w:tcBorders>
              <w:top w:val="single" w:sz="4" w:space="0" w:color="auto"/>
              <w:left w:val="nil"/>
              <w:bottom w:val="single" w:sz="4" w:space="0" w:color="auto"/>
              <w:right w:val="single" w:sz="4" w:space="0" w:color="auto"/>
            </w:tcBorders>
            <w:vAlign w:val="center"/>
          </w:tcPr>
          <w:p w14:paraId="55151556" w14:textId="36772332" w:rsidR="002B3C35" w:rsidRPr="00076E6F" w:rsidRDefault="002B3C35" w:rsidP="002B3C35">
            <w:pPr>
              <w:rPr>
                <w:sz w:val="17"/>
                <w:szCs w:val="17"/>
              </w:rPr>
            </w:pPr>
            <w:r w:rsidRPr="00076E6F">
              <w:rPr>
                <w:sz w:val="17"/>
                <w:szCs w:val="17"/>
              </w:rPr>
              <w:t>190283570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3745B31" w14:textId="4B94CE87"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1DB3780" w14:textId="4472D925" w:rsidR="002B3C35" w:rsidRPr="00076E6F" w:rsidRDefault="002B3C35" w:rsidP="002B3C35">
            <w:pPr>
              <w:rPr>
                <w:sz w:val="17"/>
                <w:szCs w:val="17"/>
              </w:rPr>
            </w:pPr>
            <w:r w:rsidRPr="00076E6F">
              <w:rPr>
                <w:sz w:val="17"/>
                <w:szCs w:val="17"/>
              </w:rPr>
              <w:t>Kretingos rajono Kartenos mokykla-daugiafunkcis centras</w:t>
            </w:r>
          </w:p>
        </w:tc>
        <w:tc>
          <w:tcPr>
            <w:tcW w:w="1843" w:type="dxa"/>
            <w:tcBorders>
              <w:top w:val="nil"/>
              <w:left w:val="nil"/>
              <w:bottom w:val="single" w:sz="4" w:space="0" w:color="auto"/>
              <w:right w:val="single" w:sz="4" w:space="0" w:color="auto"/>
            </w:tcBorders>
            <w:shd w:val="clear" w:color="auto" w:fill="auto"/>
            <w:vAlign w:val="center"/>
            <w:hideMark/>
          </w:tcPr>
          <w:p w14:paraId="58AD1821" w14:textId="1BC98676"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3839870" w14:textId="0A117A91" w:rsidR="002B3C35" w:rsidRPr="00076E6F" w:rsidRDefault="002B3C35" w:rsidP="002B3C35">
            <w:pPr>
              <w:rPr>
                <w:sz w:val="17"/>
                <w:szCs w:val="17"/>
              </w:rPr>
            </w:pPr>
            <w:r w:rsidRPr="00076E6F">
              <w:rPr>
                <w:sz w:val="17"/>
                <w:szCs w:val="17"/>
              </w:rPr>
              <w:t>Kretingos rajono Kartenos mokykla-daugiafunkcis centras</w:t>
            </w:r>
          </w:p>
        </w:tc>
        <w:tc>
          <w:tcPr>
            <w:tcW w:w="2914" w:type="dxa"/>
            <w:tcBorders>
              <w:top w:val="nil"/>
              <w:left w:val="nil"/>
              <w:bottom w:val="single" w:sz="4" w:space="0" w:color="auto"/>
              <w:right w:val="single" w:sz="4" w:space="0" w:color="auto"/>
            </w:tcBorders>
            <w:shd w:val="clear" w:color="auto" w:fill="auto"/>
            <w:vAlign w:val="center"/>
            <w:hideMark/>
          </w:tcPr>
          <w:p w14:paraId="6A7BAA1F" w14:textId="6A00AF53" w:rsidR="002B3C35" w:rsidRPr="00076E6F" w:rsidRDefault="002B3C35" w:rsidP="002B3C35">
            <w:pPr>
              <w:rPr>
                <w:sz w:val="17"/>
                <w:szCs w:val="17"/>
              </w:rPr>
            </w:pPr>
            <w:r w:rsidRPr="00076E6F">
              <w:rPr>
                <w:sz w:val="17"/>
                <w:szCs w:val="17"/>
              </w:rPr>
              <w:t>Kretingos rajono Kartenos mokykla-daugiafunkcis centras</w:t>
            </w:r>
          </w:p>
        </w:tc>
      </w:tr>
      <w:tr w:rsidR="002B3C35" w:rsidRPr="00076E6F" w14:paraId="1016C495"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E8F8A" w14:textId="20F6F559" w:rsidR="002B3C35" w:rsidRPr="00076E6F" w:rsidRDefault="002B3C35" w:rsidP="002B3C35">
            <w:pPr>
              <w:rPr>
                <w:sz w:val="17"/>
                <w:szCs w:val="17"/>
              </w:rPr>
            </w:pPr>
            <w:r>
              <w:rPr>
                <w:sz w:val="17"/>
                <w:szCs w:val="17"/>
              </w:rPr>
              <w:t>17.</w:t>
            </w:r>
          </w:p>
        </w:tc>
        <w:tc>
          <w:tcPr>
            <w:tcW w:w="1105" w:type="dxa"/>
            <w:tcBorders>
              <w:top w:val="single" w:sz="4" w:space="0" w:color="auto"/>
              <w:left w:val="nil"/>
              <w:bottom w:val="single" w:sz="4" w:space="0" w:color="auto"/>
              <w:right w:val="single" w:sz="4" w:space="0" w:color="auto"/>
            </w:tcBorders>
            <w:vAlign w:val="center"/>
          </w:tcPr>
          <w:p w14:paraId="5240725D" w14:textId="0683ADEF" w:rsidR="002B3C35" w:rsidRPr="00076E6F" w:rsidRDefault="002B3C35" w:rsidP="002B3C35">
            <w:pPr>
              <w:rPr>
                <w:sz w:val="17"/>
                <w:szCs w:val="17"/>
              </w:rPr>
            </w:pPr>
            <w:r w:rsidRPr="00076E6F">
              <w:rPr>
                <w:sz w:val="17"/>
                <w:szCs w:val="17"/>
              </w:rPr>
              <w:t>190294442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335926E" w14:textId="155B10EF"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93F2BA7" w14:textId="1FBC72D8" w:rsidR="002B3C35" w:rsidRPr="00076E6F" w:rsidRDefault="002B3C35" w:rsidP="002B3C35">
            <w:pPr>
              <w:rPr>
                <w:sz w:val="17"/>
                <w:szCs w:val="17"/>
              </w:rPr>
            </w:pPr>
            <w:r w:rsidRPr="00076E6F">
              <w:rPr>
                <w:sz w:val="17"/>
                <w:szCs w:val="17"/>
              </w:rPr>
              <w:t>Kretingos rajono kultūros centras</w:t>
            </w:r>
          </w:p>
        </w:tc>
        <w:tc>
          <w:tcPr>
            <w:tcW w:w="1843" w:type="dxa"/>
            <w:tcBorders>
              <w:top w:val="nil"/>
              <w:left w:val="nil"/>
              <w:bottom w:val="single" w:sz="4" w:space="0" w:color="auto"/>
              <w:right w:val="single" w:sz="4" w:space="0" w:color="auto"/>
            </w:tcBorders>
            <w:shd w:val="clear" w:color="auto" w:fill="auto"/>
            <w:vAlign w:val="center"/>
            <w:hideMark/>
          </w:tcPr>
          <w:p w14:paraId="16376606" w14:textId="463E0D2E"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651A87A" w14:textId="06356C08" w:rsidR="002B3C35" w:rsidRPr="00076E6F" w:rsidRDefault="002B3C35" w:rsidP="002B3C35">
            <w:pPr>
              <w:rPr>
                <w:sz w:val="17"/>
                <w:szCs w:val="17"/>
              </w:rPr>
            </w:pPr>
            <w:r w:rsidRPr="00076E6F">
              <w:rPr>
                <w:sz w:val="17"/>
                <w:szCs w:val="17"/>
              </w:rPr>
              <w:t>Kretingos rajono kultūros centras</w:t>
            </w:r>
          </w:p>
        </w:tc>
        <w:tc>
          <w:tcPr>
            <w:tcW w:w="2914" w:type="dxa"/>
            <w:tcBorders>
              <w:top w:val="nil"/>
              <w:left w:val="nil"/>
              <w:bottom w:val="single" w:sz="4" w:space="0" w:color="auto"/>
              <w:right w:val="single" w:sz="4" w:space="0" w:color="auto"/>
            </w:tcBorders>
            <w:shd w:val="clear" w:color="auto" w:fill="auto"/>
            <w:vAlign w:val="center"/>
            <w:hideMark/>
          </w:tcPr>
          <w:p w14:paraId="65B94847" w14:textId="6413BA1C" w:rsidR="002B3C35" w:rsidRPr="00076E6F" w:rsidRDefault="002B3C35" w:rsidP="002B3C35">
            <w:pPr>
              <w:rPr>
                <w:sz w:val="17"/>
                <w:szCs w:val="17"/>
              </w:rPr>
            </w:pPr>
            <w:r w:rsidRPr="00076E6F">
              <w:rPr>
                <w:sz w:val="17"/>
                <w:szCs w:val="17"/>
              </w:rPr>
              <w:t>Kretingos rajono kultūros centras</w:t>
            </w:r>
          </w:p>
        </w:tc>
      </w:tr>
      <w:tr w:rsidR="002B3C35" w:rsidRPr="00076E6F" w14:paraId="52416070"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86B82" w14:textId="13ACFBBA" w:rsidR="002B3C35" w:rsidRPr="00076E6F" w:rsidRDefault="002B3C35" w:rsidP="002B3C35">
            <w:pPr>
              <w:rPr>
                <w:sz w:val="17"/>
                <w:szCs w:val="17"/>
              </w:rPr>
            </w:pPr>
            <w:r>
              <w:rPr>
                <w:sz w:val="17"/>
                <w:szCs w:val="17"/>
              </w:rPr>
              <w:t>18.</w:t>
            </w:r>
          </w:p>
        </w:tc>
        <w:tc>
          <w:tcPr>
            <w:tcW w:w="1105" w:type="dxa"/>
            <w:tcBorders>
              <w:top w:val="single" w:sz="4" w:space="0" w:color="auto"/>
              <w:left w:val="nil"/>
              <w:bottom w:val="single" w:sz="4" w:space="0" w:color="auto"/>
              <w:right w:val="single" w:sz="4" w:space="0" w:color="auto"/>
            </w:tcBorders>
            <w:vAlign w:val="center"/>
          </w:tcPr>
          <w:p w14:paraId="26567D55" w14:textId="61F54956" w:rsidR="002B3C35" w:rsidRPr="00076E6F" w:rsidRDefault="002B3C35" w:rsidP="002B3C35">
            <w:pPr>
              <w:rPr>
                <w:sz w:val="17"/>
                <w:szCs w:val="17"/>
              </w:rPr>
            </w:pPr>
            <w:r w:rsidRPr="00076E6F">
              <w:rPr>
                <w:sz w:val="17"/>
                <w:szCs w:val="17"/>
              </w:rPr>
              <w:t>190280122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631295A" w14:textId="41961BE4"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70C3457" w14:textId="697251C0" w:rsidR="002B3C35" w:rsidRPr="00076E6F" w:rsidRDefault="002B3C35" w:rsidP="002B3C35">
            <w:pPr>
              <w:rPr>
                <w:sz w:val="17"/>
                <w:szCs w:val="17"/>
              </w:rPr>
            </w:pPr>
            <w:r w:rsidRPr="00076E6F">
              <w:rPr>
                <w:sz w:val="17"/>
                <w:szCs w:val="17"/>
              </w:rPr>
              <w:t>Kretingos rajono Kurmaičių pradinė mokykla</w:t>
            </w:r>
          </w:p>
        </w:tc>
        <w:tc>
          <w:tcPr>
            <w:tcW w:w="1843" w:type="dxa"/>
            <w:tcBorders>
              <w:top w:val="nil"/>
              <w:left w:val="nil"/>
              <w:bottom w:val="single" w:sz="4" w:space="0" w:color="auto"/>
              <w:right w:val="single" w:sz="4" w:space="0" w:color="auto"/>
            </w:tcBorders>
            <w:shd w:val="clear" w:color="auto" w:fill="auto"/>
            <w:vAlign w:val="center"/>
            <w:hideMark/>
          </w:tcPr>
          <w:p w14:paraId="23EF7E07" w14:textId="4A8F7ECE"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5C2A0FE" w14:textId="760B0D5E" w:rsidR="002B3C35" w:rsidRPr="00076E6F" w:rsidRDefault="002B3C35" w:rsidP="002B3C35">
            <w:pPr>
              <w:rPr>
                <w:sz w:val="17"/>
                <w:szCs w:val="17"/>
              </w:rPr>
            </w:pPr>
            <w:r w:rsidRPr="00076E6F">
              <w:rPr>
                <w:sz w:val="17"/>
                <w:szCs w:val="17"/>
              </w:rPr>
              <w:t>Kretingos rajono Kurmaičių pradinė mokykla</w:t>
            </w:r>
          </w:p>
        </w:tc>
        <w:tc>
          <w:tcPr>
            <w:tcW w:w="2914" w:type="dxa"/>
            <w:tcBorders>
              <w:top w:val="nil"/>
              <w:left w:val="nil"/>
              <w:bottom w:val="single" w:sz="4" w:space="0" w:color="auto"/>
              <w:right w:val="single" w:sz="4" w:space="0" w:color="auto"/>
            </w:tcBorders>
            <w:shd w:val="clear" w:color="auto" w:fill="auto"/>
            <w:vAlign w:val="center"/>
            <w:hideMark/>
          </w:tcPr>
          <w:p w14:paraId="06A710EF" w14:textId="021CD139" w:rsidR="002B3C35" w:rsidRPr="00076E6F" w:rsidRDefault="002B3C35" w:rsidP="002B3C35">
            <w:pPr>
              <w:rPr>
                <w:sz w:val="17"/>
                <w:szCs w:val="17"/>
              </w:rPr>
            </w:pPr>
            <w:r w:rsidRPr="00076E6F">
              <w:rPr>
                <w:sz w:val="17"/>
                <w:szCs w:val="17"/>
              </w:rPr>
              <w:t>Kretingos rajono Kurmaičių pradinė mokykla</w:t>
            </w:r>
          </w:p>
        </w:tc>
      </w:tr>
      <w:tr w:rsidR="002B3C35" w:rsidRPr="00076E6F" w14:paraId="5FD9206B"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1C9F4" w14:textId="6B1412F8" w:rsidR="002B3C35" w:rsidRPr="00076E6F" w:rsidRDefault="002B3C35" w:rsidP="002B3C35">
            <w:pPr>
              <w:rPr>
                <w:sz w:val="17"/>
                <w:szCs w:val="17"/>
              </w:rPr>
            </w:pPr>
            <w:r>
              <w:rPr>
                <w:sz w:val="17"/>
                <w:szCs w:val="17"/>
              </w:rPr>
              <w:t>19.</w:t>
            </w:r>
          </w:p>
        </w:tc>
        <w:tc>
          <w:tcPr>
            <w:tcW w:w="1105" w:type="dxa"/>
            <w:tcBorders>
              <w:top w:val="single" w:sz="4" w:space="0" w:color="auto"/>
              <w:left w:val="nil"/>
              <w:bottom w:val="single" w:sz="4" w:space="0" w:color="auto"/>
              <w:right w:val="single" w:sz="4" w:space="0" w:color="auto"/>
            </w:tcBorders>
            <w:vAlign w:val="center"/>
          </w:tcPr>
          <w:p w14:paraId="720F3F62" w14:textId="7881C983" w:rsidR="002B3C35" w:rsidRPr="00076E6F" w:rsidRDefault="002B3C35" w:rsidP="002B3C35">
            <w:pPr>
              <w:rPr>
                <w:sz w:val="17"/>
                <w:szCs w:val="17"/>
              </w:rPr>
            </w:pPr>
            <w:r w:rsidRPr="00076E6F">
              <w:rPr>
                <w:sz w:val="17"/>
                <w:szCs w:val="17"/>
              </w:rPr>
              <w:t>290284520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7D6657" w14:textId="3101707B"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7CBE323" w14:textId="3360E577" w:rsidR="002B3C35" w:rsidRPr="00076E6F" w:rsidRDefault="002B3C35" w:rsidP="002B3C35">
            <w:pPr>
              <w:rPr>
                <w:sz w:val="17"/>
                <w:szCs w:val="17"/>
              </w:rPr>
            </w:pPr>
            <w:r w:rsidRPr="00076E6F">
              <w:rPr>
                <w:sz w:val="17"/>
                <w:szCs w:val="17"/>
              </w:rPr>
              <w:t>Kretingos rajono Salantų gimnazija</w:t>
            </w:r>
          </w:p>
        </w:tc>
        <w:tc>
          <w:tcPr>
            <w:tcW w:w="1843" w:type="dxa"/>
            <w:tcBorders>
              <w:top w:val="nil"/>
              <w:left w:val="nil"/>
              <w:bottom w:val="single" w:sz="4" w:space="0" w:color="auto"/>
              <w:right w:val="single" w:sz="4" w:space="0" w:color="auto"/>
            </w:tcBorders>
            <w:shd w:val="clear" w:color="auto" w:fill="auto"/>
            <w:vAlign w:val="center"/>
            <w:hideMark/>
          </w:tcPr>
          <w:p w14:paraId="077B2573" w14:textId="3DBB8B11"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1A5859BD" w14:textId="59D41134" w:rsidR="002B3C35" w:rsidRPr="00076E6F" w:rsidRDefault="002B3C35" w:rsidP="002B3C35">
            <w:pPr>
              <w:rPr>
                <w:sz w:val="17"/>
                <w:szCs w:val="17"/>
              </w:rPr>
            </w:pPr>
            <w:r w:rsidRPr="00076E6F">
              <w:rPr>
                <w:sz w:val="17"/>
                <w:szCs w:val="17"/>
              </w:rPr>
              <w:t>Kretingos rajono Salantų gimnazija</w:t>
            </w:r>
          </w:p>
        </w:tc>
        <w:tc>
          <w:tcPr>
            <w:tcW w:w="2914" w:type="dxa"/>
            <w:tcBorders>
              <w:top w:val="nil"/>
              <w:left w:val="nil"/>
              <w:bottom w:val="single" w:sz="4" w:space="0" w:color="auto"/>
              <w:right w:val="single" w:sz="4" w:space="0" w:color="auto"/>
            </w:tcBorders>
            <w:shd w:val="clear" w:color="auto" w:fill="auto"/>
            <w:vAlign w:val="center"/>
            <w:hideMark/>
          </w:tcPr>
          <w:p w14:paraId="4A775A89" w14:textId="4BEBC3A0" w:rsidR="002B3C35" w:rsidRPr="00076E6F" w:rsidRDefault="002B3C35" w:rsidP="002B3C35">
            <w:pPr>
              <w:rPr>
                <w:sz w:val="17"/>
                <w:szCs w:val="17"/>
              </w:rPr>
            </w:pPr>
            <w:r w:rsidRPr="00076E6F">
              <w:rPr>
                <w:sz w:val="17"/>
                <w:szCs w:val="17"/>
              </w:rPr>
              <w:t>Kretingos rajono Salantų gimnazija</w:t>
            </w:r>
          </w:p>
        </w:tc>
      </w:tr>
      <w:tr w:rsidR="002B3C35" w:rsidRPr="00076E6F" w14:paraId="4D173918"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93B08" w14:textId="26952F88" w:rsidR="002B3C35" w:rsidRPr="00076E6F" w:rsidRDefault="002B3C35" w:rsidP="002B3C35">
            <w:pPr>
              <w:rPr>
                <w:sz w:val="17"/>
                <w:szCs w:val="17"/>
              </w:rPr>
            </w:pPr>
            <w:r>
              <w:rPr>
                <w:sz w:val="17"/>
                <w:szCs w:val="17"/>
              </w:rPr>
              <w:t>20.</w:t>
            </w:r>
          </w:p>
        </w:tc>
        <w:tc>
          <w:tcPr>
            <w:tcW w:w="1105" w:type="dxa"/>
            <w:tcBorders>
              <w:top w:val="single" w:sz="4" w:space="0" w:color="auto"/>
              <w:left w:val="nil"/>
              <w:bottom w:val="single" w:sz="4" w:space="0" w:color="auto"/>
              <w:right w:val="single" w:sz="4" w:space="0" w:color="auto"/>
            </w:tcBorders>
            <w:vAlign w:val="center"/>
          </w:tcPr>
          <w:p w14:paraId="5D34A2AC" w14:textId="1A644FF6" w:rsidR="002B3C35" w:rsidRPr="00076E6F" w:rsidRDefault="002B3C35" w:rsidP="002B3C35">
            <w:pPr>
              <w:rPr>
                <w:sz w:val="17"/>
                <w:szCs w:val="17"/>
              </w:rPr>
            </w:pPr>
            <w:r w:rsidRPr="00076E6F">
              <w:rPr>
                <w:sz w:val="17"/>
                <w:szCs w:val="17"/>
              </w:rPr>
              <w:t>300030523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22A6558" w14:textId="10EE1845"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F7EA6B9" w14:textId="5C4B5623" w:rsidR="002B3C35" w:rsidRPr="00076E6F" w:rsidRDefault="002B3C35" w:rsidP="002B3C35">
            <w:pPr>
              <w:rPr>
                <w:sz w:val="17"/>
                <w:szCs w:val="17"/>
              </w:rPr>
            </w:pPr>
            <w:r w:rsidRPr="00076E6F">
              <w:rPr>
                <w:sz w:val="17"/>
                <w:szCs w:val="17"/>
              </w:rPr>
              <w:t>Kretingos rajono Salantų kultūros centras</w:t>
            </w:r>
          </w:p>
        </w:tc>
        <w:tc>
          <w:tcPr>
            <w:tcW w:w="1843" w:type="dxa"/>
            <w:tcBorders>
              <w:top w:val="nil"/>
              <w:left w:val="nil"/>
              <w:bottom w:val="single" w:sz="4" w:space="0" w:color="auto"/>
              <w:right w:val="single" w:sz="4" w:space="0" w:color="auto"/>
            </w:tcBorders>
            <w:shd w:val="clear" w:color="auto" w:fill="auto"/>
            <w:vAlign w:val="center"/>
            <w:hideMark/>
          </w:tcPr>
          <w:p w14:paraId="651259FE" w14:textId="60597236"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C1356CB" w14:textId="4F7C1448" w:rsidR="002B3C35" w:rsidRPr="00076E6F" w:rsidRDefault="002B3C35" w:rsidP="002B3C35">
            <w:pPr>
              <w:rPr>
                <w:sz w:val="17"/>
                <w:szCs w:val="17"/>
              </w:rPr>
            </w:pPr>
            <w:r w:rsidRPr="00076E6F">
              <w:rPr>
                <w:sz w:val="17"/>
                <w:szCs w:val="17"/>
              </w:rPr>
              <w:t>Kretingos rajono Salantų kultūros centras</w:t>
            </w:r>
          </w:p>
        </w:tc>
        <w:tc>
          <w:tcPr>
            <w:tcW w:w="2914" w:type="dxa"/>
            <w:tcBorders>
              <w:top w:val="nil"/>
              <w:left w:val="nil"/>
              <w:bottom w:val="single" w:sz="4" w:space="0" w:color="auto"/>
              <w:right w:val="single" w:sz="4" w:space="0" w:color="auto"/>
            </w:tcBorders>
            <w:shd w:val="clear" w:color="auto" w:fill="auto"/>
            <w:vAlign w:val="center"/>
            <w:hideMark/>
          </w:tcPr>
          <w:p w14:paraId="5CF56457" w14:textId="64788FD1" w:rsidR="002B3C35" w:rsidRPr="00076E6F" w:rsidRDefault="002B3C35" w:rsidP="002B3C35">
            <w:pPr>
              <w:rPr>
                <w:sz w:val="17"/>
                <w:szCs w:val="17"/>
              </w:rPr>
            </w:pPr>
            <w:r w:rsidRPr="00076E6F">
              <w:rPr>
                <w:sz w:val="17"/>
                <w:szCs w:val="17"/>
              </w:rPr>
              <w:t>Kretingos rajono Salantų kultūros centras</w:t>
            </w:r>
          </w:p>
        </w:tc>
      </w:tr>
      <w:tr w:rsidR="002B3C35" w:rsidRPr="00076E6F" w14:paraId="3B55D945"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74549" w14:textId="4F32C14A" w:rsidR="002B3C35" w:rsidRPr="00076E6F" w:rsidRDefault="002B3C35" w:rsidP="002B3C35">
            <w:pPr>
              <w:rPr>
                <w:sz w:val="17"/>
                <w:szCs w:val="17"/>
              </w:rPr>
            </w:pPr>
            <w:r>
              <w:rPr>
                <w:sz w:val="17"/>
                <w:szCs w:val="17"/>
              </w:rPr>
              <w:t>21.</w:t>
            </w:r>
          </w:p>
        </w:tc>
        <w:tc>
          <w:tcPr>
            <w:tcW w:w="1105" w:type="dxa"/>
            <w:tcBorders>
              <w:top w:val="single" w:sz="4" w:space="0" w:color="auto"/>
              <w:left w:val="nil"/>
              <w:bottom w:val="single" w:sz="4" w:space="0" w:color="auto"/>
              <w:right w:val="single" w:sz="4" w:space="0" w:color="auto"/>
            </w:tcBorders>
            <w:vAlign w:val="center"/>
          </w:tcPr>
          <w:p w14:paraId="1E8354A9" w14:textId="1E54710F" w:rsidR="002B3C35" w:rsidRPr="00076E6F" w:rsidRDefault="002B3C35" w:rsidP="002B3C35">
            <w:pPr>
              <w:rPr>
                <w:sz w:val="17"/>
                <w:szCs w:val="17"/>
              </w:rPr>
            </w:pPr>
            <w:r w:rsidRPr="00076E6F">
              <w:rPr>
                <w:sz w:val="17"/>
                <w:szCs w:val="17"/>
              </w:rPr>
              <w:t>191814262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0A9F2E3" w14:textId="1F271CF1"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2D7C17D" w14:textId="765B8E40" w:rsidR="002B3C35" w:rsidRPr="00076E6F" w:rsidRDefault="002B3C35" w:rsidP="002B3C35">
            <w:pPr>
              <w:rPr>
                <w:sz w:val="17"/>
                <w:szCs w:val="17"/>
              </w:rPr>
            </w:pPr>
            <w:r w:rsidRPr="00076E6F">
              <w:rPr>
                <w:sz w:val="17"/>
                <w:szCs w:val="17"/>
              </w:rPr>
              <w:t>Kretingos rajono Salantų meno mokykla</w:t>
            </w:r>
          </w:p>
        </w:tc>
        <w:tc>
          <w:tcPr>
            <w:tcW w:w="1843" w:type="dxa"/>
            <w:tcBorders>
              <w:top w:val="nil"/>
              <w:left w:val="nil"/>
              <w:bottom w:val="single" w:sz="4" w:space="0" w:color="auto"/>
              <w:right w:val="single" w:sz="4" w:space="0" w:color="auto"/>
            </w:tcBorders>
            <w:shd w:val="clear" w:color="auto" w:fill="auto"/>
            <w:vAlign w:val="center"/>
            <w:hideMark/>
          </w:tcPr>
          <w:p w14:paraId="42E135CD" w14:textId="45EE1C05"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54D9DDE0" w14:textId="0C079D37" w:rsidR="002B3C35" w:rsidRPr="00076E6F" w:rsidRDefault="002B3C35" w:rsidP="002B3C35">
            <w:pPr>
              <w:rPr>
                <w:sz w:val="17"/>
                <w:szCs w:val="17"/>
              </w:rPr>
            </w:pPr>
            <w:r w:rsidRPr="00076E6F">
              <w:rPr>
                <w:sz w:val="17"/>
                <w:szCs w:val="17"/>
              </w:rPr>
              <w:t>Kretingos rajono Salantų meno mokykla</w:t>
            </w:r>
          </w:p>
        </w:tc>
        <w:tc>
          <w:tcPr>
            <w:tcW w:w="2914" w:type="dxa"/>
            <w:tcBorders>
              <w:top w:val="nil"/>
              <w:left w:val="nil"/>
              <w:bottom w:val="single" w:sz="4" w:space="0" w:color="auto"/>
              <w:right w:val="single" w:sz="4" w:space="0" w:color="auto"/>
            </w:tcBorders>
            <w:shd w:val="clear" w:color="auto" w:fill="auto"/>
            <w:vAlign w:val="center"/>
            <w:hideMark/>
          </w:tcPr>
          <w:p w14:paraId="4521C380" w14:textId="3F3E24E1" w:rsidR="002B3C35" w:rsidRPr="00076E6F" w:rsidRDefault="002B3C35" w:rsidP="002B3C35">
            <w:pPr>
              <w:rPr>
                <w:sz w:val="17"/>
                <w:szCs w:val="17"/>
              </w:rPr>
            </w:pPr>
            <w:r w:rsidRPr="00076E6F">
              <w:rPr>
                <w:sz w:val="17"/>
                <w:szCs w:val="17"/>
              </w:rPr>
              <w:t>Kretingos rajono Salantų meno mokykla</w:t>
            </w:r>
          </w:p>
        </w:tc>
      </w:tr>
      <w:tr w:rsidR="002B3C35" w:rsidRPr="00076E6F" w14:paraId="37961317"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3834" w14:textId="0CF2A026" w:rsidR="002B3C35" w:rsidRPr="00076E6F" w:rsidRDefault="002B3C35" w:rsidP="002B3C35">
            <w:pPr>
              <w:rPr>
                <w:sz w:val="17"/>
                <w:szCs w:val="17"/>
              </w:rPr>
            </w:pPr>
            <w:r>
              <w:rPr>
                <w:sz w:val="17"/>
                <w:szCs w:val="17"/>
              </w:rPr>
              <w:t>22.</w:t>
            </w:r>
          </w:p>
        </w:tc>
        <w:tc>
          <w:tcPr>
            <w:tcW w:w="1105" w:type="dxa"/>
            <w:tcBorders>
              <w:top w:val="single" w:sz="4" w:space="0" w:color="auto"/>
              <w:left w:val="nil"/>
              <w:bottom w:val="single" w:sz="4" w:space="0" w:color="auto"/>
              <w:right w:val="single" w:sz="4" w:space="0" w:color="auto"/>
            </w:tcBorders>
            <w:vAlign w:val="center"/>
          </w:tcPr>
          <w:p w14:paraId="3395F817" w14:textId="461AB128" w:rsidR="002B3C35" w:rsidRPr="00076E6F" w:rsidRDefault="002B3C35" w:rsidP="002B3C35">
            <w:pPr>
              <w:rPr>
                <w:sz w:val="17"/>
                <w:szCs w:val="17"/>
              </w:rPr>
            </w:pPr>
            <w:r w:rsidRPr="00076E6F">
              <w:rPr>
                <w:sz w:val="17"/>
                <w:szCs w:val="17"/>
              </w:rPr>
              <w:t>188715222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04FD8C4" w14:textId="0C99D432"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23BA1AF" w14:textId="123ACFB2" w:rsidR="002B3C35" w:rsidRPr="00076E6F" w:rsidRDefault="002B3C35" w:rsidP="002B3C35">
            <w:pPr>
              <w:rPr>
                <w:sz w:val="17"/>
                <w:szCs w:val="17"/>
              </w:rPr>
            </w:pPr>
            <w:r w:rsidRPr="00076E6F">
              <w:rPr>
                <w:sz w:val="17"/>
                <w:szCs w:val="17"/>
              </w:rPr>
              <w:t>Kretingos rajono savivaldybės administracija</w:t>
            </w:r>
          </w:p>
        </w:tc>
        <w:tc>
          <w:tcPr>
            <w:tcW w:w="1843" w:type="dxa"/>
            <w:tcBorders>
              <w:top w:val="nil"/>
              <w:left w:val="nil"/>
              <w:bottom w:val="single" w:sz="4" w:space="0" w:color="auto"/>
              <w:right w:val="single" w:sz="4" w:space="0" w:color="auto"/>
            </w:tcBorders>
            <w:shd w:val="clear" w:color="auto" w:fill="auto"/>
            <w:vAlign w:val="center"/>
            <w:hideMark/>
          </w:tcPr>
          <w:p w14:paraId="116A9F13" w14:textId="7BA588FF"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2655FCA" w14:textId="5B19D99B" w:rsidR="002B3C35" w:rsidRPr="00076E6F" w:rsidRDefault="002B3C35" w:rsidP="002B3C35">
            <w:pPr>
              <w:rPr>
                <w:sz w:val="17"/>
                <w:szCs w:val="17"/>
              </w:rPr>
            </w:pPr>
            <w:r w:rsidRPr="00076E6F">
              <w:rPr>
                <w:sz w:val="17"/>
                <w:szCs w:val="17"/>
              </w:rPr>
              <w:t>Kretingos rajono savivaldybės administracija</w:t>
            </w:r>
          </w:p>
        </w:tc>
        <w:tc>
          <w:tcPr>
            <w:tcW w:w="2914" w:type="dxa"/>
            <w:tcBorders>
              <w:top w:val="nil"/>
              <w:left w:val="nil"/>
              <w:bottom w:val="single" w:sz="4" w:space="0" w:color="auto"/>
              <w:right w:val="single" w:sz="4" w:space="0" w:color="auto"/>
            </w:tcBorders>
            <w:shd w:val="clear" w:color="auto" w:fill="auto"/>
            <w:vAlign w:val="center"/>
            <w:hideMark/>
          </w:tcPr>
          <w:p w14:paraId="46189196" w14:textId="59A29A91" w:rsidR="002B3C35" w:rsidRPr="00076E6F" w:rsidRDefault="002B3C35" w:rsidP="002B3C35">
            <w:pPr>
              <w:rPr>
                <w:sz w:val="17"/>
                <w:szCs w:val="17"/>
              </w:rPr>
            </w:pPr>
            <w:r w:rsidRPr="00076E6F">
              <w:rPr>
                <w:sz w:val="17"/>
                <w:szCs w:val="17"/>
              </w:rPr>
              <w:t>Kretingos rajono savivaldybės administracija</w:t>
            </w:r>
          </w:p>
        </w:tc>
      </w:tr>
      <w:tr w:rsidR="002B3C35" w:rsidRPr="00076E6F" w14:paraId="4CC31840"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AEA51" w14:textId="32BE66FC" w:rsidR="002B3C35" w:rsidRPr="00076E6F" w:rsidRDefault="002B3C35" w:rsidP="002B3C35">
            <w:pPr>
              <w:rPr>
                <w:sz w:val="17"/>
                <w:szCs w:val="17"/>
              </w:rPr>
            </w:pPr>
            <w:r>
              <w:rPr>
                <w:sz w:val="17"/>
                <w:szCs w:val="17"/>
              </w:rPr>
              <w:t>23.</w:t>
            </w:r>
          </w:p>
        </w:tc>
        <w:tc>
          <w:tcPr>
            <w:tcW w:w="1105" w:type="dxa"/>
            <w:tcBorders>
              <w:top w:val="single" w:sz="4" w:space="0" w:color="auto"/>
              <w:left w:val="nil"/>
              <w:bottom w:val="single" w:sz="4" w:space="0" w:color="auto"/>
              <w:right w:val="single" w:sz="4" w:space="0" w:color="auto"/>
            </w:tcBorders>
            <w:vAlign w:val="center"/>
          </w:tcPr>
          <w:p w14:paraId="194E244D" w14:textId="6A2DB152" w:rsidR="002B3C35" w:rsidRPr="00076E6F" w:rsidRDefault="002B3C35" w:rsidP="002B3C35">
            <w:pPr>
              <w:rPr>
                <w:sz w:val="17"/>
                <w:szCs w:val="17"/>
              </w:rPr>
            </w:pPr>
            <w:r w:rsidRPr="00076E6F">
              <w:rPr>
                <w:sz w:val="17"/>
                <w:szCs w:val="17"/>
              </w:rPr>
              <w:t>M26I</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C5BFA9E" w14:textId="5D077CF8" w:rsidR="002B3C35" w:rsidRPr="00076E6F" w:rsidRDefault="002B3C35" w:rsidP="002B3C35">
            <w:pPr>
              <w:rPr>
                <w:sz w:val="17"/>
                <w:szCs w:val="17"/>
              </w:rPr>
            </w:pPr>
            <w:r w:rsidRPr="00076E6F">
              <w:rPr>
                <w:sz w:val="17"/>
                <w:szCs w:val="17"/>
              </w:rPr>
              <w:t> </w:t>
            </w:r>
          </w:p>
        </w:tc>
        <w:tc>
          <w:tcPr>
            <w:tcW w:w="4560" w:type="dxa"/>
            <w:tcBorders>
              <w:top w:val="nil"/>
              <w:left w:val="nil"/>
              <w:bottom w:val="single" w:sz="4" w:space="0" w:color="auto"/>
              <w:right w:val="single" w:sz="4" w:space="0" w:color="auto"/>
            </w:tcBorders>
            <w:shd w:val="clear" w:color="auto" w:fill="auto"/>
            <w:noWrap/>
            <w:vAlign w:val="center"/>
            <w:hideMark/>
          </w:tcPr>
          <w:p w14:paraId="7FAA6D64" w14:textId="0136B319" w:rsidR="002B3C35" w:rsidRPr="00076E6F" w:rsidRDefault="002B3C35" w:rsidP="002B3C35">
            <w:pPr>
              <w:rPr>
                <w:sz w:val="17"/>
                <w:szCs w:val="17"/>
              </w:rPr>
            </w:pPr>
            <w:r w:rsidRPr="00076E6F">
              <w:rPr>
                <w:sz w:val="17"/>
                <w:szCs w:val="17"/>
              </w:rPr>
              <w:t>Kretingos rajono savivaldybės iždas</w:t>
            </w:r>
          </w:p>
        </w:tc>
        <w:tc>
          <w:tcPr>
            <w:tcW w:w="1843" w:type="dxa"/>
            <w:tcBorders>
              <w:top w:val="nil"/>
              <w:left w:val="nil"/>
              <w:bottom w:val="single" w:sz="4" w:space="0" w:color="auto"/>
              <w:right w:val="single" w:sz="4" w:space="0" w:color="auto"/>
            </w:tcBorders>
            <w:shd w:val="clear" w:color="auto" w:fill="auto"/>
            <w:vAlign w:val="center"/>
            <w:hideMark/>
          </w:tcPr>
          <w:p w14:paraId="6FD249A1" w14:textId="4682B033"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15F938E" w14:textId="278E8E1C" w:rsidR="002B3C35" w:rsidRPr="00076E6F" w:rsidRDefault="002B3C35" w:rsidP="002B3C35">
            <w:pPr>
              <w:rPr>
                <w:sz w:val="17"/>
                <w:szCs w:val="17"/>
              </w:rPr>
            </w:pPr>
            <w:r w:rsidRPr="00076E6F">
              <w:rPr>
                <w:sz w:val="17"/>
                <w:szCs w:val="17"/>
              </w:rPr>
              <w:t>Kretingos rajono savivaldybės administracija</w:t>
            </w:r>
          </w:p>
        </w:tc>
        <w:tc>
          <w:tcPr>
            <w:tcW w:w="2914" w:type="dxa"/>
            <w:tcBorders>
              <w:top w:val="nil"/>
              <w:left w:val="nil"/>
              <w:bottom w:val="single" w:sz="4" w:space="0" w:color="auto"/>
              <w:right w:val="single" w:sz="4" w:space="0" w:color="auto"/>
            </w:tcBorders>
            <w:shd w:val="clear" w:color="auto" w:fill="auto"/>
            <w:vAlign w:val="center"/>
            <w:hideMark/>
          </w:tcPr>
          <w:p w14:paraId="7AACA857" w14:textId="361AF229" w:rsidR="002B3C35" w:rsidRPr="00076E6F" w:rsidRDefault="002B3C35" w:rsidP="002B3C35">
            <w:pPr>
              <w:rPr>
                <w:sz w:val="17"/>
                <w:szCs w:val="17"/>
              </w:rPr>
            </w:pPr>
            <w:r w:rsidRPr="00076E6F">
              <w:rPr>
                <w:sz w:val="17"/>
                <w:szCs w:val="17"/>
              </w:rPr>
              <w:t>Kretingos rajono savivaldybės administracija</w:t>
            </w:r>
          </w:p>
        </w:tc>
      </w:tr>
      <w:tr w:rsidR="002B3C35" w:rsidRPr="00076E6F" w14:paraId="1CECE2BA"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CA7F9" w14:textId="71EB1189" w:rsidR="002B3C35" w:rsidRPr="00076E6F" w:rsidRDefault="002B3C35" w:rsidP="002B3C35">
            <w:pPr>
              <w:rPr>
                <w:sz w:val="17"/>
                <w:szCs w:val="17"/>
              </w:rPr>
            </w:pPr>
            <w:r>
              <w:rPr>
                <w:sz w:val="17"/>
                <w:szCs w:val="17"/>
              </w:rPr>
              <w:t>24.</w:t>
            </w:r>
          </w:p>
        </w:tc>
        <w:tc>
          <w:tcPr>
            <w:tcW w:w="1105" w:type="dxa"/>
            <w:tcBorders>
              <w:top w:val="single" w:sz="4" w:space="0" w:color="auto"/>
              <w:left w:val="nil"/>
              <w:bottom w:val="single" w:sz="4" w:space="0" w:color="auto"/>
              <w:right w:val="single" w:sz="4" w:space="0" w:color="auto"/>
            </w:tcBorders>
            <w:vAlign w:val="center"/>
          </w:tcPr>
          <w:p w14:paraId="76A09DAE" w14:textId="312ABF3F" w:rsidR="002B3C35" w:rsidRPr="00076E6F" w:rsidRDefault="002B3C35" w:rsidP="002B3C35">
            <w:pPr>
              <w:rPr>
                <w:sz w:val="17"/>
                <w:szCs w:val="17"/>
              </w:rPr>
            </w:pPr>
            <w:r w:rsidRPr="00076E6F">
              <w:rPr>
                <w:sz w:val="17"/>
                <w:szCs w:val="17"/>
              </w:rPr>
              <w:t>188695983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E74CBB5" w14:textId="6860F1D0"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1B7A6D6" w14:textId="5CD3122F" w:rsidR="002B3C35" w:rsidRPr="00076E6F" w:rsidRDefault="002B3C35" w:rsidP="002B3C35">
            <w:pPr>
              <w:rPr>
                <w:sz w:val="17"/>
                <w:szCs w:val="17"/>
              </w:rPr>
            </w:pPr>
            <w:r w:rsidRPr="00076E6F">
              <w:rPr>
                <w:sz w:val="17"/>
                <w:szCs w:val="17"/>
              </w:rPr>
              <w:t>Kretingos rajono savivaldybės kontrolės ir audito tarnyba</w:t>
            </w:r>
          </w:p>
        </w:tc>
        <w:tc>
          <w:tcPr>
            <w:tcW w:w="1843" w:type="dxa"/>
            <w:tcBorders>
              <w:top w:val="nil"/>
              <w:left w:val="nil"/>
              <w:bottom w:val="single" w:sz="4" w:space="0" w:color="auto"/>
              <w:right w:val="single" w:sz="4" w:space="0" w:color="auto"/>
            </w:tcBorders>
            <w:shd w:val="clear" w:color="auto" w:fill="auto"/>
            <w:vAlign w:val="center"/>
            <w:hideMark/>
          </w:tcPr>
          <w:p w14:paraId="46762319" w14:textId="0D6C68D5"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D2D5DEF" w14:textId="46212132" w:rsidR="002B3C35" w:rsidRPr="00076E6F" w:rsidRDefault="002B3C35" w:rsidP="002B3C35">
            <w:pPr>
              <w:rPr>
                <w:sz w:val="17"/>
                <w:szCs w:val="17"/>
              </w:rPr>
            </w:pPr>
            <w:r w:rsidRPr="00076E6F">
              <w:rPr>
                <w:sz w:val="17"/>
                <w:szCs w:val="17"/>
              </w:rPr>
              <w:t>Kretingos rajono savivaldybės kontrolės ir audito tarnyba</w:t>
            </w:r>
          </w:p>
        </w:tc>
        <w:tc>
          <w:tcPr>
            <w:tcW w:w="2914" w:type="dxa"/>
            <w:tcBorders>
              <w:top w:val="nil"/>
              <w:left w:val="nil"/>
              <w:bottom w:val="single" w:sz="4" w:space="0" w:color="auto"/>
              <w:right w:val="single" w:sz="4" w:space="0" w:color="auto"/>
            </w:tcBorders>
            <w:shd w:val="clear" w:color="auto" w:fill="auto"/>
            <w:vAlign w:val="center"/>
            <w:hideMark/>
          </w:tcPr>
          <w:p w14:paraId="10796A3A" w14:textId="18F82F06" w:rsidR="002B3C35" w:rsidRPr="00076E6F" w:rsidRDefault="002B3C35" w:rsidP="002B3C35">
            <w:pPr>
              <w:rPr>
                <w:sz w:val="17"/>
                <w:szCs w:val="17"/>
              </w:rPr>
            </w:pPr>
            <w:r w:rsidRPr="00076E6F">
              <w:rPr>
                <w:sz w:val="17"/>
                <w:szCs w:val="17"/>
              </w:rPr>
              <w:t>Kretingos rajono savivaldybės administracija</w:t>
            </w:r>
          </w:p>
        </w:tc>
      </w:tr>
      <w:tr w:rsidR="002B3C35" w:rsidRPr="00076E6F" w14:paraId="012BA7E6"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B21FE" w14:textId="01399C7B" w:rsidR="002B3C35" w:rsidRPr="00076E6F" w:rsidRDefault="002B3C35" w:rsidP="002B3C35">
            <w:pPr>
              <w:rPr>
                <w:sz w:val="17"/>
                <w:szCs w:val="17"/>
              </w:rPr>
            </w:pPr>
            <w:r>
              <w:rPr>
                <w:sz w:val="17"/>
                <w:szCs w:val="17"/>
              </w:rPr>
              <w:t>25.</w:t>
            </w:r>
          </w:p>
        </w:tc>
        <w:tc>
          <w:tcPr>
            <w:tcW w:w="1105" w:type="dxa"/>
            <w:tcBorders>
              <w:top w:val="single" w:sz="4" w:space="0" w:color="auto"/>
              <w:left w:val="nil"/>
              <w:bottom w:val="single" w:sz="4" w:space="0" w:color="auto"/>
              <w:right w:val="single" w:sz="4" w:space="0" w:color="auto"/>
            </w:tcBorders>
            <w:vAlign w:val="center"/>
          </w:tcPr>
          <w:p w14:paraId="1E44D5C8" w14:textId="5BCC77F9" w:rsidR="002B3C35" w:rsidRPr="00076E6F" w:rsidRDefault="002B3C35" w:rsidP="002B3C35">
            <w:pPr>
              <w:rPr>
                <w:sz w:val="17"/>
                <w:szCs w:val="17"/>
              </w:rPr>
            </w:pPr>
            <w:r w:rsidRPr="00076E6F">
              <w:rPr>
                <w:sz w:val="17"/>
                <w:szCs w:val="17"/>
              </w:rPr>
              <w:t>190287259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3F3F32C" w14:textId="406345A0"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0C4E062" w14:textId="4250A332" w:rsidR="002B3C35" w:rsidRPr="00076E6F" w:rsidRDefault="002B3C35" w:rsidP="002B3C35">
            <w:pPr>
              <w:rPr>
                <w:sz w:val="17"/>
                <w:szCs w:val="17"/>
              </w:rPr>
            </w:pPr>
            <w:r w:rsidRPr="00076E6F">
              <w:rPr>
                <w:sz w:val="17"/>
                <w:szCs w:val="17"/>
              </w:rPr>
              <w:t>Kretingos rajono savivaldybės M. Valančiaus viešoji biblioteka</w:t>
            </w:r>
          </w:p>
        </w:tc>
        <w:tc>
          <w:tcPr>
            <w:tcW w:w="1843" w:type="dxa"/>
            <w:tcBorders>
              <w:top w:val="nil"/>
              <w:left w:val="nil"/>
              <w:bottom w:val="single" w:sz="4" w:space="0" w:color="auto"/>
              <w:right w:val="single" w:sz="4" w:space="0" w:color="auto"/>
            </w:tcBorders>
            <w:shd w:val="clear" w:color="auto" w:fill="auto"/>
            <w:vAlign w:val="center"/>
            <w:hideMark/>
          </w:tcPr>
          <w:p w14:paraId="176C1E2D" w14:textId="2C30B629" w:rsidR="002B3C35" w:rsidRPr="00076E6F" w:rsidRDefault="002B3C35" w:rsidP="002B3C35">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CE6B75" w14:textId="30EDDD2F" w:rsidR="002B3C35" w:rsidRPr="00076E6F" w:rsidRDefault="002B3C35" w:rsidP="002B3C35">
            <w:pPr>
              <w:rPr>
                <w:sz w:val="17"/>
                <w:szCs w:val="17"/>
              </w:rPr>
            </w:pPr>
            <w:r w:rsidRPr="00076E6F">
              <w:rPr>
                <w:sz w:val="17"/>
                <w:szCs w:val="17"/>
              </w:rPr>
              <w:t>Kretingos rajono savivaldybės M. Valančiaus viešoji biblioteka</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6EFD2970" w14:textId="4C759AFA" w:rsidR="002B3C35" w:rsidRPr="00076E6F" w:rsidRDefault="002B3C35" w:rsidP="002B3C35">
            <w:pPr>
              <w:rPr>
                <w:sz w:val="17"/>
                <w:szCs w:val="17"/>
              </w:rPr>
            </w:pPr>
            <w:r w:rsidRPr="00076E6F">
              <w:rPr>
                <w:sz w:val="17"/>
                <w:szCs w:val="17"/>
              </w:rPr>
              <w:t>Kretingos rajono savivaldybės M. Valančiaus viešoji biblioteka</w:t>
            </w:r>
          </w:p>
        </w:tc>
      </w:tr>
      <w:tr w:rsidR="002B3C35" w:rsidRPr="00076E6F" w14:paraId="361ECA26"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2638" w14:textId="4C513FBF" w:rsidR="002B3C35" w:rsidRPr="00076E6F" w:rsidRDefault="002B3C35" w:rsidP="002B3C35">
            <w:pPr>
              <w:rPr>
                <w:sz w:val="17"/>
                <w:szCs w:val="17"/>
              </w:rPr>
            </w:pPr>
            <w:r>
              <w:rPr>
                <w:sz w:val="17"/>
                <w:szCs w:val="17"/>
              </w:rPr>
              <w:t>26.</w:t>
            </w:r>
          </w:p>
        </w:tc>
        <w:tc>
          <w:tcPr>
            <w:tcW w:w="1105" w:type="dxa"/>
            <w:tcBorders>
              <w:top w:val="single" w:sz="4" w:space="0" w:color="auto"/>
              <w:left w:val="nil"/>
              <w:bottom w:val="single" w:sz="4" w:space="0" w:color="auto"/>
              <w:right w:val="single" w:sz="4" w:space="0" w:color="auto"/>
            </w:tcBorders>
            <w:vAlign w:val="center"/>
          </w:tcPr>
          <w:p w14:paraId="4EFC47CF" w14:textId="353E201A" w:rsidR="002B3C35" w:rsidRPr="00076E6F" w:rsidRDefault="002B3C35" w:rsidP="002B3C35">
            <w:pPr>
              <w:rPr>
                <w:sz w:val="17"/>
                <w:szCs w:val="17"/>
              </w:rPr>
            </w:pPr>
            <w:r w:rsidRPr="00076E6F">
              <w:rPr>
                <w:sz w:val="17"/>
                <w:szCs w:val="17"/>
              </w:rPr>
              <w:t>304148914</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93629B5" w14:textId="770E0F47"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DEAC5CB" w14:textId="7D74B048" w:rsidR="002B3C35" w:rsidRPr="00076E6F" w:rsidRDefault="002B3C35" w:rsidP="002B3C35">
            <w:pPr>
              <w:rPr>
                <w:sz w:val="17"/>
                <w:szCs w:val="17"/>
              </w:rPr>
            </w:pPr>
            <w:r w:rsidRPr="00076E6F">
              <w:rPr>
                <w:sz w:val="17"/>
                <w:szCs w:val="17"/>
              </w:rPr>
              <w:t>Kretingos rajono savivaldybės priešgaisrinė tarnyba</w:t>
            </w:r>
          </w:p>
        </w:tc>
        <w:tc>
          <w:tcPr>
            <w:tcW w:w="1843" w:type="dxa"/>
            <w:tcBorders>
              <w:top w:val="nil"/>
              <w:left w:val="nil"/>
              <w:bottom w:val="single" w:sz="4" w:space="0" w:color="auto"/>
              <w:right w:val="single" w:sz="4" w:space="0" w:color="auto"/>
            </w:tcBorders>
            <w:shd w:val="clear" w:color="auto" w:fill="auto"/>
            <w:vAlign w:val="center"/>
            <w:hideMark/>
          </w:tcPr>
          <w:p w14:paraId="5FA0C253" w14:textId="7126AEB8" w:rsidR="002B3C35" w:rsidRPr="00076E6F" w:rsidRDefault="002B3C35" w:rsidP="002B3C35">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4BE2F0" w14:textId="33567265" w:rsidR="002B3C35" w:rsidRPr="00076E6F" w:rsidRDefault="002B3C35" w:rsidP="002B3C35">
            <w:pPr>
              <w:rPr>
                <w:sz w:val="17"/>
                <w:szCs w:val="17"/>
              </w:rPr>
            </w:pPr>
            <w:r w:rsidRPr="00076E6F">
              <w:rPr>
                <w:sz w:val="17"/>
                <w:szCs w:val="17"/>
              </w:rPr>
              <w:t>Kretingos rajono savivaldybės priešgaisrinė tarnyba</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3B4DE389" w14:textId="491F53B3" w:rsidR="002B3C35" w:rsidRPr="00076E6F" w:rsidRDefault="002B3C35" w:rsidP="002B3C35">
            <w:pPr>
              <w:rPr>
                <w:sz w:val="17"/>
                <w:szCs w:val="17"/>
              </w:rPr>
            </w:pPr>
            <w:r w:rsidRPr="00076E6F">
              <w:rPr>
                <w:sz w:val="17"/>
                <w:szCs w:val="17"/>
              </w:rPr>
              <w:t>Kretingos rajono savivaldybės priešgaisrinė tarnyba</w:t>
            </w:r>
          </w:p>
        </w:tc>
      </w:tr>
      <w:tr w:rsidR="002B3C35" w:rsidRPr="00076E6F" w14:paraId="25BCA536" w14:textId="77777777" w:rsidTr="00B674EE">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CDF83" w14:textId="2A6BE9DD" w:rsidR="002B3C35" w:rsidRPr="00076E6F" w:rsidRDefault="002B3C35" w:rsidP="002B3C35">
            <w:pPr>
              <w:rPr>
                <w:sz w:val="17"/>
                <w:szCs w:val="17"/>
              </w:rPr>
            </w:pPr>
            <w:r>
              <w:rPr>
                <w:sz w:val="17"/>
                <w:szCs w:val="17"/>
              </w:rPr>
              <w:t>27.</w:t>
            </w:r>
          </w:p>
        </w:tc>
        <w:tc>
          <w:tcPr>
            <w:tcW w:w="1105" w:type="dxa"/>
            <w:tcBorders>
              <w:top w:val="single" w:sz="4" w:space="0" w:color="auto"/>
              <w:left w:val="nil"/>
              <w:bottom w:val="single" w:sz="4" w:space="0" w:color="auto"/>
              <w:right w:val="single" w:sz="4" w:space="0" w:color="auto"/>
            </w:tcBorders>
            <w:vAlign w:val="center"/>
          </w:tcPr>
          <w:p w14:paraId="3A6075C3" w14:textId="559F5F0F" w:rsidR="002B3C35" w:rsidRPr="00076E6F" w:rsidRDefault="002B3C35" w:rsidP="002B3C35">
            <w:pPr>
              <w:rPr>
                <w:sz w:val="17"/>
                <w:szCs w:val="17"/>
              </w:rPr>
            </w:pPr>
            <w:r w:rsidRPr="00076E6F">
              <w:rPr>
                <w:sz w:val="17"/>
                <w:szCs w:val="17"/>
              </w:rPr>
              <w:t>190301520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AE78BD7" w14:textId="70B41E61" w:rsidR="002B3C35" w:rsidRPr="00076E6F" w:rsidRDefault="002B3C35" w:rsidP="002B3C35">
            <w:pPr>
              <w:rPr>
                <w:sz w:val="17"/>
                <w:szCs w:val="17"/>
              </w:rPr>
            </w:pPr>
            <w:r w:rsidRPr="00076E6F">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5FEC9C7B" w14:textId="64E649B5" w:rsidR="002B3C35" w:rsidRPr="00076E6F" w:rsidRDefault="002B3C35" w:rsidP="002B3C35">
            <w:pPr>
              <w:rPr>
                <w:sz w:val="17"/>
                <w:szCs w:val="17"/>
              </w:rPr>
            </w:pPr>
            <w:r w:rsidRPr="00076E6F">
              <w:rPr>
                <w:sz w:val="17"/>
                <w:szCs w:val="17"/>
              </w:rPr>
              <w:t>Kretingos rajono savivaldybės viešoji įstaiga Kartenos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59F1C1D9" w14:textId="1FDF8A84"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2AA687D0" w14:textId="505A368F" w:rsidR="002B3C35" w:rsidRPr="00076E6F" w:rsidRDefault="002B3C35" w:rsidP="002B3C35">
            <w:pPr>
              <w:rPr>
                <w:sz w:val="17"/>
                <w:szCs w:val="17"/>
              </w:rPr>
            </w:pPr>
            <w:r w:rsidRPr="00076E6F">
              <w:rPr>
                <w:sz w:val="17"/>
                <w:szCs w:val="17"/>
              </w:rPr>
              <w:t>Kretingos rajono savivaldybės viešoji įstaiga Kartenos pirminės sveikatos priežiūros centras</w:t>
            </w:r>
          </w:p>
        </w:tc>
        <w:tc>
          <w:tcPr>
            <w:tcW w:w="2914" w:type="dxa"/>
            <w:tcBorders>
              <w:top w:val="nil"/>
              <w:left w:val="nil"/>
              <w:bottom w:val="single" w:sz="4" w:space="0" w:color="auto"/>
              <w:right w:val="single" w:sz="4" w:space="0" w:color="auto"/>
            </w:tcBorders>
            <w:shd w:val="clear" w:color="auto" w:fill="auto"/>
            <w:vAlign w:val="center"/>
            <w:hideMark/>
          </w:tcPr>
          <w:p w14:paraId="51B4F234" w14:textId="09DAF10A" w:rsidR="002B3C35" w:rsidRPr="00076E6F" w:rsidRDefault="002B3C35" w:rsidP="002B3C35">
            <w:pPr>
              <w:rPr>
                <w:sz w:val="17"/>
                <w:szCs w:val="17"/>
              </w:rPr>
            </w:pPr>
            <w:r w:rsidRPr="00076E6F">
              <w:rPr>
                <w:sz w:val="17"/>
                <w:szCs w:val="17"/>
              </w:rPr>
              <w:t>Kretingos rajono savivaldybės viešoji įstaiga Kartenos pirminės sveikatos priežiūros centras</w:t>
            </w:r>
          </w:p>
        </w:tc>
      </w:tr>
      <w:tr w:rsidR="002B3C35" w:rsidRPr="00076E6F" w14:paraId="11E0E0ED" w14:textId="77777777" w:rsidTr="00B674EE">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D1A16" w14:textId="629F4786" w:rsidR="002B3C35" w:rsidRPr="00076E6F" w:rsidRDefault="002B3C35" w:rsidP="002B3C35">
            <w:pPr>
              <w:rPr>
                <w:sz w:val="17"/>
                <w:szCs w:val="17"/>
              </w:rPr>
            </w:pPr>
            <w:r>
              <w:rPr>
                <w:sz w:val="17"/>
                <w:szCs w:val="17"/>
              </w:rPr>
              <w:lastRenderedPageBreak/>
              <w:t>28.</w:t>
            </w:r>
          </w:p>
        </w:tc>
        <w:tc>
          <w:tcPr>
            <w:tcW w:w="1105" w:type="dxa"/>
            <w:tcBorders>
              <w:top w:val="single" w:sz="4" w:space="0" w:color="auto"/>
              <w:left w:val="nil"/>
              <w:bottom w:val="single" w:sz="4" w:space="0" w:color="auto"/>
              <w:right w:val="single" w:sz="4" w:space="0" w:color="auto"/>
            </w:tcBorders>
            <w:vAlign w:val="center"/>
          </w:tcPr>
          <w:p w14:paraId="0F6369F2" w14:textId="39DC4CA3" w:rsidR="002B3C35" w:rsidRPr="00076E6F" w:rsidRDefault="002B3C35" w:rsidP="002B3C35">
            <w:pPr>
              <w:rPr>
                <w:sz w:val="17"/>
                <w:szCs w:val="17"/>
              </w:rPr>
            </w:pPr>
            <w:r w:rsidRPr="00076E6F">
              <w:rPr>
                <w:sz w:val="17"/>
                <w:szCs w:val="17"/>
              </w:rPr>
              <w:t>190300571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E7510" w14:textId="47E68E5C" w:rsidR="002B3C35" w:rsidRPr="00076E6F" w:rsidRDefault="002B3C35" w:rsidP="002B3C35">
            <w:pPr>
              <w:rPr>
                <w:sz w:val="17"/>
                <w:szCs w:val="17"/>
              </w:rPr>
            </w:pPr>
            <w:r w:rsidRPr="00076E6F">
              <w:rPr>
                <w:sz w:val="17"/>
                <w:szCs w:val="17"/>
              </w:rPr>
              <w:t>VšĮ</w:t>
            </w:r>
          </w:p>
        </w:tc>
        <w:tc>
          <w:tcPr>
            <w:tcW w:w="4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DD40F" w14:textId="0419994B" w:rsidR="002B3C35" w:rsidRPr="00076E6F" w:rsidRDefault="002B3C35" w:rsidP="002B3C35">
            <w:pPr>
              <w:rPr>
                <w:sz w:val="17"/>
                <w:szCs w:val="17"/>
              </w:rPr>
            </w:pPr>
            <w:r w:rsidRPr="00076E6F">
              <w:rPr>
                <w:sz w:val="17"/>
                <w:szCs w:val="17"/>
              </w:rPr>
              <w:t>Kretingos rajono savivaldybės viešoji įstaiga Kretingos ligoninė</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7730" w14:textId="44C564AC" w:rsidR="002B3C35" w:rsidRPr="00076E6F" w:rsidRDefault="002B3C35" w:rsidP="002B3C35">
            <w:pPr>
              <w:rPr>
                <w:sz w:val="17"/>
                <w:szCs w:val="17"/>
              </w:rPr>
            </w:pPr>
            <w:r w:rsidRPr="00076E6F">
              <w:rPr>
                <w:sz w:val="17"/>
                <w:szCs w:val="17"/>
              </w:rPr>
              <w:t>Finansinių ataskaitų rinkinys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95317" w14:textId="0B60126E" w:rsidR="002B3C35" w:rsidRPr="00076E6F" w:rsidRDefault="002B3C35" w:rsidP="002B3C35">
            <w:pPr>
              <w:rPr>
                <w:sz w:val="17"/>
                <w:szCs w:val="17"/>
              </w:rPr>
            </w:pPr>
            <w:r w:rsidRPr="00076E6F">
              <w:rPr>
                <w:sz w:val="17"/>
                <w:szCs w:val="17"/>
              </w:rPr>
              <w:t>Kretingos rajono savivaldybės viešoji įstaiga Kretingos ligoninė</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56D5A" w14:textId="12B1D7A4" w:rsidR="002B3C35" w:rsidRPr="00076E6F" w:rsidRDefault="002B3C35" w:rsidP="002B3C35">
            <w:pPr>
              <w:rPr>
                <w:sz w:val="17"/>
                <w:szCs w:val="17"/>
              </w:rPr>
            </w:pPr>
            <w:r w:rsidRPr="00076E6F">
              <w:rPr>
                <w:sz w:val="17"/>
                <w:szCs w:val="17"/>
              </w:rPr>
              <w:t>Kretingos rajono savivaldybės viešoji įstaiga Kretingos ligoninė</w:t>
            </w:r>
          </w:p>
        </w:tc>
      </w:tr>
      <w:tr w:rsidR="002B3C35" w:rsidRPr="00076E6F" w14:paraId="45A2CE2D" w14:textId="77777777" w:rsidTr="00B674EE">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ED9BD" w14:textId="0F9C8A78" w:rsidR="002B3C35" w:rsidRPr="00076E6F" w:rsidRDefault="002B3C35" w:rsidP="002B3C35">
            <w:pPr>
              <w:rPr>
                <w:sz w:val="17"/>
                <w:szCs w:val="17"/>
              </w:rPr>
            </w:pPr>
            <w:r>
              <w:rPr>
                <w:sz w:val="17"/>
                <w:szCs w:val="17"/>
              </w:rPr>
              <w:t>29.</w:t>
            </w:r>
          </w:p>
        </w:tc>
        <w:tc>
          <w:tcPr>
            <w:tcW w:w="1105" w:type="dxa"/>
            <w:tcBorders>
              <w:top w:val="single" w:sz="4" w:space="0" w:color="auto"/>
              <w:left w:val="nil"/>
              <w:bottom w:val="single" w:sz="4" w:space="0" w:color="auto"/>
              <w:right w:val="single" w:sz="4" w:space="0" w:color="auto"/>
            </w:tcBorders>
            <w:vAlign w:val="center"/>
          </w:tcPr>
          <w:p w14:paraId="134CC10B" w14:textId="61BD0D8D" w:rsidR="002B3C35" w:rsidRPr="00076E6F" w:rsidRDefault="002B3C35" w:rsidP="002B3C35">
            <w:pPr>
              <w:rPr>
                <w:sz w:val="17"/>
                <w:szCs w:val="17"/>
              </w:rPr>
            </w:pPr>
            <w:r w:rsidRPr="00076E6F">
              <w:rPr>
                <w:sz w:val="17"/>
                <w:szCs w:val="17"/>
              </w:rPr>
              <w:t>164272081</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3EF98" w14:textId="0660C817" w:rsidR="002B3C35" w:rsidRPr="00076E6F" w:rsidRDefault="002B3C35" w:rsidP="002B3C35">
            <w:pPr>
              <w:rPr>
                <w:sz w:val="17"/>
                <w:szCs w:val="17"/>
              </w:rPr>
            </w:pPr>
            <w:r w:rsidRPr="00076E6F">
              <w:rPr>
                <w:sz w:val="17"/>
                <w:szCs w:val="17"/>
              </w:rPr>
              <w:t>VšĮ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0CBB5C16" w14:textId="02753E55" w:rsidR="002B3C35" w:rsidRPr="00076E6F" w:rsidRDefault="002B3C35" w:rsidP="002B3C35">
            <w:pPr>
              <w:rPr>
                <w:sz w:val="17"/>
                <w:szCs w:val="17"/>
              </w:rPr>
            </w:pPr>
            <w:r w:rsidRPr="00076E6F">
              <w:rPr>
                <w:sz w:val="17"/>
                <w:szCs w:val="17"/>
              </w:rPr>
              <w:t>Kretingos rajono savivaldybės viešoji įstaiga Kretingos pirminės sveikatos priežiūros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9092C3E" w14:textId="78029BC8" w:rsidR="002B3C35" w:rsidRPr="00076E6F" w:rsidRDefault="002B3C35" w:rsidP="002B3C35">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FF3360E" w14:textId="26B2ADA2" w:rsidR="002B3C35" w:rsidRPr="00076E6F" w:rsidRDefault="002B3C35" w:rsidP="002B3C35">
            <w:pPr>
              <w:rPr>
                <w:sz w:val="17"/>
                <w:szCs w:val="17"/>
              </w:rPr>
            </w:pPr>
            <w:r w:rsidRPr="00076E6F">
              <w:rPr>
                <w:sz w:val="17"/>
                <w:szCs w:val="17"/>
              </w:rPr>
              <w:t>Kretingos rajono savivaldybės viešoji įstaiga Kretingos pirminės sveikatos priežiūros centras</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406D8C0E" w14:textId="563391D4" w:rsidR="002B3C35" w:rsidRPr="00076E6F" w:rsidRDefault="002B3C35" w:rsidP="002B3C35">
            <w:pPr>
              <w:rPr>
                <w:sz w:val="17"/>
                <w:szCs w:val="17"/>
              </w:rPr>
            </w:pPr>
            <w:r w:rsidRPr="00076E6F">
              <w:rPr>
                <w:sz w:val="17"/>
                <w:szCs w:val="17"/>
              </w:rPr>
              <w:t>Kretingos rajono savivaldybės viešoji įstaiga Kretingos pirminės sveikatos priežiūros centras</w:t>
            </w:r>
          </w:p>
        </w:tc>
      </w:tr>
      <w:tr w:rsidR="002B3C35" w:rsidRPr="00076E6F" w14:paraId="4D73799D"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04C33" w14:textId="194D5F69" w:rsidR="002B3C35" w:rsidRPr="00076E6F" w:rsidRDefault="002B3C35" w:rsidP="002B3C35">
            <w:pPr>
              <w:rPr>
                <w:sz w:val="17"/>
                <w:szCs w:val="17"/>
              </w:rPr>
            </w:pPr>
            <w:r>
              <w:rPr>
                <w:sz w:val="17"/>
                <w:szCs w:val="17"/>
              </w:rPr>
              <w:t>30.</w:t>
            </w:r>
          </w:p>
        </w:tc>
        <w:tc>
          <w:tcPr>
            <w:tcW w:w="1105" w:type="dxa"/>
            <w:tcBorders>
              <w:top w:val="single" w:sz="4" w:space="0" w:color="auto"/>
              <w:left w:val="nil"/>
              <w:bottom w:val="single" w:sz="4" w:space="0" w:color="auto"/>
              <w:right w:val="single" w:sz="4" w:space="0" w:color="auto"/>
            </w:tcBorders>
            <w:vAlign w:val="center"/>
          </w:tcPr>
          <w:p w14:paraId="62C7408E" w14:textId="0CD91A46" w:rsidR="002B3C35" w:rsidRPr="00076E6F" w:rsidRDefault="002B3C35" w:rsidP="002B3C35">
            <w:pPr>
              <w:rPr>
                <w:sz w:val="17"/>
                <w:szCs w:val="17"/>
              </w:rPr>
            </w:pPr>
            <w:r w:rsidRPr="00076E6F">
              <w:rPr>
                <w:sz w:val="17"/>
                <w:szCs w:val="17"/>
              </w:rPr>
              <w:t>164677578</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5582F7F" w14:textId="27359D89" w:rsidR="002B3C35" w:rsidRPr="00076E6F" w:rsidRDefault="002B3C35" w:rsidP="002B3C35">
            <w:pPr>
              <w:rPr>
                <w:sz w:val="17"/>
                <w:szCs w:val="17"/>
              </w:rPr>
            </w:pPr>
            <w:r w:rsidRPr="00076E6F">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6322F56C" w14:textId="6778A4B6" w:rsidR="002B3C35" w:rsidRPr="00076E6F" w:rsidRDefault="002B3C35" w:rsidP="002B3C35">
            <w:pPr>
              <w:rPr>
                <w:sz w:val="17"/>
                <w:szCs w:val="17"/>
              </w:rPr>
            </w:pPr>
            <w:r w:rsidRPr="00076E6F">
              <w:rPr>
                <w:sz w:val="17"/>
                <w:szCs w:val="17"/>
              </w:rPr>
              <w:t>Kretingos rajono savivaldybės viešoji įstaiga Kretingos psichikos sveikatos centras</w:t>
            </w:r>
          </w:p>
        </w:tc>
        <w:tc>
          <w:tcPr>
            <w:tcW w:w="1843" w:type="dxa"/>
            <w:tcBorders>
              <w:top w:val="nil"/>
              <w:left w:val="nil"/>
              <w:bottom w:val="single" w:sz="4" w:space="0" w:color="auto"/>
              <w:right w:val="single" w:sz="4" w:space="0" w:color="auto"/>
            </w:tcBorders>
            <w:shd w:val="clear" w:color="auto" w:fill="auto"/>
            <w:vAlign w:val="center"/>
            <w:hideMark/>
          </w:tcPr>
          <w:p w14:paraId="0EC57988" w14:textId="191D04D1"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8D4084F" w14:textId="2260786B" w:rsidR="002B3C35" w:rsidRPr="00076E6F" w:rsidRDefault="002B3C35" w:rsidP="002B3C35">
            <w:pPr>
              <w:rPr>
                <w:sz w:val="17"/>
                <w:szCs w:val="17"/>
              </w:rPr>
            </w:pPr>
            <w:r w:rsidRPr="00076E6F">
              <w:rPr>
                <w:sz w:val="17"/>
                <w:szCs w:val="17"/>
              </w:rPr>
              <w:t>Kretingos rajono savivaldybės viešoji įstaiga Kretingos psichikos sveikatos centras</w:t>
            </w:r>
          </w:p>
        </w:tc>
        <w:tc>
          <w:tcPr>
            <w:tcW w:w="2914" w:type="dxa"/>
            <w:tcBorders>
              <w:top w:val="nil"/>
              <w:left w:val="nil"/>
              <w:bottom w:val="single" w:sz="4" w:space="0" w:color="auto"/>
              <w:right w:val="single" w:sz="4" w:space="0" w:color="auto"/>
            </w:tcBorders>
            <w:shd w:val="clear" w:color="auto" w:fill="auto"/>
            <w:vAlign w:val="center"/>
            <w:hideMark/>
          </w:tcPr>
          <w:p w14:paraId="094F977E" w14:textId="7C156EF5" w:rsidR="002B3C35" w:rsidRPr="00076E6F" w:rsidRDefault="002B3C35" w:rsidP="002B3C35">
            <w:pPr>
              <w:rPr>
                <w:sz w:val="17"/>
                <w:szCs w:val="17"/>
              </w:rPr>
            </w:pPr>
            <w:r w:rsidRPr="00076E6F">
              <w:rPr>
                <w:sz w:val="17"/>
                <w:szCs w:val="17"/>
              </w:rPr>
              <w:t>Kretingos rajono savivaldybės viešoji įstaiga Kretingos psichikos sveikatos centras</w:t>
            </w:r>
          </w:p>
        </w:tc>
      </w:tr>
      <w:tr w:rsidR="002B3C35" w:rsidRPr="00076E6F" w14:paraId="6337D602"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39633" w14:textId="21D17702" w:rsidR="002B3C35" w:rsidRPr="00076E6F" w:rsidRDefault="002B3C35" w:rsidP="002B3C35">
            <w:pPr>
              <w:rPr>
                <w:sz w:val="17"/>
                <w:szCs w:val="17"/>
              </w:rPr>
            </w:pPr>
            <w:r>
              <w:rPr>
                <w:sz w:val="17"/>
                <w:szCs w:val="17"/>
              </w:rPr>
              <w:t>31.</w:t>
            </w:r>
          </w:p>
        </w:tc>
        <w:tc>
          <w:tcPr>
            <w:tcW w:w="1105" w:type="dxa"/>
            <w:tcBorders>
              <w:top w:val="single" w:sz="4" w:space="0" w:color="auto"/>
              <w:left w:val="nil"/>
              <w:bottom w:val="single" w:sz="4" w:space="0" w:color="auto"/>
              <w:right w:val="single" w:sz="4" w:space="0" w:color="auto"/>
            </w:tcBorders>
            <w:vAlign w:val="center"/>
          </w:tcPr>
          <w:p w14:paraId="74C085BB" w14:textId="2FFB491F" w:rsidR="002B3C35" w:rsidRPr="00076E6F" w:rsidRDefault="002B3C35" w:rsidP="002B3C35">
            <w:pPr>
              <w:rPr>
                <w:sz w:val="17"/>
                <w:szCs w:val="17"/>
              </w:rPr>
            </w:pPr>
            <w:r w:rsidRPr="00076E6F">
              <w:rPr>
                <w:sz w:val="17"/>
                <w:szCs w:val="17"/>
              </w:rPr>
              <w:t>190300952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245DC13" w14:textId="2E832D22" w:rsidR="002B3C35" w:rsidRPr="00076E6F" w:rsidRDefault="002B3C35" w:rsidP="002B3C35">
            <w:pPr>
              <w:rPr>
                <w:sz w:val="17"/>
                <w:szCs w:val="17"/>
              </w:rPr>
            </w:pPr>
            <w:r w:rsidRPr="00076E6F">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3D188B8F" w14:textId="065E3AC9" w:rsidR="002B3C35" w:rsidRPr="00076E6F" w:rsidRDefault="002B3C35" w:rsidP="002B3C35">
            <w:pPr>
              <w:rPr>
                <w:sz w:val="17"/>
                <w:szCs w:val="17"/>
              </w:rPr>
            </w:pPr>
            <w:r w:rsidRPr="00076E6F">
              <w:rPr>
                <w:sz w:val="17"/>
                <w:szCs w:val="17"/>
              </w:rPr>
              <w:t>Kretingos rajono savivaldybės viešoji įstaiga Salantų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39E5C00C" w14:textId="2A5FFC8E"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E0560A7" w14:textId="296B32F8" w:rsidR="002B3C35" w:rsidRPr="00076E6F" w:rsidRDefault="002B3C35" w:rsidP="002B3C35">
            <w:pPr>
              <w:rPr>
                <w:sz w:val="17"/>
                <w:szCs w:val="17"/>
              </w:rPr>
            </w:pPr>
            <w:r w:rsidRPr="00076E6F">
              <w:rPr>
                <w:sz w:val="17"/>
                <w:szCs w:val="17"/>
              </w:rPr>
              <w:t>Kretingos rajono savivaldybės viešoji įstaiga Salantų pirminės sveikatos priežiūros centras</w:t>
            </w:r>
          </w:p>
        </w:tc>
        <w:tc>
          <w:tcPr>
            <w:tcW w:w="2914" w:type="dxa"/>
            <w:tcBorders>
              <w:top w:val="nil"/>
              <w:left w:val="nil"/>
              <w:bottom w:val="single" w:sz="4" w:space="0" w:color="auto"/>
              <w:right w:val="single" w:sz="4" w:space="0" w:color="auto"/>
            </w:tcBorders>
            <w:shd w:val="clear" w:color="auto" w:fill="auto"/>
            <w:vAlign w:val="center"/>
            <w:hideMark/>
          </w:tcPr>
          <w:p w14:paraId="6F59CDC4" w14:textId="5AB1F73E" w:rsidR="002B3C35" w:rsidRPr="00076E6F" w:rsidRDefault="002B3C35" w:rsidP="002B3C35">
            <w:pPr>
              <w:rPr>
                <w:sz w:val="17"/>
                <w:szCs w:val="17"/>
              </w:rPr>
            </w:pPr>
            <w:r w:rsidRPr="00076E6F">
              <w:rPr>
                <w:sz w:val="17"/>
                <w:szCs w:val="17"/>
              </w:rPr>
              <w:t>Kretingos rajono savivaldybės viešoji įstaiga Salantų pirminės sveikatos priežiūros centras</w:t>
            </w:r>
          </w:p>
        </w:tc>
      </w:tr>
      <w:tr w:rsidR="002B3C35" w:rsidRPr="00076E6F" w14:paraId="0DC183A0" w14:textId="77777777" w:rsidTr="002B3C35">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F8E78" w14:textId="34594CE5" w:rsidR="002B3C35" w:rsidRPr="00076E6F" w:rsidRDefault="002B3C35" w:rsidP="00B674EE">
            <w:pPr>
              <w:rPr>
                <w:sz w:val="17"/>
                <w:szCs w:val="17"/>
              </w:rPr>
            </w:pPr>
            <w:r>
              <w:rPr>
                <w:sz w:val="17"/>
                <w:szCs w:val="17"/>
              </w:rPr>
              <w:t>3</w:t>
            </w:r>
            <w:r w:rsidR="00B674EE">
              <w:rPr>
                <w:sz w:val="17"/>
                <w:szCs w:val="17"/>
              </w:rPr>
              <w:t>2</w:t>
            </w:r>
            <w:r>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FDB803F" w14:textId="2C390098" w:rsidR="002B3C35" w:rsidRPr="00076E6F" w:rsidRDefault="002B3C35" w:rsidP="002B3C35">
            <w:pPr>
              <w:rPr>
                <w:sz w:val="17"/>
                <w:szCs w:val="17"/>
              </w:rPr>
            </w:pPr>
            <w:r w:rsidRPr="00076E6F">
              <w:rPr>
                <w:sz w:val="17"/>
                <w:szCs w:val="17"/>
              </w:rPr>
              <w:t>304151508</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69098F19" w14:textId="21D89D50"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2EC39583" w14:textId="0E17D497" w:rsidR="002B3C35" w:rsidRPr="00076E6F" w:rsidRDefault="002B3C35" w:rsidP="002B3C35">
            <w:pPr>
              <w:rPr>
                <w:sz w:val="17"/>
                <w:szCs w:val="17"/>
              </w:rPr>
            </w:pPr>
            <w:r w:rsidRPr="00076E6F">
              <w:rPr>
                <w:sz w:val="17"/>
                <w:szCs w:val="17"/>
              </w:rPr>
              <w:t>Kretingos rajono savivaldybės visuomenės sveikatos biuras</w:t>
            </w:r>
          </w:p>
        </w:tc>
        <w:tc>
          <w:tcPr>
            <w:tcW w:w="1843" w:type="dxa"/>
            <w:tcBorders>
              <w:top w:val="nil"/>
              <w:left w:val="nil"/>
              <w:bottom w:val="single" w:sz="4" w:space="0" w:color="auto"/>
              <w:right w:val="single" w:sz="4" w:space="0" w:color="auto"/>
            </w:tcBorders>
            <w:shd w:val="clear" w:color="auto" w:fill="auto"/>
            <w:vAlign w:val="center"/>
          </w:tcPr>
          <w:p w14:paraId="51FEF1FF" w14:textId="4343661E"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3C96A9D7" w14:textId="0BB16EC2" w:rsidR="002B3C35" w:rsidRPr="00076E6F" w:rsidRDefault="002B3C35" w:rsidP="002B3C35">
            <w:pPr>
              <w:rPr>
                <w:sz w:val="17"/>
                <w:szCs w:val="17"/>
              </w:rPr>
            </w:pPr>
            <w:r w:rsidRPr="00076E6F">
              <w:rPr>
                <w:sz w:val="17"/>
                <w:szCs w:val="17"/>
              </w:rPr>
              <w:t>Kretingos rajono savivaldybės visuomenės sveikatos biuras</w:t>
            </w:r>
          </w:p>
        </w:tc>
        <w:tc>
          <w:tcPr>
            <w:tcW w:w="2914" w:type="dxa"/>
            <w:tcBorders>
              <w:top w:val="nil"/>
              <w:left w:val="nil"/>
              <w:bottom w:val="single" w:sz="4" w:space="0" w:color="auto"/>
              <w:right w:val="single" w:sz="4" w:space="0" w:color="auto"/>
            </w:tcBorders>
            <w:shd w:val="clear" w:color="auto" w:fill="auto"/>
            <w:vAlign w:val="center"/>
          </w:tcPr>
          <w:p w14:paraId="7AFE6DA6" w14:textId="30F2C47F" w:rsidR="002B3C35" w:rsidRPr="00076E6F" w:rsidRDefault="002B3C35" w:rsidP="002B3C35">
            <w:pPr>
              <w:rPr>
                <w:sz w:val="17"/>
                <w:szCs w:val="17"/>
              </w:rPr>
            </w:pPr>
            <w:r w:rsidRPr="00076E6F">
              <w:rPr>
                <w:sz w:val="17"/>
                <w:szCs w:val="17"/>
              </w:rPr>
              <w:t>Kretingos rajono savivaldybės visuomenės sveikatos biuras</w:t>
            </w:r>
          </w:p>
        </w:tc>
      </w:tr>
      <w:tr w:rsidR="002B3C35" w:rsidRPr="00076E6F" w14:paraId="63C85491" w14:textId="77777777" w:rsidTr="002B3C35">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67683" w14:textId="59BECD18" w:rsidR="002B3C35" w:rsidRPr="00076E6F" w:rsidRDefault="002B3C35" w:rsidP="00B674EE">
            <w:pPr>
              <w:rPr>
                <w:sz w:val="17"/>
                <w:szCs w:val="17"/>
              </w:rPr>
            </w:pPr>
            <w:r>
              <w:rPr>
                <w:sz w:val="17"/>
                <w:szCs w:val="17"/>
              </w:rPr>
              <w:t>3</w:t>
            </w:r>
            <w:r w:rsidR="00B674EE">
              <w:rPr>
                <w:sz w:val="17"/>
                <w:szCs w:val="17"/>
              </w:rPr>
              <w:t>3</w:t>
            </w:r>
            <w:r>
              <w:rPr>
                <w:sz w:val="17"/>
                <w:szCs w:val="17"/>
              </w:rPr>
              <w:t>.</w:t>
            </w:r>
          </w:p>
        </w:tc>
        <w:tc>
          <w:tcPr>
            <w:tcW w:w="1105" w:type="dxa"/>
            <w:tcBorders>
              <w:top w:val="single" w:sz="4" w:space="0" w:color="auto"/>
              <w:left w:val="nil"/>
              <w:bottom w:val="single" w:sz="4" w:space="0" w:color="auto"/>
              <w:right w:val="single" w:sz="4" w:space="0" w:color="auto"/>
            </w:tcBorders>
            <w:vAlign w:val="center"/>
          </w:tcPr>
          <w:p w14:paraId="4F5A92AB" w14:textId="6C690291" w:rsidR="002B3C35" w:rsidRPr="00076E6F" w:rsidRDefault="002B3C35" w:rsidP="002B3C35">
            <w:pPr>
              <w:rPr>
                <w:sz w:val="17"/>
                <w:szCs w:val="17"/>
              </w:rPr>
            </w:pPr>
            <w:r w:rsidRPr="00076E6F">
              <w:rPr>
                <w:sz w:val="17"/>
                <w:szCs w:val="17"/>
              </w:rPr>
              <w:t>195175933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D62A5" w14:textId="13946AFE" w:rsidR="002B3C35" w:rsidRPr="00076E6F" w:rsidRDefault="002B3C35" w:rsidP="002B3C35">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74FE32B9" w14:textId="3FD93E8E" w:rsidR="002B3C35" w:rsidRPr="00076E6F" w:rsidRDefault="002B3C35" w:rsidP="002B3C35">
            <w:pPr>
              <w:rPr>
                <w:sz w:val="17"/>
                <w:szCs w:val="17"/>
              </w:rPr>
            </w:pPr>
            <w:r w:rsidRPr="00076E6F">
              <w:rPr>
                <w:sz w:val="17"/>
                <w:szCs w:val="17"/>
              </w:rPr>
              <w:t>Kretingos rajono švietimo centras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F53BBD" w14:textId="0C41B4D7" w:rsidR="002B3C35" w:rsidRPr="00076E6F" w:rsidRDefault="002B3C35" w:rsidP="002B3C35">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018DDD" w14:textId="4FC35B1F" w:rsidR="002B3C35" w:rsidRPr="00076E6F" w:rsidRDefault="002B3C35" w:rsidP="002B3C35">
            <w:pPr>
              <w:rPr>
                <w:sz w:val="17"/>
                <w:szCs w:val="17"/>
              </w:rPr>
            </w:pPr>
            <w:r w:rsidRPr="00076E6F">
              <w:rPr>
                <w:sz w:val="17"/>
                <w:szCs w:val="17"/>
              </w:rPr>
              <w:t>Kretingos rajono švietimo centras</w:t>
            </w:r>
          </w:p>
        </w:tc>
        <w:tc>
          <w:tcPr>
            <w:tcW w:w="2914" w:type="dxa"/>
            <w:tcBorders>
              <w:top w:val="single" w:sz="4" w:space="0" w:color="auto"/>
              <w:left w:val="nil"/>
              <w:bottom w:val="single" w:sz="4" w:space="0" w:color="auto"/>
              <w:right w:val="single" w:sz="4" w:space="0" w:color="auto"/>
            </w:tcBorders>
            <w:shd w:val="clear" w:color="auto" w:fill="auto"/>
            <w:vAlign w:val="center"/>
          </w:tcPr>
          <w:p w14:paraId="4DAC3DB6" w14:textId="148B84E3" w:rsidR="002B3C35" w:rsidRPr="00076E6F" w:rsidRDefault="002B3C35" w:rsidP="002B3C35">
            <w:pPr>
              <w:rPr>
                <w:sz w:val="17"/>
                <w:szCs w:val="17"/>
              </w:rPr>
            </w:pPr>
            <w:r w:rsidRPr="00076E6F">
              <w:rPr>
                <w:sz w:val="17"/>
                <w:szCs w:val="17"/>
              </w:rPr>
              <w:t>Kretingos rajono švietimo centras</w:t>
            </w:r>
          </w:p>
        </w:tc>
      </w:tr>
      <w:tr w:rsidR="002B3C35" w:rsidRPr="00076E6F" w14:paraId="5DF3070A" w14:textId="77777777" w:rsidTr="002B3C35">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54E66" w14:textId="57C4B752" w:rsidR="002B3C35" w:rsidRPr="00076E6F" w:rsidRDefault="002B3C35" w:rsidP="00B674EE">
            <w:pPr>
              <w:rPr>
                <w:sz w:val="17"/>
                <w:szCs w:val="17"/>
              </w:rPr>
            </w:pPr>
            <w:r>
              <w:rPr>
                <w:sz w:val="17"/>
                <w:szCs w:val="17"/>
              </w:rPr>
              <w:t>3</w:t>
            </w:r>
            <w:r w:rsidR="00B674EE">
              <w:rPr>
                <w:sz w:val="17"/>
                <w:szCs w:val="17"/>
              </w:rPr>
              <w:t>4</w:t>
            </w:r>
            <w:r>
              <w:rPr>
                <w:sz w:val="17"/>
                <w:szCs w:val="17"/>
              </w:rPr>
              <w:t>.</w:t>
            </w:r>
          </w:p>
        </w:tc>
        <w:tc>
          <w:tcPr>
            <w:tcW w:w="1105" w:type="dxa"/>
            <w:tcBorders>
              <w:top w:val="single" w:sz="4" w:space="0" w:color="auto"/>
              <w:left w:val="nil"/>
              <w:bottom w:val="single" w:sz="4" w:space="0" w:color="auto"/>
              <w:right w:val="single" w:sz="4" w:space="0" w:color="auto"/>
            </w:tcBorders>
            <w:vAlign w:val="center"/>
          </w:tcPr>
          <w:p w14:paraId="488F5FF6" w14:textId="4775BD06" w:rsidR="002B3C35" w:rsidRPr="00076E6F" w:rsidRDefault="002B3C35" w:rsidP="002B3C35">
            <w:pPr>
              <w:rPr>
                <w:sz w:val="17"/>
                <w:szCs w:val="17"/>
              </w:rPr>
            </w:pPr>
            <w:r w:rsidRPr="00076E6F">
              <w:rPr>
                <w:sz w:val="17"/>
                <w:szCs w:val="17"/>
              </w:rPr>
              <w:t>190284487</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6AFD5C6B" w14:textId="0AE170BD"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14CF6C03" w14:textId="05AEC92C" w:rsidR="002B3C35" w:rsidRPr="00076E6F" w:rsidRDefault="002B3C35" w:rsidP="002B3C35">
            <w:pPr>
              <w:rPr>
                <w:sz w:val="17"/>
                <w:szCs w:val="17"/>
              </w:rPr>
            </w:pPr>
            <w:r w:rsidRPr="00076E6F">
              <w:rPr>
                <w:sz w:val="17"/>
                <w:szCs w:val="17"/>
              </w:rPr>
              <w:t>Kretingos Simono Daukanto progimnazija</w:t>
            </w:r>
          </w:p>
        </w:tc>
        <w:tc>
          <w:tcPr>
            <w:tcW w:w="1843" w:type="dxa"/>
            <w:tcBorders>
              <w:top w:val="nil"/>
              <w:left w:val="nil"/>
              <w:bottom w:val="single" w:sz="4" w:space="0" w:color="auto"/>
              <w:right w:val="single" w:sz="4" w:space="0" w:color="auto"/>
            </w:tcBorders>
            <w:shd w:val="clear" w:color="auto" w:fill="auto"/>
            <w:vAlign w:val="center"/>
          </w:tcPr>
          <w:p w14:paraId="31793979" w14:textId="1D684D8A"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129EA735" w14:textId="45737595" w:rsidR="002B3C35" w:rsidRPr="00076E6F" w:rsidRDefault="002B3C35" w:rsidP="002B3C35">
            <w:pPr>
              <w:rPr>
                <w:sz w:val="17"/>
                <w:szCs w:val="17"/>
              </w:rPr>
            </w:pPr>
            <w:r w:rsidRPr="00076E6F">
              <w:rPr>
                <w:sz w:val="17"/>
                <w:szCs w:val="17"/>
              </w:rPr>
              <w:t>Kretingos Simono Daukanto progimnazija</w:t>
            </w:r>
          </w:p>
        </w:tc>
        <w:tc>
          <w:tcPr>
            <w:tcW w:w="2914" w:type="dxa"/>
            <w:tcBorders>
              <w:top w:val="nil"/>
              <w:left w:val="nil"/>
              <w:bottom w:val="single" w:sz="4" w:space="0" w:color="auto"/>
              <w:right w:val="single" w:sz="4" w:space="0" w:color="auto"/>
            </w:tcBorders>
            <w:shd w:val="clear" w:color="auto" w:fill="auto"/>
            <w:vAlign w:val="center"/>
          </w:tcPr>
          <w:p w14:paraId="6B816455" w14:textId="7972B5C9" w:rsidR="002B3C35" w:rsidRPr="00076E6F" w:rsidRDefault="002B3C35" w:rsidP="002B3C35">
            <w:pPr>
              <w:rPr>
                <w:sz w:val="17"/>
                <w:szCs w:val="17"/>
              </w:rPr>
            </w:pPr>
            <w:r w:rsidRPr="00076E6F">
              <w:rPr>
                <w:sz w:val="17"/>
                <w:szCs w:val="17"/>
              </w:rPr>
              <w:t>Kretingos Simono Daukanto progimnazija</w:t>
            </w:r>
          </w:p>
        </w:tc>
      </w:tr>
      <w:tr w:rsidR="002B3C35" w:rsidRPr="00076E6F" w14:paraId="68A88761" w14:textId="77777777" w:rsidTr="002B3C35">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867BB" w14:textId="1A21A533" w:rsidR="002B3C35" w:rsidRPr="00076E6F" w:rsidRDefault="002B3C35" w:rsidP="00B674EE">
            <w:pPr>
              <w:rPr>
                <w:sz w:val="17"/>
                <w:szCs w:val="17"/>
              </w:rPr>
            </w:pPr>
            <w:r>
              <w:rPr>
                <w:sz w:val="17"/>
                <w:szCs w:val="17"/>
              </w:rPr>
              <w:t>3</w:t>
            </w:r>
            <w:r w:rsidR="00B674EE">
              <w:rPr>
                <w:sz w:val="17"/>
                <w:szCs w:val="17"/>
              </w:rPr>
              <w:t>5</w:t>
            </w:r>
            <w:r>
              <w:rPr>
                <w:sz w:val="17"/>
                <w:szCs w:val="17"/>
              </w:rPr>
              <w:t>.</w:t>
            </w:r>
          </w:p>
        </w:tc>
        <w:tc>
          <w:tcPr>
            <w:tcW w:w="1105" w:type="dxa"/>
            <w:tcBorders>
              <w:top w:val="single" w:sz="4" w:space="0" w:color="auto"/>
              <w:left w:val="nil"/>
              <w:bottom w:val="single" w:sz="4" w:space="0" w:color="auto"/>
              <w:right w:val="single" w:sz="4" w:space="0" w:color="auto"/>
            </w:tcBorders>
            <w:vAlign w:val="center"/>
          </w:tcPr>
          <w:p w14:paraId="0FA9B8F0" w14:textId="40B4C5FF" w:rsidR="002B3C35" w:rsidRPr="00076E6F" w:rsidRDefault="002B3C35" w:rsidP="002B3C35">
            <w:pPr>
              <w:rPr>
                <w:sz w:val="17"/>
                <w:szCs w:val="17"/>
              </w:rPr>
            </w:pPr>
            <w:r w:rsidRPr="00076E6F">
              <w:rPr>
                <w:sz w:val="17"/>
                <w:szCs w:val="17"/>
              </w:rPr>
              <w:t>190278395</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4FE048AD" w14:textId="721CA9B7"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6A50E338" w14:textId="50A7C8C4" w:rsidR="002B3C35" w:rsidRPr="00076E6F" w:rsidRDefault="002B3C35" w:rsidP="002B3C35">
            <w:pPr>
              <w:rPr>
                <w:sz w:val="17"/>
                <w:szCs w:val="17"/>
              </w:rPr>
            </w:pPr>
            <w:r w:rsidRPr="00076E6F">
              <w:rPr>
                <w:sz w:val="17"/>
                <w:szCs w:val="17"/>
              </w:rPr>
              <w:t>Kretingos socialinių paslaugų centras</w:t>
            </w:r>
          </w:p>
        </w:tc>
        <w:tc>
          <w:tcPr>
            <w:tcW w:w="1843" w:type="dxa"/>
            <w:tcBorders>
              <w:top w:val="nil"/>
              <w:left w:val="nil"/>
              <w:bottom w:val="single" w:sz="4" w:space="0" w:color="auto"/>
              <w:right w:val="single" w:sz="4" w:space="0" w:color="auto"/>
            </w:tcBorders>
            <w:shd w:val="clear" w:color="auto" w:fill="auto"/>
            <w:vAlign w:val="center"/>
          </w:tcPr>
          <w:p w14:paraId="37DDB89C" w14:textId="4FCDE7A3"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50000A0C" w14:textId="293C294A" w:rsidR="002B3C35" w:rsidRPr="00076E6F" w:rsidRDefault="002B3C35" w:rsidP="002B3C35">
            <w:pPr>
              <w:rPr>
                <w:sz w:val="17"/>
                <w:szCs w:val="17"/>
              </w:rPr>
            </w:pPr>
            <w:r w:rsidRPr="00076E6F">
              <w:rPr>
                <w:sz w:val="17"/>
                <w:szCs w:val="17"/>
              </w:rPr>
              <w:t>Kretingos socialinių paslaugų centras</w:t>
            </w:r>
          </w:p>
        </w:tc>
        <w:tc>
          <w:tcPr>
            <w:tcW w:w="2914" w:type="dxa"/>
            <w:tcBorders>
              <w:top w:val="nil"/>
              <w:left w:val="nil"/>
              <w:bottom w:val="single" w:sz="4" w:space="0" w:color="auto"/>
              <w:right w:val="single" w:sz="4" w:space="0" w:color="auto"/>
            </w:tcBorders>
            <w:shd w:val="clear" w:color="auto" w:fill="auto"/>
            <w:vAlign w:val="center"/>
          </w:tcPr>
          <w:p w14:paraId="2C8E42E1" w14:textId="0408C3E5" w:rsidR="002B3C35" w:rsidRPr="00076E6F" w:rsidRDefault="002B3C35" w:rsidP="002B3C35">
            <w:pPr>
              <w:rPr>
                <w:sz w:val="17"/>
                <w:szCs w:val="17"/>
              </w:rPr>
            </w:pPr>
            <w:r w:rsidRPr="00076E6F">
              <w:rPr>
                <w:sz w:val="17"/>
                <w:szCs w:val="17"/>
              </w:rPr>
              <w:t>Kretingos socialinių paslaugų centras</w:t>
            </w:r>
          </w:p>
        </w:tc>
      </w:tr>
      <w:tr w:rsidR="002B3C35" w:rsidRPr="00076E6F" w14:paraId="12FE9B13" w14:textId="77777777" w:rsidTr="002B3C35">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E0A23" w14:textId="4D4E15F5" w:rsidR="002B3C35" w:rsidRPr="00076E6F" w:rsidRDefault="002B3C35" w:rsidP="00B674EE">
            <w:pPr>
              <w:rPr>
                <w:sz w:val="17"/>
                <w:szCs w:val="17"/>
              </w:rPr>
            </w:pPr>
            <w:r>
              <w:rPr>
                <w:sz w:val="17"/>
                <w:szCs w:val="17"/>
              </w:rPr>
              <w:t>3</w:t>
            </w:r>
            <w:r w:rsidR="00B674EE">
              <w:rPr>
                <w:sz w:val="17"/>
                <w:szCs w:val="17"/>
              </w:rPr>
              <w:t>6</w:t>
            </w:r>
            <w:r>
              <w:rPr>
                <w:sz w:val="17"/>
                <w:szCs w:val="17"/>
              </w:rPr>
              <w:t>.</w:t>
            </w:r>
          </w:p>
        </w:tc>
        <w:tc>
          <w:tcPr>
            <w:tcW w:w="1105" w:type="dxa"/>
            <w:tcBorders>
              <w:top w:val="single" w:sz="4" w:space="0" w:color="auto"/>
              <w:left w:val="nil"/>
              <w:bottom w:val="single" w:sz="4" w:space="0" w:color="auto"/>
              <w:right w:val="single" w:sz="4" w:space="0" w:color="auto"/>
            </w:tcBorders>
            <w:vAlign w:val="center"/>
          </w:tcPr>
          <w:p w14:paraId="17FE105A" w14:textId="5F4FCAA8" w:rsidR="002B3C35" w:rsidRPr="00076E6F" w:rsidRDefault="002B3C35" w:rsidP="002B3C35">
            <w:pPr>
              <w:rPr>
                <w:sz w:val="17"/>
                <w:szCs w:val="17"/>
              </w:rPr>
            </w:pPr>
            <w:r w:rsidRPr="00076E6F">
              <w:rPr>
                <w:sz w:val="17"/>
                <w:szCs w:val="17"/>
              </w:rPr>
              <w:t>190284715</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0B67B1DE" w14:textId="131E7E27"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241F3A43" w14:textId="13DA5FF5" w:rsidR="002B3C35" w:rsidRPr="00076E6F" w:rsidRDefault="002B3C35" w:rsidP="002B3C35">
            <w:pPr>
              <w:rPr>
                <w:sz w:val="17"/>
                <w:szCs w:val="17"/>
              </w:rPr>
            </w:pPr>
            <w:r w:rsidRPr="00076E6F">
              <w:rPr>
                <w:sz w:val="17"/>
                <w:szCs w:val="17"/>
              </w:rPr>
              <w:t>Kretingos sporto mokykla</w:t>
            </w:r>
          </w:p>
        </w:tc>
        <w:tc>
          <w:tcPr>
            <w:tcW w:w="1843" w:type="dxa"/>
            <w:tcBorders>
              <w:top w:val="nil"/>
              <w:left w:val="nil"/>
              <w:bottom w:val="single" w:sz="4" w:space="0" w:color="auto"/>
              <w:right w:val="single" w:sz="4" w:space="0" w:color="auto"/>
            </w:tcBorders>
            <w:shd w:val="clear" w:color="auto" w:fill="auto"/>
            <w:vAlign w:val="center"/>
          </w:tcPr>
          <w:p w14:paraId="22F4C72F" w14:textId="3B9FFFEA"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238A14DE" w14:textId="0429798C" w:rsidR="002B3C35" w:rsidRPr="00076E6F" w:rsidRDefault="002B3C35" w:rsidP="002B3C35">
            <w:pPr>
              <w:rPr>
                <w:sz w:val="17"/>
                <w:szCs w:val="17"/>
              </w:rPr>
            </w:pPr>
            <w:r w:rsidRPr="00076E6F">
              <w:rPr>
                <w:sz w:val="17"/>
                <w:szCs w:val="17"/>
              </w:rPr>
              <w:t>Kretingos sporto mokykla</w:t>
            </w:r>
          </w:p>
        </w:tc>
        <w:tc>
          <w:tcPr>
            <w:tcW w:w="2914" w:type="dxa"/>
            <w:tcBorders>
              <w:top w:val="nil"/>
              <w:left w:val="nil"/>
              <w:bottom w:val="single" w:sz="4" w:space="0" w:color="auto"/>
              <w:right w:val="single" w:sz="4" w:space="0" w:color="auto"/>
            </w:tcBorders>
            <w:shd w:val="clear" w:color="auto" w:fill="auto"/>
            <w:vAlign w:val="center"/>
          </w:tcPr>
          <w:p w14:paraId="034F445F" w14:textId="4628928D" w:rsidR="002B3C35" w:rsidRPr="00076E6F" w:rsidRDefault="002B3C35" w:rsidP="002B3C35">
            <w:pPr>
              <w:rPr>
                <w:sz w:val="17"/>
                <w:szCs w:val="17"/>
              </w:rPr>
            </w:pPr>
            <w:r w:rsidRPr="00076E6F">
              <w:rPr>
                <w:sz w:val="17"/>
                <w:szCs w:val="17"/>
              </w:rPr>
              <w:t>Kretingos sporto mokykla</w:t>
            </w:r>
          </w:p>
        </w:tc>
      </w:tr>
      <w:tr w:rsidR="002B3C35" w:rsidRPr="00076E6F" w14:paraId="0D215E1C" w14:textId="77777777" w:rsidTr="00B674EE">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447B6" w14:textId="20B0C121" w:rsidR="002B3C35" w:rsidRPr="00076E6F" w:rsidRDefault="002B3C35" w:rsidP="00B674EE">
            <w:pPr>
              <w:rPr>
                <w:sz w:val="17"/>
                <w:szCs w:val="17"/>
              </w:rPr>
            </w:pPr>
            <w:r>
              <w:rPr>
                <w:sz w:val="17"/>
                <w:szCs w:val="17"/>
              </w:rPr>
              <w:t>3</w:t>
            </w:r>
            <w:r w:rsidR="00B674EE">
              <w:rPr>
                <w:sz w:val="17"/>
                <w:szCs w:val="17"/>
              </w:rPr>
              <w:t>7</w:t>
            </w:r>
            <w:r>
              <w:rPr>
                <w:sz w:val="17"/>
                <w:szCs w:val="17"/>
              </w:rPr>
              <w:t>.</w:t>
            </w:r>
          </w:p>
        </w:tc>
        <w:tc>
          <w:tcPr>
            <w:tcW w:w="1105" w:type="dxa"/>
            <w:tcBorders>
              <w:top w:val="single" w:sz="4" w:space="0" w:color="auto"/>
              <w:left w:val="nil"/>
              <w:bottom w:val="single" w:sz="4" w:space="0" w:color="auto"/>
              <w:right w:val="single" w:sz="4" w:space="0" w:color="auto"/>
            </w:tcBorders>
            <w:vAlign w:val="center"/>
          </w:tcPr>
          <w:p w14:paraId="31C489D8" w14:textId="1D8B08E3" w:rsidR="002B3C35" w:rsidRPr="00076E6F" w:rsidRDefault="002B3C35" w:rsidP="002B3C35">
            <w:pPr>
              <w:rPr>
                <w:sz w:val="17"/>
                <w:szCs w:val="17"/>
              </w:rPr>
            </w:pPr>
            <w:r w:rsidRPr="00076E6F">
              <w:rPr>
                <w:sz w:val="17"/>
                <w:szCs w:val="17"/>
              </w:rPr>
              <w:t>188206780</w:t>
            </w:r>
          </w:p>
        </w:tc>
        <w:tc>
          <w:tcPr>
            <w:tcW w:w="1105" w:type="dxa"/>
            <w:tcBorders>
              <w:top w:val="nil"/>
              <w:left w:val="single" w:sz="4" w:space="0" w:color="auto"/>
              <w:bottom w:val="single" w:sz="4" w:space="0" w:color="auto"/>
              <w:right w:val="single" w:sz="4" w:space="0" w:color="auto"/>
            </w:tcBorders>
            <w:shd w:val="clear" w:color="auto" w:fill="auto"/>
            <w:noWrap/>
            <w:vAlign w:val="center"/>
          </w:tcPr>
          <w:p w14:paraId="75FFDAC5" w14:textId="79E0A1E3" w:rsidR="002B3C35" w:rsidRPr="00076E6F" w:rsidRDefault="002B3C35" w:rsidP="002B3C35">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tcPr>
          <w:p w14:paraId="7378A69B" w14:textId="39AF6EDC" w:rsidR="002B3C35" w:rsidRPr="00076E6F" w:rsidRDefault="002B3C35" w:rsidP="002B3C35">
            <w:pPr>
              <w:rPr>
                <w:sz w:val="17"/>
                <w:szCs w:val="17"/>
              </w:rPr>
            </w:pPr>
            <w:r w:rsidRPr="00076E6F">
              <w:rPr>
                <w:sz w:val="17"/>
                <w:szCs w:val="17"/>
              </w:rPr>
              <w:t>Vyskupo Motiejaus Valančiaus gimtinės muziejus</w:t>
            </w:r>
          </w:p>
        </w:tc>
        <w:tc>
          <w:tcPr>
            <w:tcW w:w="1843" w:type="dxa"/>
            <w:tcBorders>
              <w:top w:val="nil"/>
              <w:left w:val="nil"/>
              <w:bottom w:val="single" w:sz="4" w:space="0" w:color="auto"/>
              <w:right w:val="single" w:sz="4" w:space="0" w:color="auto"/>
            </w:tcBorders>
            <w:shd w:val="clear" w:color="auto" w:fill="auto"/>
            <w:vAlign w:val="center"/>
          </w:tcPr>
          <w:p w14:paraId="305AC6A8" w14:textId="1A3CCF42" w:rsidR="002B3C35" w:rsidRPr="00076E6F" w:rsidRDefault="002B3C35" w:rsidP="002B3C35">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tcPr>
          <w:p w14:paraId="2583DA0C" w14:textId="29E7C895" w:rsidR="002B3C35" w:rsidRPr="00076E6F" w:rsidRDefault="002B3C35" w:rsidP="002B3C35">
            <w:pPr>
              <w:rPr>
                <w:sz w:val="17"/>
                <w:szCs w:val="17"/>
              </w:rPr>
            </w:pPr>
            <w:r w:rsidRPr="00076E6F">
              <w:rPr>
                <w:sz w:val="17"/>
                <w:szCs w:val="17"/>
              </w:rPr>
              <w:t>Vyskupo Motiejaus Valančiaus gimtinės muziejus</w:t>
            </w:r>
          </w:p>
        </w:tc>
        <w:tc>
          <w:tcPr>
            <w:tcW w:w="2914" w:type="dxa"/>
            <w:tcBorders>
              <w:top w:val="nil"/>
              <w:left w:val="nil"/>
              <w:bottom w:val="single" w:sz="4" w:space="0" w:color="auto"/>
              <w:right w:val="single" w:sz="4" w:space="0" w:color="auto"/>
            </w:tcBorders>
            <w:shd w:val="clear" w:color="auto" w:fill="auto"/>
            <w:vAlign w:val="center"/>
          </w:tcPr>
          <w:p w14:paraId="4E50CEFB" w14:textId="3C06B90C" w:rsidR="002B3C35" w:rsidRPr="00076E6F" w:rsidRDefault="002B3C35" w:rsidP="002B3C35">
            <w:pPr>
              <w:rPr>
                <w:sz w:val="17"/>
                <w:szCs w:val="17"/>
              </w:rPr>
            </w:pPr>
            <w:r w:rsidRPr="00076E6F">
              <w:rPr>
                <w:sz w:val="17"/>
                <w:szCs w:val="17"/>
              </w:rPr>
              <w:t>Vyskupo Motiejaus Valančiaus gimtinės muziejus</w:t>
            </w:r>
          </w:p>
        </w:tc>
      </w:tr>
      <w:tr w:rsidR="00B674EE" w:rsidRPr="00076E6F" w14:paraId="730A50D1" w14:textId="77777777" w:rsidTr="00B674EE">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44882" w14:textId="1F52B997" w:rsidR="00B674EE" w:rsidRDefault="00B674EE" w:rsidP="002B3C35">
            <w:pPr>
              <w:rPr>
                <w:sz w:val="17"/>
                <w:szCs w:val="17"/>
              </w:rPr>
            </w:pPr>
            <w:r>
              <w:rPr>
                <w:sz w:val="17"/>
                <w:szCs w:val="17"/>
              </w:rPr>
              <w:t>38.</w:t>
            </w:r>
          </w:p>
        </w:tc>
        <w:tc>
          <w:tcPr>
            <w:tcW w:w="1105" w:type="dxa"/>
            <w:tcBorders>
              <w:top w:val="single" w:sz="4" w:space="0" w:color="auto"/>
              <w:left w:val="nil"/>
              <w:bottom w:val="single" w:sz="4" w:space="0" w:color="auto"/>
              <w:right w:val="single" w:sz="4" w:space="0" w:color="auto"/>
            </w:tcBorders>
            <w:vAlign w:val="center"/>
          </w:tcPr>
          <w:p w14:paraId="13CEAAED" w14:textId="349C1B4A" w:rsidR="00B674EE" w:rsidRPr="00076E6F" w:rsidRDefault="00B674EE" w:rsidP="002B3C35">
            <w:pPr>
              <w:rPr>
                <w:sz w:val="17"/>
                <w:szCs w:val="17"/>
              </w:rPr>
            </w:pPr>
            <w:r w:rsidRPr="00B674EE">
              <w:rPr>
                <w:sz w:val="17"/>
                <w:szCs w:val="17"/>
              </w:rPr>
              <w:t>305669806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FF7C6" w14:textId="1E49F754" w:rsidR="00B674EE" w:rsidRPr="00076E6F" w:rsidRDefault="00B674EE" w:rsidP="002B3C35">
            <w:pPr>
              <w:rPr>
                <w:sz w:val="17"/>
                <w:szCs w:val="17"/>
              </w:rPr>
            </w:pPr>
            <w:r w:rsidRPr="00B674EE">
              <w:rPr>
                <w:sz w:val="17"/>
                <w:szCs w:val="17"/>
              </w:rPr>
              <w:t>VšĮ</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1A51512E" w14:textId="129E4A12" w:rsidR="00B674EE" w:rsidRPr="00076E6F" w:rsidRDefault="00B674EE" w:rsidP="002B3C35">
            <w:pPr>
              <w:rPr>
                <w:sz w:val="17"/>
                <w:szCs w:val="17"/>
              </w:rPr>
            </w:pPr>
            <w:r>
              <w:rPr>
                <w:sz w:val="17"/>
                <w:szCs w:val="17"/>
              </w:rPr>
              <w:t>VšĮ Minijos futbolo akademija</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A41B11" w14:textId="1D093ABF" w:rsidR="00B674EE" w:rsidRPr="00076E6F" w:rsidRDefault="00B674EE" w:rsidP="002B3C35">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AF2E58" w14:textId="4F031806" w:rsidR="00B674EE" w:rsidRPr="00076E6F" w:rsidRDefault="00B674EE" w:rsidP="002B3C35">
            <w:pPr>
              <w:rPr>
                <w:sz w:val="17"/>
                <w:szCs w:val="17"/>
              </w:rPr>
            </w:pPr>
            <w:r>
              <w:rPr>
                <w:sz w:val="17"/>
                <w:szCs w:val="17"/>
              </w:rPr>
              <w:t>VšĮ Minijos futbolo akademija</w:t>
            </w:r>
          </w:p>
        </w:tc>
        <w:tc>
          <w:tcPr>
            <w:tcW w:w="2914" w:type="dxa"/>
            <w:tcBorders>
              <w:top w:val="single" w:sz="4" w:space="0" w:color="auto"/>
              <w:left w:val="nil"/>
              <w:bottom w:val="single" w:sz="4" w:space="0" w:color="auto"/>
              <w:right w:val="single" w:sz="4" w:space="0" w:color="auto"/>
            </w:tcBorders>
            <w:shd w:val="clear" w:color="auto" w:fill="auto"/>
            <w:vAlign w:val="center"/>
          </w:tcPr>
          <w:p w14:paraId="2191D7A3" w14:textId="1EC52AB8" w:rsidR="00B674EE" w:rsidRPr="00076E6F" w:rsidRDefault="00B674EE" w:rsidP="002B3C35">
            <w:pPr>
              <w:rPr>
                <w:sz w:val="17"/>
                <w:szCs w:val="17"/>
              </w:rPr>
            </w:pPr>
            <w:r>
              <w:rPr>
                <w:sz w:val="17"/>
                <w:szCs w:val="17"/>
              </w:rPr>
              <w:t>VšĮ Minijos futbolo akademija</w:t>
            </w:r>
          </w:p>
        </w:tc>
      </w:tr>
    </w:tbl>
    <w:p w14:paraId="4F9730BF" w14:textId="3B92140E" w:rsidR="00076E6F" w:rsidRDefault="00076E6F" w:rsidP="00E34FDC">
      <w:pPr>
        <w:widowControl w:val="0"/>
        <w:shd w:val="clear" w:color="auto" w:fill="FFFFFF" w:themeFill="background1"/>
        <w:ind w:right="-79"/>
        <w:jc w:val="both"/>
        <w:rPr>
          <w:b/>
          <w:lang w:eastAsia="en-US"/>
        </w:rPr>
      </w:pPr>
    </w:p>
    <w:p w14:paraId="6E183B0B" w14:textId="0F94BA9D" w:rsidR="00520FF1" w:rsidRDefault="00520FF1" w:rsidP="00E34FDC">
      <w:pPr>
        <w:widowControl w:val="0"/>
        <w:shd w:val="clear" w:color="auto" w:fill="FFFFFF" w:themeFill="background1"/>
        <w:ind w:right="-79"/>
        <w:jc w:val="both"/>
        <w:rPr>
          <w:b/>
          <w:lang w:eastAsia="en-US"/>
        </w:rPr>
      </w:pPr>
    </w:p>
    <w:p w14:paraId="57C7D966" w14:textId="77C4E5E3" w:rsidR="00520FF1" w:rsidRDefault="00520FF1" w:rsidP="00E34FDC">
      <w:pPr>
        <w:widowControl w:val="0"/>
        <w:shd w:val="clear" w:color="auto" w:fill="FFFFFF" w:themeFill="background1"/>
        <w:ind w:right="-79"/>
        <w:jc w:val="both"/>
        <w:rPr>
          <w:b/>
          <w:lang w:eastAsia="en-US"/>
        </w:rPr>
      </w:pPr>
    </w:p>
    <w:p w14:paraId="57B42FE6" w14:textId="77777777" w:rsidR="00F9387D" w:rsidRDefault="00F9387D" w:rsidP="00E34FDC">
      <w:pPr>
        <w:widowControl w:val="0"/>
        <w:shd w:val="clear" w:color="auto" w:fill="FFFFFF" w:themeFill="background1"/>
        <w:ind w:right="-79"/>
        <w:jc w:val="both"/>
        <w:rPr>
          <w:b/>
          <w:lang w:eastAsia="en-US"/>
        </w:rPr>
      </w:pPr>
    </w:p>
    <w:p w14:paraId="39B2DA35" w14:textId="08047E6E" w:rsidR="00520FF1" w:rsidRDefault="00520FF1" w:rsidP="00E34FDC">
      <w:pPr>
        <w:widowControl w:val="0"/>
        <w:shd w:val="clear" w:color="auto" w:fill="FFFFFF" w:themeFill="background1"/>
        <w:ind w:right="-79"/>
        <w:jc w:val="both"/>
        <w:rPr>
          <w:b/>
          <w:lang w:eastAsia="en-US"/>
        </w:rPr>
      </w:pPr>
    </w:p>
    <w:p w14:paraId="2F730074" w14:textId="37920ADA" w:rsidR="00520FF1" w:rsidRDefault="00520FF1" w:rsidP="00E34FDC">
      <w:pPr>
        <w:widowControl w:val="0"/>
        <w:shd w:val="clear" w:color="auto" w:fill="FFFFFF" w:themeFill="background1"/>
        <w:ind w:right="-79"/>
        <w:jc w:val="both"/>
        <w:rPr>
          <w:b/>
          <w:lang w:eastAsia="en-US"/>
        </w:rPr>
      </w:pPr>
    </w:p>
    <w:p w14:paraId="78B71F2A" w14:textId="7A1DECA7" w:rsidR="00520FF1" w:rsidRDefault="00520FF1" w:rsidP="00E34FDC">
      <w:pPr>
        <w:widowControl w:val="0"/>
        <w:shd w:val="clear" w:color="auto" w:fill="FFFFFF" w:themeFill="background1"/>
        <w:ind w:right="-79"/>
        <w:jc w:val="both"/>
        <w:rPr>
          <w:b/>
          <w:lang w:eastAsia="en-US"/>
        </w:rPr>
      </w:pPr>
    </w:p>
    <w:p w14:paraId="690CBB9A" w14:textId="7B52FD06" w:rsidR="00520FF1" w:rsidRDefault="00520FF1" w:rsidP="00E34FDC">
      <w:pPr>
        <w:widowControl w:val="0"/>
        <w:shd w:val="clear" w:color="auto" w:fill="FFFFFF" w:themeFill="background1"/>
        <w:ind w:right="-79"/>
        <w:jc w:val="both"/>
        <w:rPr>
          <w:b/>
          <w:lang w:eastAsia="en-US"/>
        </w:rPr>
      </w:pPr>
    </w:p>
    <w:p w14:paraId="39C1B9CE" w14:textId="77777777" w:rsidR="00520FF1" w:rsidRDefault="00520FF1" w:rsidP="00E34FDC">
      <w:pPr>
        <w:widowControl w:val="0"/>
        <w:shd w:val="clear" w:color="auto" w:fill="FFFFFF" w:themeFill="background1"/>
        <w:ind w:right="-79"/>
        <w:jc w:val="both"/>
        <w:rPr>
          <w:b/>
          <w:lang w:eastAsia="en-US"/>
        </w:rPr>
      </w:pPr>
    </w:p>
    <w:p w14:paraId="77936991" w14:textId="77777777" w:rsidR="002B3C35" w:rsidRDefault="002B3C35" w:rsidP="002277D1">
      <w:pPr>
        <w:widowControl w:val="0"/>
        <w:ind w:right="-79"/>
        <w:jc w:val="center"/>
        <w:rPr>
          <w:b/>
          <w:lang w:eastAsia="en-US"/>
        </w:rPr>
      </w:pPr>
    </w:p>
    <w:p w14:paraId="64F5C98F" w14:textId="77777777" w:rsidR="002B3C35" w:rsidRDefault="002B3C35" w:rsidP="002277D1">
      <w:pPr>
        <w:widowControl w:val="0"/>
        <w:ind w:right="-79"/>
        <w:jc w:val="center"/>
        <w:rPr>
          <w:b/>
          <w:lang w:eastAsia="en-US"/>
        </w:rPr>
      </w:pPr>
    </w:p>
    <w:p w14:paraId="01A1FD84" w14:textId="48B1B83D" w:rsidR="00DD5D3D" w:rsidRDefault="00396D2F" w:rsidP="002277D1">
      <w:pPr>
        <w:widowControl w:val="0"/>
        <w:ind w:right="-79"/>
        <w:jc w:val="center"/>
        <w:rPr>
          <w:b/>
          <w:lang w:eastAsia="en-US"/>
        </w:rPr>
      </w:pPr>
      <w:r w:rsidRPr="00E34FDC">
        <w:rPr>
          <w:b/>
          <w:lang w:eastAsia="en-US"/>
        </w:rPr>
        <w:t>Kretingos rajono savivaldybės kontroliuojami, asocijuoti</w:t>
      </w:r>
      <w:r w:rsidR="009123DA">
        <w:rPr>
          <w:b/>
          <w:lang w:eastAsia="en-US"/>
        </w:rPr>
        <w:t>eji</w:t>
      </w:r>
      <w:r w:rsidRPr="00E34FDC">
        <w:rPr>
          <w:b/>
          <w:lang w:eastAsia="en-US"/>
        </w:rPr>
        <w:t xml:space="preserve"> ir kiti subjektai</w:t>
      </w:r>
    </w:p>
    <w:p w14:paraId="721031FE" w14:textId="5746901B" w:rsidR="00E04488" w:rsidRDefault="00E04488" w:rsidP="002277D1">
      <w:pPr>
        <w:widowControl w:val="0"/>
        <w:ind w:right="-79"/>
        <w:jc w:val="center"/>
        <w:rPr>
          <w:b/>
          <w:lang w:eastAsia="en-US"/>
        </w:rPr>
      </w:pPr>
    </w:p>
    <w:tbl>
      <w:tblPr>
        <w:tblStyle w:val="Lentelstinklelis"/>
        <w:tblW w:w="8670" w:type="dxa"/>
        <w:jc w:val="center"/>
        <w:tblLayout w:type="fixed"/>
        <w:tblLook w:val="04A0" w:firstRow="1" w:lastRow="0" w:firstColumn="1" w:lastColumn="0" w:noHBand="0" w:noVBand="1"/>
      </w:tblPr>
      <w:tblGrid>
        <w:gridCol w:w="993"/>
        <w:gridCol w:w="7677"/>
      </w:tblGrid>
      <w:tr w:rsidR="002277D1" w:rsidRPr="002277D1" w14:paraId="3F2E89DD" w14:textId="77777777" w:rsidTr="002958D2">
        <w:trPr>
          <w:trHeight w:val="731"/>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315D7" w14:textId="270DD90C"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Eil.</w:t>
            </w:r>
            <w:r w:rsidR="002C144F">
              <w:rPr>
                <w:rFonts w:ascii="Times New Roman" w:hAnsi="Times New Roman"/>
                <w:b/>
                <w:sz w:val="20"/>
                <w:szCs w:val="20"/>
              </w:rPr>
              <w:t xml:space="preserve"> </w:t>
            </w:r>
            <w:r w:rsidRPr="002277D1">
              <w:rPr>
                <w:rFonts w:ascii="Times New Roman" w:hAnsi="Times New Roman"/>
                <w:b/>
                <w:sz w:val="20"/>
                <w:szCs w:val="20"/>
              </w:rPr>
              <w:t>Nr.</w:t>
            </w:r>
          </w:p>
        </w:tc>
        <w:tc>
          <w:tcPr>
            <w:tcW w:w="7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D21D" w14:textId="77777777" w:rsidR="002277D1" w:rsidRPr="002277D1" w:rsidRDefault="002277D1" w:rsidP="002277D1">
            <w:pPr>
              <w:pStyle w:val="Sraopastraipa"/>
              <w:spacing w:after="0" w:line="240" w:lineRule="auto"/>
              <w:ind w:left="0" w:firstLine="34"/>
              <w:jc w:val="center"/>
              <w:rPr>
                <w:rFonts w:ascii="Times New Roman" w:hAnsi="Times New Roman"/>
                <w:b/>
                <w:sz w:val="20"/>
                <w:szCs w:val="20"/>
              </w:rPr>
            </w:pPr>
            <w:r w:rsidRPr="002277D1">
              <w:rPr>
                <w:rFonts w:ascii="Times New Roman" w:hAnsi="Times New Roman"/>
                <w:b/>
                <w:sz w:val="20"/>
                <w:szCs w:val="20"/>
              </w:rPr>
              <w:t>Subjekto tipas ir pavadinimas</w:t>
            </w:r>
          </w:p>
        </w:tc>
      </w:tr>
      <w:tr w:rsidR="002277D1" w:rsidRPr="002277D1" w14:paraId="38090E0D" w14:textId="77777777" w:rsidTr="002277D1">
        <w:trPr>
          <w:trHeight w:val="58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76BA944"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1.</w:t>
            </w:r>
          </w:p>
        </w:tc>
        <w:tc>
          <w:tcPr>
            <w:tcW w:w="7677" w:type="dxa"/>
            <w:tcBorders>
              <w:top w:val="single" w:sz="4" w:space="0" w:color="auto"/>
              <w:left w:val="single" w:sz="4" w:space="0" w:color="auto"/>
              <w:bottom w:val="single" w:sz="4" w:space="0" w:color="auto"/>
              <w:right w:val="single" w:sz="4" w:space="0" w:color="auto"/>
            </w:tcBorders>
            <w:hideMark/>
          </w:tcPr>
          <w:p w14:paraId="78498891"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Kontroliuojamos viešosios įstaigos, priskiriamos prie viešojo sektoriaus subjektų</w:t>
            </w:r>
          </w:p>
        </w:tc>
      </w:tr>
      <w:tr w:rsidR="002277D1" w:rsidRPr="002277D1" w14:paraId="36750384"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4E6CC770"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1.1</w:t>
            </w:r>
          </w:p>
        </w:tc>
        <w:tc>
          <w:tcPr>
            <w:tcW w:w="7677" w:type="dxa"/>
            <w:tcBorders>
              <w:top w:val="single" w:sz="4" w:space="0" w:color="auto"/>
              <w:left w:val="single" w:sz="4" w:space="0" w:color="auto"/>
              <w:bottom w:val="single" w:sz="4" w:space="0" w:color="auto"/>
              <w:right w:val="single" w:sz="4" w:space="0" w:color="auto"/>
            </w:tcBorders>
            <w:hideMark/>
          </w:tcPr>
          <w:p w14:paraId="3E2BEECD"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Kretingos ligoninė</w:t>
            </w:r>
          </w:p>
        </w:tc>
      </w:tr>
      <w:tr w:rsidR="002277D1" w:rsidRPr="002277D1" w14:paraId="1BD0D830"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214BF03"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1.2</w:t>
            </w:r>
          </w:p>
        </w:tc>
        <w:tc>
          <w:tcPr>
            <w:tcW w:w="7677" w:type="dxa"/>
            <w:tcBorders>
              <w:top w:val="single" w:sz="4" w:space="0" w:color="auto"/>
              <w:left w:val="single" w:sz="4" w:space="0" w:color="auto"/>
              <w:bottom w:val="single" w:sz="4" w:space="0" w:color="auto"/>
              <w:right w:val="single" w:sz="4" w:space="0" w:color="auto"/>
            </w:tcBorders>
            <w:vAlign w:val="center"/>
            <w:hideMark/>
          </w:tcPr>
          <w:p w14:paraId="30F0AAAF"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Kartenos PSPC</w:t>
            </w:r>
          </w:p>
        </w:tc>
      </w:tr>
      <w:tr w:rsidR="002277D1" w:rsidRPr="002277D1" w14:paraId="6061CE2C"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6027065"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1.3</w:t>
            </w:r>
          </w:p>
        </w:tc>
        <w:tc>
          <w:tcPr>
            <w:tcW w:w="7677" w:type="dxa"/>
            <w:tcBorders>
              <w:top w:val="single" w:sz="4" w:space="0" w:color="auto"/>
              <w:left w:val="single" w:sz="4" w:space="0" w:color="auto"/>
              <w:bottom w:val="single" w:sz="4" w:space="0" w:color="auto"/>
              <w:right w:val="single" w:sz="4" w:space="0" w:color="auto"/>
            </w:tcBorders>
            <w:vAlign w:val="center"/>
            <w:hideMark/>
          </w:tcPr>
          <w:p w14:paraId="169EAD0F"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Kretingos PSPC</w:t>
            </w:r>
          </w:p>
        </w:tc>
      </w:tr>
      <w:tr w:rsidR="002277D1" w:rsidRPr="002277D1" w14:paraId="32AFC550"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32F50E4"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1.4</w:t>
            </w:r>
          </w:p>
        </w:tc>
        <w:tc>
          <w:tcPr>
            <w:tcW w:w="7677" w:type="dxa"/>
            <w:tcBorders>
              <w:top w:val="single" w:sz="4" w:space="0" w:color="auto"/>
              <w:left w:val="single" w:sz="4" w:space="0" w:color="auto"/>
              <w:bottom w:val="single" w:sz="4" w:space="0" w:color="auto"/>
              <w:right w:val="single" w:sz="4" w:space="0" w:color="auto"/>
            </w:tcBorders>
            <w:hideMark/>
          </w:tcPr>
          <w:p w14:paraId="693F0BAC"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Kretingos psichikos centras</w:t>
            </w:r>
          </w:p>
        </w:tc>
      </w:tr>
      <w:tr w:rsidR="002277D1" w:rsidRPr="002277D1" w14:paraId="45A00706"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1C316342"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1.5</w:t>
            </w:r>
          </w:p>
        </w:tc>
        <w:tc>
          <w:tcPr>
            <w:tcW w:w="7677" w:type="dxa"/>
            <w:tcBorders>
              <w:top w:val="single" w:sz="4" w:space="0" w:color="auto"/>
              <w:left w:val="single" w:sz="4" w:space="0" w:color="auto"/>
              <w:bottom w:val="single" w:sz="4" w:space="0" w:color="auto"/>
              <w:right w:val="single" w:sz="4" w:space="0" w:color="auto"/>
            </w:tcBorders>
            <w:hideMark/>
          </w:tcPr>
          <w:p w14:paraId="2DB9A29C" w14:textId="10FD9E08"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 xml:space="preserve">VšĮ </w:t>
            </w:r>
            <w:r w:rsidR="00230125">
              <w:rPr>
                <w:rFonts w:ascii="Times New Roman" w:hAnsi="Times New Roman"/>
                <w:sz w:val="20"/>
                <w:szCs w:val="20"/>
              </w:rPr>
              <w:t>Salantų</w:t>
            </w:r>
            <w:r w:rsidRPr="002277D1">
              <w:rPr>
                <w:rFonts w:ascii="Times New Roman" w:hAnsi="Times New Roman"/>
                <w:sz w:val="20"/>
                <w:szCs w:val="20"/>
              </w:rPr>
              <w:t xml:space="preserve"> PSPC</w:t>
            </w:r>
          </w:p>
        </w:tc>
      </w:tr>
      <w:tr w:rsidR="002277D1" w:rsidRPr="002277D1" w14:paraId="7CA495A8"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273A4E8B"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1.6</w:t>
            </w:r>
          </w:p>
        </w:tc>
        <w:tc>
          <w:tcPr>
            <w:tcW w:w="7677" w:type="dxa"/>
            <w:tcBorders>
              <w:top w:val="single" w:sz="4" w:space="0" w:color="auto"/>
              <w:left w:val="single" w:sz="4" w:space="0" w:color="auto"/>
              <w:bottom w:val="single" w:sz="4" w:space="0" w:color="auto"/>
              <w:right w:val="single" w:sz="4" w:space="0" w:color="auto"/>
            </w:tcBorders>
            <w:vAlign w:val="center"/>
            <w:hideMark/>
          </w:tcPr>
          <w:p w14:paraId="02E3EA6A" w14:textId="2E98E8B2" w:rsidR="002277D1" w:rsidRPr="002277D1" w:rsidRDefault="002277D1" w:rsidP="008B677C">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Kretingos technologijos ir verslo mokykla</w:t>
            </w:r>
            <w:r>
              <w:rPr>
                <w:rFonts w:ascii="Times New Roman" w:hAnsi="Times New Roman"/>
                <w:sz w:val="20"/>
                <w:szCs w:val="20"/>
              </w:rPr>
              <w:t xml:space="preserve"> </w:t>
            </w:r>
            <w:r w:rsidR="008B677C">
              <w:rPr>
                <w:rFonts w:ascii="Times New Roman" w:hAnsi="Times New Roman"/>
                <w:sz w:val="20"/>
                <w:szCs w:val="20"/>
              </w:rPr>
              <w:t xml:space="preserve">(finansinių ataskaitų rinkinys konsoliduojamas į </w:t>
            </w:r>
            <w:r w:rsidR="008B677C" w:rsidRPr="008B677C">
              <w:rPr>
                <w:rFonts w:ascii="Times New Roman" w:hAnsi="Times New Roman"/>
                <w:sz w:val="20"/>
                <w:szCs w:val="20"/>
              </w:rPr>
              <w:t>Lietuvos Respublikos švieti</w:t>
            </w:r>
            <w:r w:rsidR="008B677C">
              <w:rPr>
                <w:rFonts w:ascii="Times New Roman" w:hAnsi="Times New Roman"/>
                <w:sz w:val="20"/>
                <w:szCs w:val="20"/>
              </w:rPr>
              <w:t>mo, mokslo ir sporto ministerijos konsoliduotųjų finansinių ataskaitų rinkinį)</w:t>
            </w:r>
          </w:p>
        </w:tc>
      </w:tr>
      <w:tr w:rsidR="002B3C35" w:rsidRPr="002277D1" w14:paraId="034A65FB"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tcPr>
          <w:p w14:paraId="7827DC7A" w14:textId="7FE7CA5E" w:rsidR="002B3C35" w:rsidRPr="002277D1" w:rsidRDefault="002B3C35" w:rsidP="002277D1">
            <w:pPr>
              <w:pStyle w:val="Sraopastraipa"/>
              <w:spacing w:after="0" w:line="240" w:lineRule="auto"/>
              <w:ind w:left="0"/>
              <w:jc w:val="both"/>
              <w:rPr>
                <w:rFonts w:ascii="Times New Roman" w:hAnsi="Times New Roman"/>
                <w:sz w:val="20"/>
                <w:szCs w:val="20"/>
              </w:rPr>
            </w:pPr>
            <w:r>
              <w:rPr>
                <w:rFonts w:ascii="Times New Roman" w:hAnsi="Times New Roman"/>
                <w:sz w:val="20"/>
                <w:szCs w:val="20"/>
              </w:rPr>
              <w:t>1.7</w:t>
            </w:r>
          </w:p>
        </w:tc>
        <w:tc>
          <w:tcPr>
            <w:tcW w:w="7677" w:type="dxa"/>
            <w:tcBorders>
              <w:top w:val="single" w:sz="4" w:space="0" w:color="auto"/>
              <w:left w:val="single" w:sz="4" w:space="0" w:color="auto"/>
              <w:bottom w:val="single" w:sz="4" w:space="0" w:color="auto"/>
              <w:right w:val="single" w:sz="4" w:space="0" w:color="auto"/>
            </w:tcBorders>
            <w:vAlign w:val="center"/>
          </w:tcPr>
          <w:p w14:paraId="2C423726" w14:textId="73D440B1" w:rsidR="002B3C35" w:rsidRPr="002B3C35" w:rsidRDefault="002B3C35" w:rsidP="008B677C">
            <w:pPr>
              <w:pStyle w:val="Sraopastraipa"/>
              <w:spacing w:after="0" w:line="240" w:lineRule="auto"/>
              <w:ind w:left="0"/>
              <w:jc w:val="both"/>
              <w:rPr>
                <w:rFonts w:ascii="Times New Roman" w:hAnsi="Times New Roman"/>
                <w:sz w:val="20"/>
                <w:szCs w:val="20"/>
              </w:rPr>
            </w:pPr>
            <w:r w:rsidRPr="002B3C35">
              <w:rPr>
                <w:rFonts w:ascii="Times New Roman" w:hAnsi="Times New Roman"/>
                <w:sz w:val="20"/>
                <w:szCs w:val="20"/>
              </w:rPr>
              <w:t>VšĮ Minijos futbolo akademija</w:t>
            </w:r>
          </w:p>
        </w:tc>
      </w:tr>
      <w:tr w:rsidR="002277D1" w:rsidRPr="002277D1" w14:paraId="11BCC775"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413B4BC" w14:textId="281817B2" w:rsidR="002277D1" w:rsidRPr="002277D1" w:rsidRDefault="002B3C35" w:rsidP="002277D1">
            <w:pPr>
              <w:pStyle w:val="Sraopastraipa"/>
              <w:spacing w:after="0" w:line="240" w:lineRule="auto"/>
              <w:ind w:left="0"/>
              <w:jc w:val="both"/>
              <w:rPr>
                <w:rFonts w:ascii="Times New Roman" w:hAnsi="Times New Roman"/>
                <w:b/>
                <w:sz w:val="20"/>
                <w:szCs w:val="20"/>
              </w:rPr>
            </w:pPr>
            <w:r>
              <w:rPr>
                <w:rFonts w:ascii="Times New Roman" w:hAnsi="Times New Roman"/>
                <w:b/>
                <w:sz w:val="20"/>
                <w:szCs w:val="20"/>
              </w:rPr>
              <w:t>2</w:t>
            </w:r>
            <w:r w:rsidR="002277D1" w:rsidRPr="002277D1">
              <w:rPr>
                <w:rFonts w:ascii="Times New Roman" w:hAnsi="Times New Roman"/>
                <w:b/>
                <w:sz w:val="20"/>
                <w:szCs w:val="20"/>
              </w:rPr>
              <w:t>.</w:t>
            </w:r>
          </w:p>
        </w:tc>
        <w:tc>
          <w:tcPr>
            <w:tcW w:w="7677" w:type="dxa"/>
            <w:tcBorders>
              <w:top w:val="single" w:sz="4" w:space="0" w:color="auto"/>
              <w:left w:val="single" w:sz="4" w:space="0" w:color="auto"/>
              <w:bottom w:val="single" w:sz="4" w:space="0" w:color="auto"/>
              <w:right w:val="single" w:sz="4" w:space="0" w:color="auto"/>
            </w:tcBorders>
            <w:hideMark/>
          </w:tcPr>
          <w:p w14:paraId="33099598"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Valstybės ir savivaldybių įmonės</w:t>
            </w:r>
          </w:p>
        </w:tc>
      </w:tr>
      <w:tr w:rsidR="002277D1" w:rsidRPr="002277D1" w14:paraId="3A4C4C7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123C81D0" w14:textId="4DFB392E" w:rsidR="002277D1" w:rsidRPr="002277D1" w:rsidRDefault="002B3C35" w:rsidP="002277D1">
            <w:pPr>
              <w:pStyle w:val="Sraopastraipa"/>
              <w:spacing w:after="0" w:line="240" w:lineRule="auto"/>
              <w:ind w:left="0"/>
              <w:jc w:val="both"/>
              <w:rPr>
                <w:rFonts w:ascii="Times New Roman" w:hAnsi="Times New Roman"/>
                <w:sz w:val="20"/>
                <w:szCs w:val="20"/>
              </w:rPr>
            </w:pPr>
            <w:r>
              <w:rPr>
                <w:rFonts w:ascii="Times New Roman" w:hAnsi="Times New Roman"/>
                <w:sz w:val="20"/>
                <w:szCs w:val="20"/>
              </w:rPr>
              <w:t>2</w:t>
            </w:r>
            <w:r w:rsidR="002277D1" w:rsidRPr="002277D1">
              <w:rPr>
                <w:rFonts w:ascii="Times New Roman" w:hAnsi="Times New Roman"/>
                <w:sz w:val="20"/>
                <w:szCs w:val="20"/>
              </w:rPr>
              <w:t>.1</w:t>
            </w:r>
          </w:p>
        </w:tc>
        <w:tc>
          <w:tcPr>
            <w:tcW w:w="7677" w:type="dxa"/>
            <w:tcBorders>
              <w:top w:val="single" w:sz="4" w:space="0" w:color="auto"/>
              <w:left w:val="single" w:sz="4" w:space="0" w:color="auto"/>
              <w:bottom w:val="single" w:sz="4" w:space="0" w:color="auto"/>
              <w:right w:val="single" w:sz="4" w:space="0" w:color="auto"/>
            </w:tcBorders>
            <w:hideMark/>
          </w:tcPr>
          <w:p w14:paraId="364CC5C8"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SĮ Kretingos komunalininkas</w:t>
            </w:r>
          </w:p>
        </w:tc>
      </w:tr>
      <w:tr w:rsidR="002277D1" w:rsidRPr="002277D1" w14:paraId="288F36D5"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C1F5884" w14:textId="501DDA2C" w:rsidR="002277D1" w:rsidRPr="002277D1" w:rsidRDefault="002B3C35" w:rsidP="002277D1">
            <w:pPr>
              <w:pStyle w:val="Sraopastraipa"/>
              <w:spacing w:after="0" w:line="240" w:lineRule="auto"/>
              <w:ind w:left="0"/>
              <w:jc w:val="both"/>
              <w:rPr>
                <w:rFonts w:ascii="Times New Roman" w:hAnsi="Times New Roman"/>
                <w:b/>
                <w:sz w:val="20"/>
                <w:szCs w:val="20"/>
              </w:rPr>
            </w:pPr>
            <w:r>
              <w:rPr>
                <w:rFonts w:ascii="Times New Roman" w:hAnsi="Times New Roman"/>
                <w:b/>
                <w:sz w:val="20"/>
                <w:szCs w:val="20"/>
              </w:rPr>
              <w:t>3</w:t>
            </w:r>
            <w:r w:rsidR="002277D1" w:rsidRPr="002277D1">
              <w:rPr>
                <w:rFonts w:ascii="Times New Roman" w:hAnsi="Times New Roman"/>
                <w:b/>
                <w:sz w:val="20"/>
                <w:szCs w:val="20"/>
              </w:rPr>
              <w:t>.</w:t>
            </w:r>
          </w:p>
        </w:tc>
        <w:tc>
          <w:tcPr>
            <w:tcW w:w="7677" w:type="dxa"/>
            <w:tcBorders>
              <w:top w:val="single" w:sz="4" w:space="0" w:color="auto"/>
              <w:left w:val="single" w:sz="4" w:space="0" w:color="auto"/>
              <w:bottom w:val="single" w:sz="4" w:space="0" w:color="auto"/>
              <w:right w:val="single" w:sz="4" w:space="0" w:color="auto"/>
            </w:tcBorders>
            <w:hideMark/>
          </w:tcPr>
          <w:p w14:paraId="79937227"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Kontroliuojamos akcinės ir uždarosios akcinės bendrovės</w:t>
            </w:r>
          </w:p>
        </w:tc>
      </w:tr>
      <w:tr w:rsidR="002277D1" w:rsidRPr="002277D1" w14:paraId="277EEA1F"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9375C2D" w14:textId="039BE8E3" w:rsidR="002277D1" w:rsidRPr="002277D1" w:rsidRDefault="002B3C35" w:rsidP="002B3C35">
            <w:pPr>
              <w:pStyle w:val="Sraopastraipa"/>
              <w:spacing w:after="0" w:line="240" w:lineRule="auto"/>
              <w:ind w:left="0"/>
              <w:jc w:val="both"/>
              <w:rPr>
                <w:rFonts w:ascii="Times New Roman" w:hAnsi="Times New Roman"/>
                <w:sz w:val="20"/>
                <w:szCs w:val="20"/>
              </w:rPr>
            </w:pPr>
            <w:r>
              <w:rPr>
                <w:rFonts w:ascii="Times New Roman" w:hAnsi="Times New Roman"/>
                <w:sz w:val="20"/>
                <w:szCs w:val="20"/>
              </w:rPr>
              <w:t>3</w:t>
            </w:r>
            <w:r w:rsidR="002277D1" w:rsidRPr="002277D1">
              <w:rPr>
                <w:rFonts w:ascii="Times New Roman" w:hAnsi="Times New Roman"/>
                <w:sz w:val="20"/>
                <w:szCs w:val="20"/>
              </w:rPr>
              <w:t>.1</w:t>
            </w:r>
          </w:p>
        </w:tc>
        <w:tc>
          <w:tcPr>
            <w:tcW w:w="7677" w:type="dxa"/>
            <w:tcBorders>
              <w:top w:val="single" w:sz="4" w:space="0" w:color="auto"/>
              <w:left w:val="single" w:sz="4" w:space="0" w:color="auto"/>
              <w:bottom w:val="single" w:sz="4" w:space="0" w:color="auto"/>
              <w:right w:val="single" w:sz="4" w:space="0" w:color="auto"/>
            </w:tcBorders>
            <w:vAlign w:val="center"/>
            <w:hideMark/>
          </w:tcPr>
          <w:p w14:paraId="7BD7F92B"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„Kretingos vandenys“</w:t>
            </w:r>
          </w:p>
        </w:tc>
      </w:tr>
      <w:tr w:rsidR="002277D1" w:rsidRPr="002277D1" w14:paraId="6349C888"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4AE878B5" w14:textId="4B11F5CB" w:rsidR="002277D1" w:rsidRPr="002277D1" w:rsidRDefault="002B3C35" w:rsidP="002277D1">
            <w:pPr>
              <w:pStyle w:val="Sraopastraipa"/>
              <w:spacing w:after="0" w:line="240" w:lineRule="auto"/>
              <w:ind w:left="0"/>
              <w:jc w:val="both"/>
              <w:rPr>
                <w:rFonts w:ascii="Times New Roman" w:hAnsi="Times New Roman"/>
                <w:sz w:val="20"/>
                <w:szCs w:val="20"/>
              </w:rPr>
            </w:pPr>
            <w:r>
              <w:rPr>
                <w:rFonts w:ascii="Times New Roman" w:hAnsi="Times New Roman"/>
                <w:sz w:val="20"/>
                <w:szCs w:val="20"/>
              </w:rPr>
              <w:t>3</w:t>
            </w:r>
            <w:r w:rsidR="002277D1" w:rsidRPr="002277D1">
              <w:rPr>
                <w:rFonts w:ascii="Times New Roman" w:hAnsi="Times New Roman"/>
                <w:sz w:val="20"/>
                <w:szCs w:val="20"/>
              </w:rPr>
              <w:t>.2</w:t>
            </w:r>
          </w:p>
        </w:tc>
        <w:tc>
          <w:tcPr>
            <w:tcW w:w="7677" w:type="dxa"/>
            <w:tcBorders>
              <w:top w:val="single" w:sz="4" w:space="0" w:color="auto"/>
              <w:left w:val="single" w:sz="4" w:space="0" w:color="auto"/>
              <w:bottom w:val="single" w:sz="4" w:space="0" w:color="auto"/>
              <w:right w:val="single" w:sz="4" w:space="0" w:color="auto"/>
            </w:tcBorders>
            <w:hideMark/>
          </w:tcPr>
          <w:p w14:paraId="536BA29A" w14:textId="0A825CFE" w:rsidR="002277D1" w:rsidRPr="002277D1" w:rsidRDefault="008B677C" w:rsidP="008B677C">
            <w:pPr>
              <w:pStyle w:val="Sraopastraipa"/>
              <w:spacing w:after="0" w:line="240" w:lineRule="auto"/>
              <w:ind w:left="0"/>
              <w:jc w:val="both"/>
              <w:rPr>
                <w:rFonts w:ascii="Times New Roman" w:hAnsi="Times New Roman"/>
                <w:sz w:val="20"/>
                <w:szCs w:val="20"/>
              </w:rPr>
            </w:pPr>
            <w:r>
              <w:rPr>
                <w:rFonts w:ascii="Times New Roman" w:hAnsi="Times New Roman"/>
                <w:sz w:val="20"/>
                <w:szCs w:val="20"/>
              </w:rPr>
              <w:t>UAB Kretingos šilumos tinklai</w:t>
            </w:r>
          </w:p>
        </w:tc>
      </w:tr>
      <w:tr w:rsidR="002277D1" w:rsidRPr="002277D1" w14:paraId="22594C8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209EFA66" w14:textId="3D0C5040" w:rsidR="002277D1" w:rsidRPr="002277D1" w:rsidRDefault="002B3C35" w:rsidP="002277D1">
            <w:pPr>
              <w:pStyle w:val="Sraopastraipa"/>
              <w:spacing w:after="0" w:line="240" w:lineRule="auto"/>
              <w:ind w:left="0"/>
              <w:jc w:val="both"/>
              <w:rPr>
                <w:rFonts w:ascii="Times New Roman" w:hAnsi="Times New Roman"/>
                <w:sz w:val="20"/>
                <w:szCs w:val="20"/>
              </w:rPr>
            </w:pPr>
            <w:r>
              <w:rPr>
                <w:rFonts w:ascii="Times New Roman" w:hAnsi="Times New Roman"/>
                <w:sz w:val="20"/>
                <w:szCs w:val="20"/>
              </w:rPr>
              <w:t>3</w:t>
            </w:r>
            <w:r w:rsidR="002277D1" w:rsidRPr="002277D1">
              <w:rPr>
                <w:rFonts w:ascii="Times New Roman" w:hAnsi="Times New Roman"/>
                <w:sz w:val="20"/>
                <w:szCs w:val="20"/>
              </w:rPr>
              <w:t>.3</w:t>
            </w:r>
          </w:p>
        </w:tc>
        <w:tc>
          <w:tcPr>
            <w:tcW w:w="7677" w:type="dxa"/>
            <w:tcBorders>
              <w:top w:val="single" w:sz="4" w:space="0" w:color="auto"/>
              <w:left w:val="single" w:sz="4" w:space="0" w:color="auto"/>
              <w:bottom w:val="single" w:sz="4" w:space="0" w:color="auto"/>
              <w:right w:val="single" w:sz="4" w:space="0" w:color="auto"/>
            </w:tcBorders>
            <w:hideMark/>
          </w:tcPr>
          <w:p w14:paraId="0DF8F19A"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„Kretingos turgus“</w:t>
            </w:r>
          </w:p>
        </w:tc>
      </w:tr>
      <w:tr w:rsidR="002277D1" w:rsidRPr="002277D1" w14:paraId="16975C6C"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56DAB27C" w14:textId="006E42B6" w:rsidR="002277D1" w:rsidRPr="002277D1" w:rsidRDefault="002B3C35" w:rsidP="002277D1">
            <w:pPr>
              <w:pStyle w:val="Sraopastraipa"/>
              <w:spacing w:after="0" w:line="240" w:lineRule="auto"/>
              <w:ind w:left="0"/>
              <w:jc w:val="both"/>
              <w:rPr>
                <w:rFonts w:ascii="Times New Roman" w:hAnsi="Times New Roman"/>
                <w:sz w:val="20"/>
                <w:szCs w:val="20"/>
              </w:rPr>
            </w:pPr>
            <w:r>
              <w:rPr>
                <w:rFonts w:ascii="Times New Roman" w:hAnsi="Times New Roman"/>
                <w:sz w:val="20"/>
                <w:szCs w:val="20"/>
              </w:rPr>
              <w:t>3</w:t>
            </w:r>
            <w:r w:rsidR="002277D1" w:rsidRPr="002277D1">
              <w:rPr>
                <w:rFonts w:ascii="Times New Roman" w:hAnsi="Times New Roman"/>
                <w:sz w:val="20"/>
                <w:szCs w:val="20"/>
              </w:rPr>
              <w:t>.4</w:t>
            </w:r>
          </w:p>
        </w:tc>
        <w:tc>
          <w:tcPr>
            <w:tcW w:w="7677" w:type="dxa"/>
            <w:tcBorders>
              <w:top w:val="single" w:sz="4" w:space="0" w:color="auto"/>
              <w:left w:val="single" w:sz="4" w:space="0" w:color="auto"/>
              <w:bottom w:val="single" w:sz="4" w:space="0" w:color="auto"/>
              <w:right w:val="single" w:sz="4" w:space="0" w:color="auto"/>
            </w:tcBorders>
            <w:hideMark/>
          </w:tcPr>
          <w:p w14:paraId="1EFE2327"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„Kretingos autobusų parkas“</w:t>
            </w:r>
          </w:p>
        </w:tc>
      </w:tr>
      <w:tr w:rsidR="002277D1" w:rsidRPr="002277D1" w14:paraId="0BBD3694"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7C15920" w14:textId="5197E7C4" w:rsidR="002277D1" w:rsidRPr="002277D1" w:rsidRDefault="002B3C35" w:rsidP="002277D1">
            <w:pPr>
              <w:pStyle w:val="Sraopastraipa"/>
              <w:spacing w:after="0" w:line="240" w:lineRule="auto"/>
              <w:ind w:left="0"/>
              <w:jc w:val="both"/>
              <w:rPr>
                <w:rFonts w:ascii="Times New Roman" w:hAnsi="Times New Roman"/>
                <w:b/>
                <w:sz w:val="20"/>
                <w:szCs w:val="20"/>
              </w:rPr>
            </w:pPr>
            <w:r>
              <w:rPr>
                <w:rFonts w:ascii="Times New Roman" w:hAnsi="Times New Roman"/>
                <w:b/>
                <w:sz w:val="20"/>
                <w:szCs w:val="20"/>
              </w:rPr>
              <w:t>4</w:t>
            </w:r>
            <w:r w:rsidR="002277D1" w:rsidRPr="002277D1">
              <w:rPr>
                <w:rFonts w:ascii="Times New Roman" w:hAnsi="Times New Roman"/>
                <w:b/>
                <w:sz w:val="20"/>
                <w:szCs w:val="20"/>
              </w:rPr>
              <w:t>.</w:t>
            </w:r>
          </w:p>
        </w:tc>
        <w:tc>
          <w:tcPr>
            <w:tcW w:w="7677" w:type="dxa"/>
            <w:tcBorders>
              <w:top w:val="single" w:sz="4" w:space="0" w:color="auto"/>
              <w:left w:val="single" w:sz="4" w:space="0" w:color="auto"/>
              <w:bottom w:val="single" w:sz="4" w:space="0" w:color="auto"/>
              <w:right w:val="single" w:sz="4" w:space="0" w:color="auto"/>
            </w:tcBorders>
            <w:hideMark/>
          </w:tcPr>
          <w:p w14:paraId="5F84FBD0"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Asocijuotieji subjektai</w:t>
            </w:r>
          </w:p>
        </w:tc>
      </w:tr>
      <w:tr w:rsidR="002277D1" w:rsidRPr="002277D1" w14:paraId="4659CF7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74E38156" w14:textId="77777777" w:rsidR="002277D1" w:rsidRPr="002277D1" w:rsidRDefault="002277D1" w:rsidP="002277D1">
            <w:pPr>
              <w:pStyle w:val="Sraopastraipa"/>
              <w:spacing w:after="0" w:line="240" w:lineRule="auto"/>
              <w:ind w:left="-1607"/>
              <w:jc w:val="both"/>
              <w:rPr>
                <w:rFonts w:ascii="Times New Roman" w:hAnsi="Times New Roman"/>
                <w:sz w:val="20"/>
                <w:szCs w:val="20"/>
              </w:rPr>
            </w:pPr>
            <w:r w:rsidRPr="002277D1">
              <w:rPr>
                <w:rFonts w:ascii="Times New Roman" w:hAnsi="Times New Roman"/>
                <w:sz w:val="20"/>
                <w:szCs w:val="20"/>
              </w:rPr>
              <w:t>4.1</w:t>
            </w:r>
          </w:p>
        </w:tc>
        <w:tc>
          <w:tcPr>
            <w:tcW w:w="7677" w:type="dxa"/>
            <w:tcBorders>
              <w:top w:val="single" w:sz="4" w:space="0" w:color="auto"/>
              <w:left w:val="single" w:sz="4" w:space="0" w:color="auto"/>
              <w:bottom w:val="single" w:sz="4" w:space="0" w:color="auto"/>
              <w:right w:val="single" w:sz="4" w:space="0" w:color="auto"/>
            </w:tcBorders>
            <w:hideMark/>
          </w:tcPr>
          <w:p w14:paraId="56E5BB93"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„Klaipėdos regiono atliekų tvarkymo centras“</w:t>
            </w:r>
          </w:p>
        </w:tc>
      </w:tr>
    </w:tbl>
    <w:p w14:paraId="7932EC3E" w14:textId="77777777" w:rsidR="000B2B99" w:rsidRPr="001C1801" w:rsidRDefault="000B2B99" w:rsidP="00564ED6">
      <w:pPr>
        <w:pStyle w:val="Sraopastraipa"/>
        <w:spacing w:after="0" w:line="240" w:lineRule="auto"/>
        <w:jc w:val="both"/>
        <w:rPr>
          <w:b/>
          <w:sz w:val="20"/>
          <w:szCs w:val="20"/>
        </w:rPr>
      </w:pPr>
    </w:p>
    <w:sectPr w:rsidR="000B2B99" w:rsidRPr="001C1801" w:rsidSect="00694B48">
      <w:pgSz w:w="16838" w:h="11906" w:orient="landscape"/>
      <w:pgMar w:top="1560" w:right="1276" w:bottom="849"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2FBC5" w14:textId="77777777" w:rsidR="004C28A5" w:rsidRDefault="004C28A5" w:rsidP="0014792E">
      <w:r>
        <w:separator/>
      </w:r>
    </w:p>
  </w:endnote>
  <w:endnote w:type="continuationSeparator" w:id="0">
    <w:p w14:paraId="54573993" w14:textId="77777777" w:rsidR="004C28A5" w:rsidRDefault="004C28A5" w:rsidP="001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12994" w14:textId="77777777" w:rsidR="004C28A5" w:rsidRDefault="004C28A5" w:rsidP="0014792E">
      <w:r>
        <w:separator/>
      </w:r>
    </w:p>
  </w:footnote>
  <w:footnote w:type="continuationSeparator" w:id="0">
    <w:p w14:paraId="0E20C0AF" w14:textId="77777777" w:rsidR="004C28A5" w:rsidRDefault="004C28A5" w:rsidP="0014792E">
      <w:r>
        <w:continuationSeparator/>
      </w:r>
    </w:p>
  </w:footnote>
  <w:footnote w:id="1">
    <w:p w14:paraId="7D3AF028" w14:textId="7AC04475" w:rsidR="004C28A5" w:rsidRDefault="004C28A5" w:rsidP="00FA1BA8">
      <w:pPr>
        <w:pStyle w:val="Puslapioinaostekstas"/>
        <w:jc w:val="both"/>
      </w:pPr>
      <w:r>
        <w:rPr>
          <w:rStyle w:val="Puslapioinaosnuoroda"/>
        </w:rPr>
        <w:footnoteRef/>
      </w:r>
      <w:r>
        <w:t xml:space="preserve"> Lietuvos Respublikos viešojo sektoriaus atskaitomybės įstatymas, 2007-06-26 Nr. X-1212 (redakcija, galiojusi iki 2023-01-01), 30 str. 1 d.</w:t>
      </w:r>
    </w:p>
  </w:footnote>
  <w:footnote w:id="2">
    <w:p w14:paraId="502DB3C7" w14:textId="64F93114" w:rsidR="004C28A5" w:rsidRDefault="004C28A5" w:rsidP="00FA1BA8">
      <w:pPr>
        <w:pStyle w:val="Puslapioinaostekstas"/>
        <w:jc w:val="both"/>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 37 str. 3 d.</w:t>
      </w:r>
    </w:p>
  </w:footnote>
  <w:footnote w:id="3">
    <w:p w14:paraId="232ABA1F" w14:textId="6DA423D7" w:rsidR="004C28A5" w:rsidRPr="004C3D58" w:rsidRDefault="004C28A5" w:rsidP="00FA1BA8">
      <w:pPr>
        <w:pStyle w:val="Puslapioinaostekstas"/>
        <w:jc w:val="both"/>
      </w:pPr>
      <w:r>
        <w:rPr>
          <w:rStyle w:val="Puslapioinaosnuoroda"/>
        </w:rPr>
        <w:footnoteRef/>
      </w:r>
      <w:r>
        <w:t xml:space="preserve"> Lietuvos Respublikos vietos savivaldos įstatymas, 1994-07-07 Nr. I-533 </w:t>
      </w:r>
      <w:r>
        <w:rPr>
          <w:shd w:val="clear" w:color="auto" w:fill="FFFFFF"/>
        </w:rPr>
        <w:t>(</w:t>
      </w:r>
      <w:r>
        <w:t>redakcija, galiojusi iki 2023-01-01</w:t>
      </w:r>
      <w:r>
        <w:rPr>
          <w:shd w:val="clear" w:color="auto" w:fill="FFFFFF"/>
        </w:rPr>
        <w:t xml:space="preserve">), </w:t>
      </w:r>
      <w:r w:rsidRPr="004C3D58">
        <w:rPr>
          <w:shd w:val="clear" w:color="auto" w:fill="FFFFFF"/>
        </w:rPr>
        <w:t>27 str. 1 d. 2 p.</w:t>
      </w:r>
      <w:r>
        <w:rPr>
          <w:shd w:val="clear" w:color="auto" w:fill="FFFFFF"/>
        </w:rPr>
        <w:t xml:space="preserve"> ir 9 d. 10 p.</w:t>
      </w:r>
    </w:p>
  </w:footnote>
  <w:footnote w:id="4">
    <w:p w14:paraId="61C328BF" w14:textId="77777777" w:rsidR="004C28A5" w:rsidRDefault="004C28A5" w:rsidP="00832D3C">
      <w:pPr>
        <w:pStyle w:val="Puslapioinaostekstas"/>
        <w:jc w:val="both"/>
      </w:pPr>
      <w:r>
        <w:rPr>
          <w:rStyle w:val="Puslapioinaosnuoroda"/>
          <w:rFonts w:eastAsiaTheme="majorEastAsia"/>
        </w:rPr>
        <w:footnoteRef/>
      </w:r>
      <w:r>
        <w:t xml:space="preserve"> Lietuvos Respublikos viešojo sektoriaus atskaitomybės įstatymas, 2007-06-26 Nr. X-1212 (redakcija, galiojusi iki 2023-01-01), 30 str. 1 d.</w:t>
      </w:r>
    </w:p>
  </w:footnote>
  <w:footnote w:id="5">
    <w:p w14:paraId="16FF0666" w14:textId="77777777" w:rsidR="004C28A5" w:rsidRDefault="004C28A5" w:rsidP="00832D3C">
      <w:pPr>
        <w:pStyle w:val="Puslapioinaostekstas"/>
        <w:jc w:val="both"/>
      </w:pPr>
      <w:r>
        <w:rPr>
          <w:rStyle w:val="Puslapioinaosnuoroda"/>
          <w:rFonts w:eastAsiaTheme="majorEastAsi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 37 str. 3 d.</w:t>
      </w:r>
    </w:p>
  </w:footnote>
  <w:footnote w:id="6">
    <w:p w14:paraId="50A536D1" w14:textId="77777777" w:rsidR="004C28A5" w:rsidRPr="004C3D58" w:rsidRDefault="004C28A5" w:rsidP="00832D3C">
      <w:pPr>
        <w:pStyle w:val="Puslapioinaostekstas"/>
        <w:jc w:val="both"/>
      </w:pPr>
      <w:r>
        <w:rPr>
          <w:rStyle w:val="Puslapioinaosnuoroda"/>
          <w:rFonts w:eastAsiaTheme="majorEastAsia"/>
        </w:rPr>
        <w:footnoteRef/>
      </w:r>
      <w:r>
        <w:t xml:space="preserve"> Lietuvos Respublikos vietos savivaldos įstatymas, 1994-07-07 Nr. I-533 </w:t>
      </w:r>
      <w:r>
        <w:rPr>
          <w:shd w:val="clear" w:color="auto" w:fill="FFFFFF"/>
        </w:rPr>
        <w:t>(</w:t>
      </w:r>
      <w:r>
        <w:t>redakcija, galiojusi iki 2023-01-01</w:t>
      </w:r>
      <w:r>
        <w:rPr>
          <w:shd w:val="clear" w:color="auto" w:fill="FFFFFF"/>
        </w:rPr>
        <w:t xml:space="preserve">), </w:t>
      </w:r>
      <w:r w:rsidRPr="004C3D58">
        <w:rPr>
          <w:shd w:val="clear" w:color="auto" w:fill="FFFFFF"/>
        </w:rPr>
        <w:t>27 str. 1 d. 2 p.</w:t>
      </w:r>
      <w:r>
        <w:rPr>
          <w:shd w:val="clear" w:color="auto" w:fill="FFFFFF"/>
        </w:rPr>
        <w:t xml:space="preserve"> ir 9 d. 10 p.</w:t>
      </w:r>
    </w:p>
  </w:footnote>
  <w:footnote w:id="7">
    <w:p w14:paraId="6D34DFDE" w14:textId="77777777" w:rsidR="004C28A5" w:rsidRPr="002F03CC" w:rsidRDefault="004C28A5" w:rsidP="00832D3C">
      <w:pPr>
        <w:pStyle w:val="Puslapioinaostekstas"/>
        <w:jc w:val="both"/>
      </w:pPr>
      <w:r>
        <w:rPr>
          <w:rStyle w:val="Puslapioinaosnuoroda"/>
        </w:rPr>
        <w:footnoteRef/>
      </w:r>
      <w:r>
        <w:t xml:space="preserve"> </w:t>
      </w:r>
      <w:r w:rsidRPr="002F03CC">
        <w:rPr>
          <w:rFonts w:eastAsia="Calibri"/>
          <w:lang w:eastAsia="en-US"/>
        </w:rPr>
        <w:t>Lietuvos Respublikos vietos savivaldos įstatymo Nr. I-533 4, 12, 16, 20, 27, 29, 57 straipsnių ir trečiojoˡ skirsnio pavadinimo pakeitimo ir įstatymo papildymo 10</w:t>
      </w:r>
      <w:r w:rsidRPr="002F03CC">
        <w:rPr>
          <w:rFonts w:eastAsia="Calibri"/>
          <w:b/>
          <w:bCs/>
          <w:color w:val="000000"/>
          <w:shd w:val="clear" w:color="auto" w:fill="FFFFFF"/>
          <w:vertAlign w:val="superscript"/>
          <w:lang w:eastAsia="en-US"/>
        </w:rPr>
        <w:t>5</w:t>
      </w:r>
      <w:r>
        <w:rPr>
          <w:rFonts w:eastAsia="Calibri"/>
          <w:lang w:eastAsia="en-US"/>
        </w:rPr>
        <w:t xml:space="preserve"> straipsniu įstatymas, 2020-10-01</w:t>
      </w:r>
      <w:r w:rsidRPr="002F03CC">
        <w:rPr>
          <w:rFonts w:eastAsia="Calibri"/>
          <w:lang w:eastAsia="en-US"/>
        </w:rPr>
        <w:t xml:space="preserve"> Nr. XIII-3312</w:t>
      </w:r>
      <w:r>
        <w:rPr>
          <w:rFonts w:eastAsia="Calibri"/>
          <w:lang w:eastAsia="en-US"/>
        </w:rPr>
        <w:t xml:space="preserve"> </w:t>
      </w:r>
      <w:r>
        <w:rPr>
          <w:shd w:val="clear" w:color="auto" w:fill="FFFFFF"/>
        </w:rPr>
        <w:t>(su vėlesniais pakeitimais), 10</w:t>
      </w:r>
      <w:r w:rsidRPr="004C3D58">
        <w:rPr>
          <w:shd w:val="clear" w:color="auto" w:fill="FFFFFF"/>
        </w:rPr>
        <w:t xml:space="preserve"> str. 1 d. </w:t>
      </w:r>
      <w:r>
        <w:rPr>
          <w:shd w:val="clear" w:color="auto" w:fill="FFFFFF"/>
        </w:rPr>
        <w:t xml:space="preserve">ir </w:t>
      </w:r>
      <w:r w:rsidRPr="004C3D58">
        <w:rPr>
          <w:shd w:val="clear" w:color="auto" w:fill="FFFFFF"/>
        </w:rPr>
        <w:t xml:space="preserve">2 </w:t>
      </w:r>
      <w:r>
        <w:rPr>
          <w:shd w:val="clear" w:color="auto" w:fill="FFFFFF"/>
        </w:rPr>
        <w:t>d</w:t>
      </w:r>
      <w:r w:rsidRPr="004C3D58">
        <w:rPr>
          <w:shd w:val="clear" w:color="auto" w:fill="FFFFFF"/>
        </w:rPr>
        <w:t>.</w:t>
      </w:r>
    </w:p>
  </w:footnote>
  <w:footnote w:id="8">
    <w:p w14:paraId="207D2FBA" w14:textId="77777777" w:rsidR="004C28A5" w:rsidRDefault="004C28A5" w:rsidP="00832D3C">
      <w:pPr>
        <w:pStyle w:val="Puslapioinaostekstas"/>
        <w:jc w:val="both"/>
      </w:pPr>
      <w:r>
        <w:rPr>
          <w:rStyle w:val="Puslapioinaosnuoroda"/>
        </w:rPr>
        <w:footnoteRef/>
      </w:r>
      <w:r>
        <w:t xml:space="preserve"> </w:t>
      </w:r>
      <w:r w:rsidRPr="00712631">
        <w:t>Lietuvos Respublikos viešojo se</w:t>
      </w:r>
      <w:r>
        <w:t xml:space="preserve">ktoriaus atskaitomybės įstatymo Nr. X-1212 pakeitimo įstatymas, 2020-10-01 Nr. XIII-3308 </w:t>
      </w:r>
      <w:r>
        <w:rPr>
          <w:shd w:val="clear" w:color="auto" w:fill="FFFFFF"/>
        </w:rPr>
        <w:t>(su vėlesniais pakeitimais), 2</w:t>
      </w:r>
      <w:r w:rsidRPr="004C3D58">
        <w:rPr>
          <w:shd w:val="clear" w:color="auto" w:fill="FFFFFF"/>
        </w:rPr>
        <w:t xml:space="preserve"> str. 1 d. </w:t>
      </w:r>
      <w:r>
        <w:rPr>
          <w:shd w:val="clear" w:color="auto" w:fill="FFFFFF"/>
        </w:rPr>
        <w:t xml:space="preserve">ir </w:t>
      </w:r>
      <w:r w:rsidRPr="004C3D58">
        <w:rPr>
          <w:shd w:val="clear" w:color="auto" w:fill="FFFFFF"/>
        </w:rPr>
        <w:t xml:space="preserve">2 </w:t>
      </w:r>
      <w:r>
        <w:rPr>
          <w:shd w:val="clear" w:color="auto" w:fill="FFFFFF"/>
        </w:rPr>
        <w:t>d</w:t>
      </w:r>
      <w:r w:rsidRPr="004C3D58">
        <w:rPr>
          <w:shd w:val="clear" w:color="auto" w:fill="FFFFFF"/>
        </w:rPr>
        <w:t>.</w:t>
      </w:r>
    </w:p>
  </w:footnote>
  <w:footnote w:id="9">
    <w:p w14:paraId="7D9CB195" w14:textId="77777777" w:rsidR="004C28A5" w:rsidRPr="00712631" w:rsidRDefault="004C28A5" w:rsidP="00832D3C">
      <w:pPr>
        <w:pStyle w:val="Puslapioinaostekstas"/>
        <w:jc w:val="both"/>
      </w:pPr>
      <w:r w:rsidRPr="00712631">
        <w:rPr>
          <w:rStyle w:val="Puslapioinaosnuoroda"/>
          <w:rFonts w:eastAsiaTheme="majorEastAsia"/>
        </w:rPr>
        <w:footnoteRef/>
      </w:r>
      <w:r w:rsidRPr="00712631">
        <w:t xml:space="preserve"> Lietuvos Respublikos viešojo sektoriaus atskaitomybės įstatymas, 2007-06-26 Nr. X-1212 (</w:t>
      </w:r>
      <w:r>
        <w:t>redakcija, galiojusi iki 2023-01-01</w:t>
      </w:r>
      <w:r w:rsidRPr="00712631">
        <w:t>), 2 str. 17 d.</w:t>
      </w:r>
    </w:p>
  </w:footnote>
  <w:footnote w:id="10">
    <w:p w14:paraId="7F55981D" w14:textId="77777777" w:rsidR="004C28A5" w:rsidRDefault="004C28A5" w:rsidP="00832D3C">
      <w:pPr>
        <w:pStyle w:val="Puslapioinaostekstas"/>
        <w:jc w:val="both"/>
      </w:pPr>
      <w:r>
        <w:rPr>
          <w:rStyle w:val="Puslapioinaosnuoroda"/>
          <w:rFonts w:eastAsiaTheme="majorEastAsia"/>
        </w:rPr>
        <w:footnoteRef/>
      </w:r>
      <w:r>
        <w:t xml:space="preserve"> </w:t>
      </w:r>
      <w:r w:rsidRPr="00A216A6">
        <w:t>Lietuvos R</w:t>
      </w:r>
      <w:r>
        <w:t>espublikos finansų ministro 2023-01-27</w:t>
      </w:r>
      <w:r w:rsidRPr="00A216A6">
        <w:t xml:space="preserve"> įsakymas Nr. 1K-2</w:t>
      </w:r>
      <w:r>
        <w:t>9</w:t>
      </w:r>
      <w:r w:rsidRPr="00A216A6">
        <w:t xml:space="preserve"> „Dėl 202</w:t>
      </w:r>
      <w:r>
        <w:t>2</w:t>
      </w:r>
      <w:r w:rsidRPr="00A216A6">
        <w:t xml:space="preserve"> metų Lietuvos Respublikos viešojo sektoriaus subjektų finansinių ataskaitų konsolidavimo schemos patvirtinimo“ (su vėlesniais pakeitimais).</w:t>
      </w:r>
    </w:p>
  </w:footnote>
  <w:footnote w:id="11">
    <w:p w14:paraId="11B97B76" w14:textId="77777777" w:rsidR="004C28A5" w:rsidRDefault="004C28A5" w:rsidP="00832D3C">
      <w:pPr>
        <w:pStyle w:val="Puslapioinaostekstas"/>
        <w:jc w:val="both"/>
      </w:pPr>
      <w:r>
        <w:rPr>
          <w:rStyle w:val="Puslapioinaosnuoroda"/>
          <w:rFonts w:eastAsiaTheme="majorEastAsia"/>
        </w:rPr>
        <w:footnoteRef/>
      </w:r>
      <w:r>
        <w:t xml:space="preserve"> </w:t>
      </w:r>
      <w:r w:rsidRPr="00712631">
        <w:t xml:space="preserve">Lietuvos Respublikos viešojo sektoriaus atskaitomybės įstatymas, 2007-06-26 Nr. X-1212 </w:t>
      </w:r>
      <w:r>
        <w:rPr>
          <w:shd w:val="clear" w:color="auto" w:fill="FFFFFF"/>
        </w:rPr>
        <w:t>(</w:t>
      </w:r>
      <w:r>
        <w:t>redakcija, galiojusi iki 2023-01-01</w:t>
      </w:r>
      <w:r>
        <w:rPr>
          <w:shd w:val="clear" w:color="auto" w:fill="FFFFFF"/>
        </w:rPr>
        <w:t>)</w:t>
      </w:r>
      <w:r>
        <w:t>, 2 str. 22 p.</w:t>
      </w:r>
    </w:p>
  </w:footnote>
  <w:footnote w:id="12">
    <w:p w14:paraId="1787CC22" w14:textId="77777777" w:rsidR="004C28A5" w:rsidRDefault="004C28A5" w:rsidP="00CC1E8D">
      <w:pPr>
        <w:pStyle w:val="Puslapioinaostekstas"/>
        <w:jc w:val="both"/>
      </w:pPr>
      <w:r>
        <w:rPr>
          <w:rStyle w:val="Puslapioinaosnuoroda"/>
          <w:rFonts w:eastAsiaTheme="majorEastAsia"/>
        </w:rPr>
        <w:footnoteRef/>
      </w:r>
      <w:r>
        <w:t xml:space="preserve"> </w:t>
      </w:r>
      <w:r w:rsidRPr="00232E3D">
        <w:t>Kre</w:t>
      </w:r>
      <w:r>
        <w:t>tingos rajono savivaldybės tarybos 2021-08-26 sprendimas Nr. T2-258 „Dėl biudžetinės įstaigos Kretingos rajono Grūšlaukės mokyklos-daugiafunkcio centro reorganizavimo, reorganizavimo sąlygų aprašo patvirtinimo ir Kretingos rajono Darbėnų gimnazijos nuostatų pakeitimo“.</w:t>
      </w:r>
    </w:p>
  </w:footnote>
  <w:footnote w:id="13">
    <w:p w14:paraId="53FE32C1" w14:textId="075015B5" w:rsidR="004C28A5" w:rsidRDefault="004C28A5" w:rsidP="00732281">
      <w:pPr>
        <w:pStyle w:val="Puslapioinaostekstas"/>
        <w:jc w:val="both"/>
      </w:pPr>
      <w:r>
        <w:rPr>
          <w:rStyle w:val="Puslapioinaosnuoroda"/>
        </w:rPr>
        <w:footnoteRef/>
      </w:r>
      <w:r>
        <w:t xml:space="preserve"> </w:t>
      </w:r>
      <w:r w:rsidRPr="003170CF">
        <w:rPr>
          <w:rStyle w:val="FontStyle19"/>
          <w:sz w:val="20"/>
          <w:szCs w:val="20"/>
        </w:rPr>
        <w:t xml:space="preserve">Kretingos rajono </w:t>
      </w:r>
      <w:r>
        <w:t>savivaldybės</w:t>
      </w:r>
      <w:r>
        <w:rPr>
          <w:rStyle w:val="FontStyle19"/>
          <w:sz w:val="20"/>
          <w:szCs w:val="20"/>
        </w:rPr>
        <w:t xml:space="preserve">  administracijos direktoriaus 2023-02-22 įsakymas Nr. A1-146</w:t>
      </w:r>
      <w:r w:rsidRPr="003170CF">
        <w:rPr>
          <w:rStyle w:val="FontStyle19"/>
          <w:sz w:val="20"/>
          <w:szCs w:val="20"/>
        </w:rPr>
        <w:t xml:space="preserve"> „Dėl Kretingos rajono savivaldybės </w:t>
      </w:r>
      <w:r>
        <w:rPr>
          <w:rStyle w:val="FontStyle19"/>
          <w:sz w:val="20"/>
          <w:szCs w:val="20"/>
        </w:rPr>
        <w:t>administracijos direktoriaus 2021 m. rugsėjo 7 d. įsakymo Nr. A1-1038 „Dėl Kretingos rajono savivaldybės viešojo sektoriaus subjektų grupių finansinėms ataskaitoms konsoliduoti sąrašo patvirtinimo“ pakeitimo“.</w:t>
      </w:r>
    </w:p>
  </w:footnote>
  <w:footnote w:id="14">
    <w:p w14:paraId="184B2132" w14:textId="77777777" w:rsidR="004C28A5" w:rsidRDefault="004C28A5" w:rsidP="003170CF">
      <w:pPr>
        <w:pStyle w:val="Puslapioinaostekstas"/>
        <w:jc w:val="both"/>
      </w:pPr>
      <w:r>
        <w:rPr>
          <w:rStyle w:val="Puslapioinaosnuoroda"/>
          <w:rFonts w:eastAsiaTheme="majorEastAsia"/>
        </w:rPr>
        <w:footnoteRef/>
      </w:r>
      <w:r>
        <w:t xml:space="preserve"> Lietuvos Respublikos finansinės apskaitos įstatymas (iki 2022-04-30 Lietuvos Respublikos buhalterinės apskaitos įstatymas), 2001-11-06 Nr. IX-574 (</w:t>
      </w:r>
      <w:r w:rsidRPr="00712631">
        <w:t>su vėlesniais pakeitimais</w:t>
      </w:r>
      <w:r>
        <w:t>), 11 str. 1 d. 4 p.</w:t>
      </w:r>
    </w:p>
  </w:footnote>
  <w:footnote w:id="15">
    <w:p w14:paraId="15452799" w14:textId="77777777" w:rsidR="004C28A5" w:rsidRPr="00732281" w:rsidRDefault="004C28A5" w:rsidP="00732281">
      <w:pPr>
        <w:pStyle w:val="Puslapioinaostekstas"/>
        <w:jc w:val="both"/>
      </w:pPr>
      <w:r w:rsidRPr="00732281">
        <w:rPr>
          <w:rStyle w:val="Puslapioinaosnuoroda"/>
          <w:rFonts w:eastAsiaTheme="majorEastAsia"/>
        </w:rPr>
        <w:footnoteRef/>
      </w:r>
      <w:r w:rsidRPr="00732281">
        <w:t xml:space="preserve"> Lietuvos Respublikos biudžeto sandaros įstatymas, </w:t>
      </w:r>
      <w:r w:rsidRPr="00732281">
        <w:rPr>
          <w:shd w:val="clear" w:color="auto" w:fill="FFFFFF"/>
        </w:rPr>
        <w:t>1990-07-30 Nr. I-430 (su vėlesniais pakeitimais).</w:t>
      </w:r>
    </w:p>
  </w:footnote>
  <w:footnote w:id="16">
    <w:p w14:paraId="190CE769" w14:textId="77777777" w:rsidR="004C28A5" w:rsidRPr="00732281" w:rsidRDefault="004C28A5" w:rsidP="00732281">
      <w:pPr>
        <w:pStyle w:val="Puslapioinaostekstas"/>
        <w:jc w:val="both"/>
      </w:pPr>
      <w:r w:rsidRPr="00732281">
        <w:rPr>
          <w:rStyle w:val="Puslapioinaosnuoroda"/>
          <w:rFonts w:eastAsiaTheme="majorEastAsia"/>
        </w:rPr>
        <w:footnoteRef/>
      </w:r>
      <w:r w:rsidRPr="00732281">
        <w:t xml:space="preserve"> </w:t>
      </w:r>
      <w:r w:rsidRPr="00732281">
        <w:rPr>
          <w:rStyle w:val="FontStyle19"/>
          <w:sz w:val="20"/>
          <w:szCs w:val="20"/>
        </w:rPr>
        <w:t xml:space="preserve">Lietuvos Respublikos 2022 metų valstybės biudžeto ir savivaldybių biudžetų finansinių rodiklių patvirtinimo įstatymas, 2021-12-14 Nr. </w:t>
      </w:r>
      <w:r w:rsidRPr="00732281">
        <w:rPr>
          <w:color w:val="000000"/>
        </w:rPr>
        <w:t>XIV-745 (su vėlesniais pakeitimais).</w:t>
      </w:r>
    </w:p>
  </w:footnote>
  <w:footnote w:id="17">
    <w:p w14:paraId="1F165DEB" w14:textId="77777777" w:rsidR="004C28A5" w:rsidRPr="00732281" w:rsidRDefault="004C28A5" w:rsidP="00732281">
      <w:pPr>
        <w:pStyle w:val="Puslapioinaostekstas"/>
        <w:jc w:val="both"/>
      </w:pPr>
      <w:r w:rsidRPr="00732281">
        <w:rPr>
          <w:rStyle w:val="Puslapioinaosnuoroda"/>
          <w:rFonts w:eastAsiaTheme="majorEastAsia"/>
        </w:rPr>
        <w:footnoteRef/>
      </w:r>
      <w:r w:rsidRPr="00732281">
        <w:t xml:space="preserve"> Lietuvos Respublikos Vyriausybės 2001-05-14 nutarimas Nr. 543 „Dėl Lietuvos Respublikos </w:t>
      </w:r>
      <w:r w:rsidRPr="00732281">
        <w:rPr>
          <w:rStyle w:val="FontStyle19"/>
          <w:sz w:val="20"/>
          <w:szCs w:val="20"/>
        </w:rPr>
        <w:t>valstybės biudžeto ir savivaldybių biudžetų sudarymo ir vykdymo taisyklių patvirtinimo“ (su vėlesniais pakeitimais).</w:t>
      </w:r>
    </w:p>
  </w:footnote>
  <w:footnote w:id="18">
    <w:p w14:paraId="381DD1BE" w14:textId="77777777" w:rsidR="004C28A5" w:rsidRPr="00732281" w:rsidRDefault="004C28A5" w:rsidP="00732281">
      <w:pPr>
        <w:pStyle w:val="Puslapioinaostekstas"/>
        <w:jc w:val="both"/>
      </w:pPr>
      <w:r w:rsidRPr="00732281">
        <w:rPr>
          <w:rStyle w:val="Puslapioinaosnuoroda"/>
          <w:rFonts w:eastAsiaTheme="majorEastAsia"/>
        </w:rPr>
        <w:footnoteRef/>
      </w:r>
      <w:r w:rsidRPr="00732281">
        <w:t xml:space="preserve"> Kretingos rajono savivaldybės tarybos 2009-03-26 sprendimas Nr. T2-77 „Dėl Kretingos rajono savivaldybės tarybos veiklos reglamento“ (su vėlesniais pakeitimais).</w:t>
      </w:r>
    </w:p>
  </w:footnote>
  <w:footnote w:id="19">
    <w:p w14:paraId="6B0449E7" w14:textId="77777777" w:rsidR="004C28A5" w:rsidRPr="00732281" w:rsidRDefault="004C28A5" w:rsidP="00732281">
      <w:pPr>
        <w:pStyle w:val="Puslapioinaostekstas"/>
        <w:jc w:val="both"/>
      </w:pPr>
      <w:r w:rsidRPr="00732281">
        <w:rPr>
          <w:rStyle w:val="Puslapioinaosnuoroda"/>
          <w:rFonts w:eastAsiaTheme="majorEastAsia"/>
        </w:rPr>
        <w:footnoteRef/>
      </w:r>
      <w:r w:rsidRPr="00732281">
        <w:t xml:space="preserve"> </w:t>
      </w:r>
      <w:r w:rsidRPr="00732281">
        <w:rPr>
          <w:rStyle w:val="FontStyle19"/>
          <w:sz w:val="20"/>
          <w:szCs w:val="20"/>
        </w:rPr>
        <w:t>Kretingos rajono administracijos direktoriaus 2012-12-05 įsakymas Nr. A1-858 „Dėl Kretingos rajono savivaldybės biudžeto projekto rengimo tvarkos aprašo tvirtinimo“ (su vėlesniais pakeitimais).</w:t>
      </w:r>
    </w:p>
  </w:footnote>
  <w:footnote w:id="20">
    <w:p w14:paraId="1E9401A1" w14:textId="77777777" w:rsidR="004C28A5" w:rsidRPr="00732281" w:rsidRDefault="004C28A5" w:rsidP="00732281">
      <w:pPr>
        <w:pStyle w:val="Puslapioinaostekstas"/>
        <w:jc w:val="both"/>
      </w:pPr>
      <w:r w:rsidRPr="00732281">
        <w:rPr>
          <w:rStyle w:val="Puslapioinaosnuoroda"/>
          <w:rFonts w:eastAsiaTheme="majorEastAsia"/>
        </w:rPr>
        <w:footnoteRef/>
      </w:r>
      <w:r w:rsidRPr="00732281">
        <w:t xml:space="preserve"> Lietuvos Respublikos vietos savivaldos įstatymas, 1994-07-07 Nr. I-533 </w:t>
      </w:r>
      <w:r w:rsidRPr="00732281">
        <w:rPr>
          <w:shd w:val="clear" w:color="auto" w:fill="FFFFFF"/>
        </w:rPr>
        <w:t>(su vėlesniais pakeitimais)</w:t>
      </w:r>
      <w:r w:rsidRPr="00732281">
        <w:t>, 65 str. 3 ir 7 d.</w:t>
      </w:r>
    </w:p>
  </w:footnote>
  <w:footnote w:id="21">
    <w:p w14:paraId="2F0F47BE" w14:textId="77777777" w:rsidR="004C28A5" w:rsidRPr="00732281" w:rsidRDefault="004C28A5" w:rsidP="00732281">
      <w:pPr>
        <w:pStyle w:val="Puslapioinaostekstas"/>
        <w:jc w:val="both"/>
      </w:pPr>
      <w:r w:rsidRPr="00732281">
        <w:rPr>
          <w:rStyle w:val="Puslapioinaosnuoroda"/>
          <w:rFonts w:eastAsiaTheme="majorEastAsia"/>
        </w:rPr>
        <w:footnoteRef/>
      </w:r>
      <w:r w:rsidRPr="00732281">
        <w:t xml:space="preserve"> Lietuvos Respublikos biudžeto sandaros įstatymas, </w:t>
      </w:r>
      <w:r w:rsidRPr="00732281">
        <w:rPr>
          <w:shd w:val="clear" w:color="auto" w:fill="FFFFFF"/>
        </w:rPr>
        <w:t>1990-07-30 Nr. I-430 (su vėlesniais pakeitimais)</w:t>
      </w:r>
      <w:r w:rsidRPr="00732281">
        <w:t>, 5 str. 1 d. 5 p.</w:t>
      </w:r>
    </w:p>
  </w:footnote>
  <w:footnote w:id="22">
    <w:p w14:paraId="67934272" w14:textId="77777777" w:rsidR="004C28A5" w:rsidRPr="00732281" w:rsidRDefault="004C28A5" w:rsidP="00556755">
      <w:pPr>
        <w:pStyle w:val="Puslapioinaostekstas"/>
        <w:jc w:val="both"/>
      </w:pPr>
      <w:r w:rsidRPr="00732281">
        <w:rPr>
          <w:rStyle w:val="Puslapioinaosnuoroda"/>
        </w:rPr>
        <w:footnoteRef/>
      </w:r>
      <w:r w:rsidRPr="00732281">
        <w:t xml:space="preserve"> 2022-07-12 audito ataskaita Nr. K11-3, 2021-07-12 audito ataskaita Nr. K11-2, 2020-07-14 audito ataskaita Nr. K11-4.</w:t>
      </w:r>
    </w:p>
  </w:footnote>
  <w:footnote w:id="23">
    <w:p w14:paraId="1768FD09" w14:textId="77777777" w:rsidR="004C28A5" w:rsidRPr="00732281" w:rsidRDefault="004C28A5" w:rsidP="00556755">
      <w:pPr>
        <w:pStyle w:val="Puslapioinaostekstas"/>
        <w:jc w:val="both"/>
      </w:pPr>
      <w:r w:rsidRPr="00732281">
        <w:rPr>
          <w:rStyle w:val="Puslapioinaosnuoroda"/>
        </w:rPr>
        <w:footnoteRef/>
      </w:r>
      <w:r w:rsidRPr="00732281">
        <w:t xml:space="preserve"> Baigti teisinę kelių ir gatvių, esančių Kretingos rajono savivaldybės vietinės reikšmės kelių sąraše, registraciją Kretingos rajono savivaldybės administracija numato iki 2024-12-31, žr. 2022-07-12 audito ataskaita Nr. K11-3.</w:t>
      </w:r>
    </w:p>
  </w:footnote>
  <w:footnote w:id="24">
    <w:p w14:paraId="31C01225" w14:textId="77777777" w:rsidR="004C28A5" w:rsidRDefault="004C28A5" w:rsidP="00556755">
      <w:pPr>
        <w:pStyle w:val="Puslapioinaostekstas"/>
        <w:jc w:val="both"/>
      </w:pPr>
      <w:r>
        <w:rPr>
          <w:rStyle w:val="Puslapioinaosnuoroda"/>
        </w:rPr>
        <w:footnoteRef/>
      </w:r>
      <w:r>
        <w:t xml:space="preserve"> </w:t>
      </w:r>
      <w:r w:rsidRPr="00962179">
        <w:t xml:space="preserve">Lietuvos Respublikos </w:t>
      </w:r>
      <w:r>
        <w:t>kelių priežiūros ir plėtros programos finansavimo</w:t>
      </w:r>
      <w:r w:rsidRPr="00962179">
        <w:t xml:space="preserve"> įstatymas, 200</w:t>
      </w:r>
      <w:r>
        <w:t>0</w:t>
      </w:r>
      <w:r w:rsidRPr="00962179">
        <w:t>-</w:t>
      </w:r>
      <w:r>
        <w:t>10-12</w:t>
      </w:r>
      <w:r w:rsidRPr="00962179">
        <w:t xml:space="preserve"> Nr. </w:t>
      </w:r>
      <w:r>
        <w:t xml:space="preserve">VIII-2032 (su vėlesniais pakeitimais), </w:t>
      </w:r>
      <w:r w:rsidRPr="00962179">
        <w:t xml:space="preserve">9 str. </w:t>
      </w:r>
      <w:r>
        <w:t>6</w:t>
      </w:r>
      <w:r w:rsidRPr="00962179">
        <w:t xml:space="preserve"> d.</w:t>
      </w:r>
      <w:r>
        <w:t xml:space="preserve"> 2 p.</w:t>
      </w:r>
    </w:p>
  </w:footnote>
  <w:footnote w:id="25">
    <w:p w14:paraId="3084E10C" w14:textId="77777777" w:rsidR="004C28A5" w:rsidRDefault="004C28A5" w:rsidP="00556755">
      <w:pPr>
        <w:pStyle w:val="Puslapioinaostekstas"/>
        <w:jc w:val="both"/>
      </w:pPr>
      <w:r>
        <w:rPr>
          <w:rStyle w:val="Puslapioinaosnuoroda"/>
        </w:rPr>
        <w:footnoteRef/>
      </w:r>
      <w:r>
        <w:t xml:space="preserve"> Kretingos rajono savivaldybės tarybos 2018-12-20 sprendimas Nr. T2-326 „Dėl Kretingos rajono savivaldybės vietinės reikšmės kelių sąrašo tvirtinimo“.</w:t>
      </w:r>
    </w:p>
  </w:footnote>
  <w:footnote w:id="26">
    <w:p w14:paraId="74BA4766" w14:textId="77777777" w:rsidR="004C28A5" w:rsidRDefault="004C28A5" w:rsidP="00556755">
      <w:pPr>
        <w:pStyle w:val="Puslapioinaostekstas"/>
        <w:jc w:val="both"/>
      </w:pPr>
      <w:r>
        <w:rPr>
          <w:rStyle w:val="Puslapioinaosnuoroda"/>
        </w:rPr>
        <w:footnoteRef/>
      </w:r>
      <w:r>
        <w:t xml:space="preserve"> Kretingos rajono savivaldybės tarybos 2022-09-29 sprendimas Nr. T2-242 „Dėl Kretingos rajono savivaldybės tarybos 2018 m. gruodžio 20 d. sprendimo Nr. T2-326 „Dėl Kretingos rajono savivaldybės vietinės reikšmės kelių sąrašo tvirtinimo“ pakeitimo“.</w:t>
      </w:r>
    </w:p>
  </w:footnote>
  <w:footnote w:id="27">
    <w:p w14:paraId="2951FD2E" w14:textId="77777777" w:rsidR="004C28A5" w:rsidRPr="00232FD4" w:rsidRDefault="004C28A5" w:rsidP="00556755">
      <w:pPr>
        <w:pStyle w:val="Puslapioinaostekstas"/>
        <w:jc w:val="both"/>
      </w:pPr>
      <w:r>
        <w:rPr>
          <w:rStyle w:val="Puslapioinaosnuoroda"/>
        </w:rPr>
        <w:footnoteRef/>
      </w:r>
      <w:r>
        <w:t xml:space="preserve"> Kretingos rajono savivaldybės tarybos 2022-12-21 sprendimas Nr. T2-330 „Dėl Kretingos rajono savivaldybės tarybos 2018 m. gruodžio 20 d. sprendimo Nr. T2-326 „Dėl Kretingos rajono savivaldybės vietinės reikšmės kelių </w:t>
      </w:r>
      <w:r w:rsidRPr="00232FD4">
        <w:t>sąrašo tvirtinimo“ pakeitimo“.</w:t>
      </w:r>
    </w:p>
  </w:footnote>
  <w:footnote w:id="28">
    <w:p w14:paraId="2B05D3F9" w14:textId="77777777" w:rsidR="004C28A5" w:rsidRDefault="004C28A5" w:rsidP="001539FC">
      <w:pPr>
        <w:pStyle w:val="Puslapioinaostekstas"/>
        <w:jc w:val="both"/>
      </w:pPr>
      <w:r>
        <w:rPr>
          <w:rStyle w:val="Puslapioinaosnuoroda"/>
          <w:rFonts w:eastAsiaTheme="majorEastAsia"/>
        </w:rPr>
        <w:footnoteRef/>
      </w:r>
      <w:r>
        <w:t xml:space="preserve"> 2022-07-12 audito ataskaita Nr. K11-3, 2021-07-12 audito ataskaita Nr. K11-2, 2020-07-14 audito ataskaita Nr. K11-4.</w:t>
      </w:r>
    </w:p>
  </w:footnote>
  <w:footnote w:id="29">
    <w:p w14:paraId="19A1C0F7" w14:textId="77777777" w:rsidR="004C28A5" w:rsidRDefault="004C28A5" w:rsidP="001539FC">
      <w:pPr>
        <w:pStyle w:val="Puslapioinaostekstas"/>
        <w:jc w:val="both"/>
      </w:pPr>
      <w:r>
        <w:rPr>
          <w:rStyle w:val="Puslapioinaosnuoroda"/>
        </w:rPr>
        <w:footnoteRef/>
      </w:r>
      <w:r>
        <w:t xml:space="preserve"> Lietuvos Respublikos kultūros ministro 2015-01-07 įsakymas Nr. ĮV-3 „Dėl Muziejuose saugomų kilnojamųjų kultūros vertybių vertinimo tikrąja verte metodikos patvirtinimo“.</w:t>
      </w:r>
    </w:p>
  </w:footnote>
  <w:footnote w:id="30">
    <w:p w14:paraId="48F26D98" w14:textId="527AF33B" w:rsidR="004C28A5" w:rsidRDefault="004C28A5" w:rsidP="003D7200">
      <w:pPr>
        <w:pStyle w:val="Puslapioinaostekstas"/>
        <w:jc w:val="both"/>
      </w:pPr>
      <w:r>
        <w:rPr>
          <w:rStyle w:val="Puslapioinaosnuoroda"/>
        </w:rPr>
        <w:footnoteRef/>
      </w:r>
      <w:r>
        <w:t xml:space="preserve"> </w:t>
      </w:r>
      <w:r w:rsidRPr="005F5028">
        <w:t xml:space="preserve">Lietuvos Respublikos finansų ministro </w:t>
      </w:r>
      <w:r>
        <w:t xml:space="preserve">2022-06-14 </w:t>
      </w:r>
      <w:r w:rsidRPr="00187514">
        <w:t>įsakymas Nr. 1K-217 „Dėl finans</w:t>
      </w:r>
      <w:r>
        <w:t>ų ministro 2008-05-05 įsakymo Nr. 1K-174 „Dėl viešojo sektoriaus apskaitos ir finansinės atskaitomybės 12-ojo standarto patvirtinimo“ pakeitimo“.</w:t>
      </w:r>
    </w:p>
  </w:footnote>
  <w:footnote w:id="31">
    <w:p w14:paraId="794E1E76" w14:textId="77777777" w:rsidR="004C28A5" w:rsidRDefault="004C28A5" w:rsidP="00E14098">
      <w:pPr>
        <w:pStyle w:val="Puslapioinaostekstas"/>
      </w:pPr>
      <w:r>
        <w:rPr>
          <w:rStyle w:val="Puslapioinaosnuoroda"/>
        </w:rPr>
        <w:footnoteRef/>
      </w:r>
      <w:r>
        <w:t xml:space="preserve"> Žr. 2023-06-07 audito ataskaitą Nr. K11-1.</w:t>
      </w:r>
    </w:p>
  </w:footnote>
  <w:footnote w:id="32">
    <w:p w14:paraId="60EADAB5" w14:textId="522887C9" w:rsidR="004C28A5" w:rsidRPr="00013CE3" w:rsidRDefault="004C28A5" w:rsidP="00B934A5">
      <w:pPr>
        <w:pStyle w:val="Puslapioinaostekstas"/>
        <w:jc w:val="both"/>
      </w:pPr>
      <w:r>
        <w:rPr>
          <w:rStyle w:val="Puslapioinaosnuoroda"/>
          <w:rFonts w:eastAsiaTheme="majorEastAsia"/>
        </w:rPr>
        <w:footnoteRef/>
      </w:r>
      <w:r>
        <w:t xml:space="preserve"> Lietuvos Respublikos viešojo sektoriaus atskaitomybės įstatymas, 2007-06-26 Nr. X-1212 </w:t>
      </w:r>
      <w:r w:rsidRPr="00712631">
        <w:t>(</w:t>
      </w:r>
      <w:r>
        <w:t>redakcija, galiojusi iki 2023-01-01</w:t>
      </w:r>
      <w:r w:rsidRPr="00712631">
        <w:t>)</w:t>
      </w:r>
      <w:r>
        <w:t xml:space="preserve"> 2 str. 17 d.</w:t>
      </w:r>
    </w:p>
  </w:footnote>
  <w:footnote w:id="33">
    <w:p w14:paraId="1C5A671C" w14:textId="77777777" w:rsidR="004C28A5" w:rsidRDefault="004C28A5" w:rsidP="00BA0B8C">
      <w:pPr>
        <w:pStyle w:val="Puslapioinaostekstas"/>
        <w:jc w:val="both"/>
      </w:pPr>
      <w:r>
        <w:rPr>
          <w:rStyle w:val="Puslapioinaosnuoroda"/>
          <w:rFonts w:eastAsia="Calibri"/>
        </w:rPr>
        <w:footnoteRef/>
      </w:r>
      <w:r>
        <w:t xml:space="preserve"> Kretingos rajono s</w:t>
      </w:r>
      <w:r>
        <w:rPr>
          <w:color w:val="000000"/>
        </w:rPr>
        <w:t>avivaldybės tary</w:t>
      </w:r>
      <w:r w:rsidRPr="007F75AD">
        <w:t>bos 202</w:t>
      </w:r>
      <w:r>
        <w:t>2-02-24 sprendimas</w:t>
      </w:r>
      <w:r w:rsidRPr="007F75AD">
        <w:t xml:space="preserve"> Nr. T2-4</w:t>
      </w:r>
      <w:r>
        <w:t>8</w:t>
      </w:r>
      <w:r w:rsidRPr="007F75AD">
        <w:t xml:space="preserve"> „Dėl Kretingos rajono savivaldybės 202</w:t>
      </w:r>
      <w:r>
        <w:t>2</w:t>
      </w:r>
      <w:r w:rsidRPr="007F75AD">
        <w:t xml:space="preserve"> metų biudžeto tvirtinimo“</w:t>
      </w:r>
      <w:r>
        <w:t>.</w:t>
      </w:r>
    </w:p>
  </w:footnote>
  <w:footnote w:id="34">
    <w:p w14:paraId="533263FA" w14:textId="77777777" w:rsidR="004C28A5" w:rsidRPr="00D511E0" w:rsidRDefault="004C28A5"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Pr>
          <w:sz w:val="20"/>
          <w:szCs w:val="20"/>
        </w:rPr>
        <w:t>bos 2022-04-28 sprendimas Nr. T2-118</w:t>
      </w:r>
      <w:r w:rsidRPr="00D511E0">
        <w:rPr>
          <w:sz w:val="20"/>
          <w:szCs w:val="20"/>
        </w:rPr>
        <w:t xml:space="preserve"> „Dėl Kretingos </w:t>
      </w:r>
      <w:r>
        <w:rPr>
          <w:sz w:val="20"/>
          <w:szCs w:val="20"/>
        </w:rPr>
        <w:t>rajono savivaldybės tarybos 2022</w:t>
      </w:r>
      <w:r w:rsidRPr="00D511E0">
        <w:rPr>
          <w:sz w:val="20"/>
          <w:szCs w:val="20"/>
        </w:rPr>
        <w:t xml:space="preserve"> m. vasario 2</w:t>
      </w:r>
      <w:r>
        <w:rPr>
          <w:sz w:val="20"/>
          <w:szCs w:val="20"/>
        </w:rPr>
        <w:t>4</w:t>
      </w:r>
      <w:r w:rsidRPr="00D511E0">
        <w:rPr>
          <w:sz w:val="20"/>
          <w:szCs w:val="20"/>
        </w:rPr>
        <w:t xml:space="preserve"> d. sprendimo Nr. T2-4</w:t>
      </w:r>
      <w:r>
        <w:rPr>
          <w:sz w:val="20"/>
          <w:szCs w:val="20"/>
        </w:rPr>
        <w:t>8</w:t>
      </w:r>
      <w:r w:rsidRPr="00D511E0">
        <w:rPr>
          <w:sz w:val="20"/>
          <w:szCs w:val="20"/>
        </w:rPr>
        <w:t xml:space="preserve"> „Dėl Kr</w:t>
      </w:r>
      <w:r>
        <w:rPr>
          <w:sz w:val="20"/>
          <w:szCs w:val="20"/>
        </w:rPr>
        <w:t>etingos rajono savivaldybės 2022 metų biudžeto tvirtinimo“</w:t>
      </w:r>
      <w:r w:rsidRPr="00D511E0">
        <w:rPr>
          <w:sz w:val="20"/>
          <w:szCs w:val="20"/>
        </w:rPr>
        <w:t xml:space="preserve"> pakeitimo“.</w:t>
      </w:r>
    </w:p>
  </w:footnote>
  <w:footnote w:id="35">
    <w:p w14:paraId="4F32609C" w14:textId="77777777" w:rsidR="004C28A5" w:rsidRPr="00D511E0" w:rsidRDefault="004C28A5"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w:t>
      </w:r>
      <w:r>
        <w:rPr>
          <w:sz w:val="20"/>
          <w:szCs w:val="20"/>
        </w:rPr>
        <w:t>2-06-30 sprendimas Nr. T2-177</w:t>
      </w:r>
      <w:r w:rsidRPr="00D511E0">
        <w:rPr>
          <w:sz w:val="20"/>
          <w:szCs w:val="20"/>
        </w:rPr>
        <w:t xml:space="preserve"> „Dėl Kretingos </w:t>
      </w:r>
      <w:r>
        <w:rPr>
          <w:sz w:val="20"/>
          <w:szCs w:val="20"/>
        </w:rPr>
        <w:t>rajono savivaldybės tarybos 2022</w:t>
      </w:r>
      <w:r w:rsidRPr="00D511E0">
        <w:rPr>
          <w:sz w:val="20"/>
          <w:szCs w:val="20"/>
        </w:rPr>
        <w:t xml:space="preserve"> m. vasario 2</w:t>
      </w:r>
      <w:r>
        <w:rPr>
          <w:sz w:val="20"/>
          <w:szCs w:val="20"/>
        </w:rPr>
        <w:t>4</w:t>
      </w:r>
      <w:r w:rsidRPr="00D511E0">
        <w:rPr>
          <w:sz w:val="20"/>
          <w:szCs w:val="20"/>
        </w:rPr>
        <w:t xml:space="preserve"> d. sprendimo Nr. T2-4</w:t>
      </w:r>
      <w:r>
        <w:rPr>
          <w:sz w:val="20"/>
          <w:szCs w:val="20"/>
        </w:rPr>
        <w:t>8</w:t>
      </w:r>
      <w:r w:rsidRPr="00D511E0">
        <w:rPr>
          <w:sz w:val="20"/>
          <w:szCs w:val="20"/>
        </w:rPr>
        <w:t xml:space="preserve"> „Dėl Kr</w:t>
      </w:r>
      <w:r>
        <w:rPr>
          <w:sz w:val="20"/>
          <w:szCs w:val="20"/>
        </w:rPr>
        <w:t>etingos rajono savivaldybės 2022 metų biudžeto tvirtinimo“</w:t>
      </w:r>
      <w:r w:rsidRPr="00D511E0">
        <w:rPr>
          <w:sz w:val="20"/>
          <w:szCs w:val="20"/>
        </w:rPr>
        <w:t xml:space="preserve"> pakeitimo“.</w:t>
      </w:r>
    </w:p>
  </w:footnote>
  <w:footnote w:id="36">
    <w:p w14:paraId="5AB12500" w14:textId="77777777" w:rsidR="004C28A5" w:rsidRPr="00D511E0" w:rsidRDefault="004C28A5"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w:t>
      </w:r>
      <w:r>
        <w:rPr>
          <w:sz w:val="20"/>
          <w:szCs w:val="20"/>
        </w:rPr>
        <w:t>2</w:t>
      </w:r>
      <w:r w:rsidRPr="00D511E0">
        <w:rPr>
          <w:sz w:val="20"/>
          <w:szCs w:val="20"/>
        </w:rPr>
        <w:t>-08-2</w:t>
      </w:r>
      <w:r>
        <w:rPr>
          <w:sz w:val="20"/>
          <w:szCs w:val="20"/>
        </w:rPr>
        <w:t>5 sprendimas Nr. T2-206</w:t>
      </w:r>
      <w:r w:rsidRPr="00D511E0">
        <w:rPr>
          <w:sz w:val="20"/>
          <w:szCs w:val="20"/>
        </w:rPr>
        <w:t xml:space="preserve"> „Dėl Kretingos </w:t>
      </w:r>
      <w:r>
        <w:rPr>
          <w:sz w:val="20"/>
          <w:szCs w:val="20"/>
        </w:rPr>
        <w:t>rajono savivaldybės tarybos 2022</w:t>
      </w:r>
      <w:r w:rsidRPr="00D511E0">
        <w:rPr>
          <w:sz w:val="20"/>
          <w:szCs w:val="20"/>
        </w:rPr>
        <w:t xml:space="preserve"> m. vasario 2</w:t>
      </w:r>
      <w:r>
        <w:rPr>
          <w:sz w:val="20"/>
          <w:szCs w:val="20"/>
        </w:rPr>
        <w:t>4</w:t>
      </w:r>
      <w:r w:rsidRPr="00D511E0">
        <w:rPr>
          <w:sz w:val="20"/>
          <w:szCs w:val="20"/>
        </w:rPr>
        <w:t xml:space="preserve"> d. sprendimo Nr. T2-4</w:t>
      </w:r>
      <w:r>
        <w:rPr>
          <w:sz w:val="20"/>
          <w:szCs w:val="20"/>
        </w:rPr>
        <w:t>8</w:t>
      </w:r>
      <w:r w:rsidRPr="00D511E0">
        <w:rPr>
          <w:sz w:val="20"/>
          <w:szCs w:val="20"/>
        </w:rPr>
        <w:t xml:space="preserve"> „Dėl Kretingos rajono savivaldybės 202</w:t>
      </w:r>
      <w:r>
        <w:rPr>
          <w:sz w:val="20"/>
          <w:szCs w:val="20"/>
        </w:rPr>
        <w:t>2 metų biudžeto tvirtinimo“</w:t>
      </w:r>
      <w:r w:rsidRPr="00D511E0">
        <w:rPr>
          <w:sz w:val="20"/>
          <w:szCs w:val="20"/>
        </w:rPr>
        <w:t xml:space="preserve"> pakeitimo“.</w:t>
      </w:r>
    </w:p>
  </w:footnote>
  <w:footnote w:id="37">
    <w:p w14:paraId="58E55328" w14:textId="77777777" w:rsidR="004C28A5" w:rsidRPr="00D511E0" w:rsidRDefault="004C28A5"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w:t>
      </w:r>
      <w:r>
        <w:rPr>
          <w:sz w:val="20"/>
          <w:szCs w:val="20"/>
        </w:rPr>
        <w:t>2-09-29 sprendimas Nr. T2-235</w:t>
      </w:r>
      <w:r w:rsidRPr="00D511E0">
        <w:rPr>
          <w:sz w:val="20"/>
          <w:szCs w:val="20"/>
        </w:rPr>
        <w:t xml:space="preserve"> „Dėl Kretingos rajono savivaldybės tarybos 202</w:t>
      </w:r>
      <w:r>
        <w:rPr>
          <w:sz w:val="20"/>
          <w:szCs w:val="20"/>
        </w:rPr>
        <w:t>2</w:t>
      </w:r>
      <w:r w:rsidRPr="00D511E0">
        <w:rPr>
          <w:sz w:val="20"/>
          <w:szCs w:val="20"/>
        </w:rPr>
        <w:t xml:space="preserve"> m. vasario 2</w:t>
      </w:r>
      <w:r>
        <w:rPr>
          <w:sz w:val="20"/>
          <w:szCs w:val="20"/>
        </w:rPr>
        <w:t>4</w:t>
      </w:r>
      <w:r w:rsidRPr="00D511E0">
        <w:rPr>
          <w:sz w:val="20"/>
          <w:szCs w:val="20"/>
        </w:rPr>
        <w:t xml:space="preserve"> d. sprendimo Nr. T2-4</w:t>
      </w:r>
      <w:r>
        <w:rPr>
          <w:sz w:val="20"/>
          <w:szCs w:val="20"/>
        </w:rPr>
        <w:t>8</w:t>
      </w:r>
      <w:r w:rsidRPr="00D511E0">
        <w:rPr>
          <w:sz w:val="20"/>
          <w:szCs w:val="20"/>
        </w:rPr>
        <w:t xml:space="preserve"> „Dėl Kr</w:t>
      </w:r>
      <w:r>
        <w:rPr>
          <w:sz w:val="20"/>
          <w:szCs w:val="20"/>
        </w:rPr>
        <w:t>etingos rajono savivaldybės 2022 metų biudžeto tvirtinimo“</w:t>
      </w:r>
      <w:r w:rsidRPr="00D511E0">
        <w:rPr>
          <w:sz w:val="20"/>
          <w:szCs w:val="20"/>
        </w:rPr>
        <w:t xml:space="preserve"> pakeitimo“.</w:t>
      </w:r>
    </w:p>
  </w:footnote>
  <w:footnote w:id="38">
    <w:p w14:paraId="70B3FD6B" w14:textId="77777777" w:rsidR="004C28A5" w:rsidRPr="00D511E0" w:rsidRDefault="004C28A5"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w:t>
      </w:r>
      <w:r>
        <w:rPr>
          <w:sz w:val="20"/>
          <w:szCs w:val="20"/>
        </w:rPr>
        <w:t>2</w:t>
      </w:r>
      <w:r w:rsidRPr="00D511E0">
        <w:rPr>
          <w:sz w:val="20"/>
          <w:szCs w:val="20"/>
        </w:rPr>
        <w:t>-10-2</w:t>
      </w:r>
      <w:r>
        <w:rPr>
          <w:sz w:val="20"/>
          <w:szCs w:val="20"/>
        </w:rPr>
        <w:t>7</w:t>
      </w:r>
      <w:r w:rsidRPr="00D511E0">
        <w:rPr>
          <w:sz w:val="20"/>
          <w:szCs w:val="20"/>
        </w:rPr>
        <w:t xml:space="preserve"> sprendim</w:t>
      </w:r>
      <w:r>
        <w:rPr>
          <w:sz w:val="20"/>
          <w:szCs w:val="20"/>
        </w:rPr>
        <w:t>as Nr. T2-259</w:t>
      </w:r>
      <w:r w:rsidRPr="00D511E0">
        <w:rPr>
          <w:sz w:val="20"/>
          <w:szCs w:val="20"/>
        </w:rPr>
        <w:t xml:space="preserve"> „Dėl Kretingos </w:t>
      </w:r>
      <w:r>
        <w:rPr>
          <w:sz w:val="20"/>
          <w:szCs w:val="20"/>
        </w:rPr>
        <w:t>rajono savivaldybės tarybos 2022</w:t>
      </w:r>
      <w:r w:rsidRPr="00D511E0">
        <w:rPr>
          <w:sz w:val="20"/>
          <w:szCs w:val="20"/>
        </w:rPr>
        <w:t xml:space="preserve"> m. vasario 2</w:t>
      </w:r>
      <w:r>
        <w:rPr>
          <w:sz w:val="20"/>
          <w:szCs w:val="20"/>
        </w:rPr>
        <w:t>4</w:t>
      </w:r>
      <w:r w:rsidRPr="00D511E0">
        <w:rPr>
          <w:sz w:val="20"/>
          <w:szCs w:val="20"/>
        </w:rPr>
        <w:t xml:space="preserve"> d. sprendimo Nr. T2-4</w:t>
      </w:r>
      <w:r>
        <w:rPr>
          <w:sz w:val="20"/>
          <w:szCs w:val="20"/>
        </w:rPr>
        <w:t>8</w:t>
      </w:r>
      <w:r w:rsidRPr="00D511E0">
        <w:rPr>
          <w:sz w:val="20"/>
          <w:szCs w:val="20"/>
        </w:rPr>
        <w:t xml:space="preserve"> „Dėl Kr</w:t>
      </w:r>
      <w:r>
        <w:rPr>
          <w:sz w:val="20"/>
          <w:szCs w:val="20"/>
        </w:rPr>
        <w:t>etingos rajono savivaldybės 2022 metų biudžeto tvirtinimo“</w:t>
      </w:r>
      <w:r w:rsidRPr="00D511E0">
        <w:rPr>
          <w:sz w:val="20"/>
          <w:szCs w:val="20"/>
        </w:rPr>
        <w:t xml:space="preserve"> pakeitimo“.</w:t>
      </w:r>
    </w:p>
  </w:footnote>
  <w:footnote w:id="39">
    <w:p w14:paraId="440DF48C" w14:textId="77777777" w:rsidR="004C28A5" w:rsidRPr="00D511E0" w:rsidRDefault="004C28A5"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Pr>
          <w:sz w:val="20"/>
          <w:szCs w:val="20"/>
        </w:rPr>
        <w:t>bos 2022</w:t>
      </w:r>
      <w:r w:rsidRPr="00D511E0">
        <w:rPr>
          <w:sz w:val="20"/>
          <w:szCs w:val="20"/>
        </w:rPr>
        <w:t>-11-2</w:t>
      </w:r>
      <w:r>
        <w:rPr>
          <w:sz w:val="20"/>
          <w:szCs w:val="20"/>
        </w:rPr>
        <w:t>4 sprendimas Nr. T2-288</w:t>
      </w:r>
      <w:r w:rsidRPr="00D511E0">
        <w:rPr>
          <w:sz w:val="20"/>
          <w:szCs w:val="20"/>
        </w:rPr>
        <w:t xml:space="preserve"> „Dėl Kretingos </w:t>
      </w:r>
      <w:r>
        <w:rPr>
          <w:sz w:val="20"/>
          <w:szCs w:val="20"/>
        </w:rPr>
        <w:t>rajono savivaldybės tarybos 2022</w:t>
      </w:r>
      <w:r w:rsidRPr="00D511E0">
        <w:rPr>
          <w:sz w:val="20"/>
          <w:szCs w:val="20"/>
        </w:rPr>
        <w:t xml:space="preserve"> m. vasario 2</w:t>
      </w:r>
      <w:r>
        <w:rPr>
          <w:sz w:val="20"/>
          <w:szCs w:val="20"/>
        </w:rPr>
        <w:t>4</w:t>
      </w:r>
      <w:r w:rsidRPr="00D511E0">
        <w:rPr>
          <w:sz w:val="20"/>
          <w:szCs w:val="20"/>
        </w:rPr>
        <w:t xml:space="preserve"> d. sprendimo Nr. T2-4</w:t>
      </w:r>
      <w:r>
        <w:rPr>
          <w:sz w:val="20"/>
          <w:szCs w:val="20"/>
        </w:rPr>
        <w:t>8</w:t>
      </w:r>
      <w:r w:rsidRPr="00D511E0">
        <w:rPr>
          <w:sz w:val="20"/>
          <w:szCs w:val="20"/>
        </w:rPr>
        <w:t xml:space="preserve"> „Dėl Kr</w:t>
      </w:r>
      <w:r>
        <w:rPr>
          <w:sz w:val="20"/>
          <w:szCs w:val="20"/>
        </w:rPr>
        <w:t>etingos rajono savivaldybės 2022 metų biudžeto tvirtinimo“</w:t>
      </w:r>
      <w:r w:rsidRPr="00D511E0">
        <w:rPr>
          <w:sz w:val="20"/>
          <w:szCs w:val="20"/>
        </w:rPr>
        <w:t xml:space="preserve"> pakeitimo“.</w:t>
      </w:r>
    </w:p>
  </w:footnote>
  <w:footnote w:id="40">
    <w:p w14:paraId="666B704E" w14:textId="77777777" w:rsidR="004C28A5" w:rsidRPr="00D511E0" w:rsidRDefault="004C28A5" w:rsidP="00BA0B8C">
      <w:pPr>
        <w:jc w:val="both"/>
        <w:rPr>
          <w:sz w:val="20"/>
          <w:szCs w:val="20"/>
        </w:rPr>
      </w:pPr>
      <w:r w:rsidRPr="00D511E0">
        <w:rPr>
          <w:rStyle w:val="Puslapioinaosnuoroda"/>
          <w:rFonts w:eastAsia="Calibri"/>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w:t>
      </w:r>
      <w:r>
        <w:rPr>
          <w:sz w:val="20"/>
          <w:szCs w:val="20"/>
        </w:rPr>
        <w:t>2</w:t>
      </w:r>
      <w:r w:rsidRPr="00D511E0">
        <w:rPr>
          <w:sz w:val="20"/>
          <w:szCs w:val="20"/>
        </w:rPr>
        <w:t>-12-2</w:t>
      </w:r>
      <w:r>
        <w:rPr>
          <w:sz w:val="20"/>
          <w:szCs w:val="20"/>
        </w:rPr>
        <w:t>1 sprendimas Nr. T2-313</w:t>
      </w:r>
      <w:r w:rsidRPr="00D511E0">
        <w:rPr>
          <w:sz w:val="20"/>
          <w:szCs w:val="20"/>
        </w:rPr>
        <w:t xml:space="preserve"> „Dėl Kretingos rajono savi</w:t>
      </w:r>
      <w:r>
        <w:rPr>
          <w:sz w:val="20"/>
          <w:szCs w:val="20"/>
        </w:rPr>
        <w:t>valdybės tarybos 2022</w:t>
      </w:r>
      <w:r w:rsidRPr="00D511E0">
        <w:rPr>
          <w:sz w:val="20"/>
          <w:szCs w:val="20"/>
        </w:rPr>
        <w:t xml:space="preserve"> m. vasario 2</w:t>
      </w:r>
      <w:r>
        <w:rPr>
          <w:sz w:val="20"/>
          <w:szCs w:val="20"/>
        </w:rPr>
        <w:t>4</w:t>
      </w:r>
      <w:r w:rsidRPr="00D511E0">
        <w:rPr>
          <w:sz w:val="20"/>
          <w:szCs w:val="20"/>
        </w:rPr>
        <w:t xml:space="preserve"> d. sprendimo Nr. T2-4</w:t>
      </w:r>
      <w:r>
        <w:rPr>
          <w:sz w:val="20"/>
          <w:szCs w:val="20"/>
        </w:rPr>
        <w:t>8</w:t>
      </w:r>
      <w:r w:rsidRPr="00D511E0">
        <w:rPr>
          <w:sz w:val="20"/>
          <w:szCs w:val="20"/>
        </w:rPr>
        <w:t xml:space="preserve"> „Dėl Kr</w:t>
      </w:r>
      <w:r>
        <w:rPr>
          <w:sz w:val="20"/>
          <w:szCs w:val="20"/>
        </w:rPr>
        <w:t>etingos rajono savivaldybės 2022 metų biudžeto tvirtinimo“</w:t>
      </w:r>
      <w:r w:rsidRPr="00D511E0">
        <w:rPr>
          <w:sz w:val="20"/>
          <w:szCs w:val="20"/>
        </w:rPr>
        <w:t xml:space="preserve"> pakeitimo“.</w:t>
      </w:r>
    </w:p>
  </w:footnote>
  <w:footnote w:id="41">
    <w:p w14:paraId="42C04B2F" w14:textId="77777777" w:rsidR="004C28A5" w:rsidRDefault="004C28A5" w:rsidP="00BA0B8C">
      <w:pPr>
        <w:pStyle w:val="Puslapioinaostekstas"/>
        <w:jc w:val="both"/>
      </w:pPr>
      <w:r>
        <w:rPr>
          <w:rStyle w:val="Puslapioinaosnuoroda"/>
          <w:rFonts w:eastAsia="Calibri"/>
        </w:rPr>
        <w:footnoteRef/>
      </w:r>
      <w:r>
        <w:t xml:space="preserve"> </w:t>
      </w:r>
      <w:r>
        <w:rPr>
          <w:color w:val="000000"/>
        </w:rPr>
        <w:t>Kretingos rajono savivaldybės tarybos 2022-02-24 sprendimas Nr. T2-47 „</w:t>
      </w:r>
      <w:r>
        <w:t>Dėl Kretingos rajono savivaldybės 2022–2024 metų strateginio veiklos plano tvirtinimo“</w:t>
      </w:r>
      <w:r>
        <w:rPr>
          <w:color w:val="000000"/>
        </w:rPr>
        <w:t>.</w:t>
      </w:r>
    </w:p>
  </w:footnote>
  <w:footnote w:id="42">
    <w:p w14:paraId="661124A9" w14:textId="0B5C6E61" w:rsidR="004C28A5" w:rsidRPr="00844D49" w:rsidRDefault="004C28A5" w:rsidP="00844D49">
      <w:pPr>
        <w:shd w:val="clear" w:color="auto" w:fill="FFFFFF"/>
        <w:jc w:val="both"/>
        <w:rPr>
          <w:rFonts w:ascii="Calibri" w:hAnsi="Calibri" w:cs="Calibri"/>
          <w:color w:val="000000" w:themeColor="text1"/>
          <w:sz w:val="20"/>
          <w:szCs w:val="20"/>
        </w:rPr>
      </w:pPr>
      <w:r w:rsidRPr="00844D49">
        <w:rPr>
          <w:rStyle w:val="Puslapioinaosnuoroda"/>
          <w:color w:val="000000" w:themeColor="text1"/>
          <w:sz w:val="20"/>
          <w:szCs w:val="20"/>
        </w:rPr>
        <w:footnoteRef/>
      </w:r>
      <w:hyperlink r:id="rId1" w:tgtFrame="_blank" w:history="1">
        <w:r w:rsidRPr="00844D49">
          <w:rPr>
            <w:color w:val="000000" w:themeColor="text1"/>
            <w:sz w:val="20"/>
            <w:szCs w:val="20"/>
            <w:lang w:val="en-US"/>
          </w:rPr>
          <w:t>https://finmin.lrv.lt/lt/naujienos/svetaineje-lietuvosfinansai-lt-atverti-savivaldybiu-savarankisku-pajamu-duomenys</w:t>
        </w:r>
      </w:hyperlink>
    </w:p>
    <w:p w14:paraId="3AB85863" w14:textId="77777777" w:rsidR="004C28A5" w:rsidRPr="00844D49" w:rsidRDefault="004C28A5" w:rsidP="00844D49">
      <w:pPr>
        <w:pStyle w:val="Puslapioinaostekstas"/>
        <w:jc w:val="both"/>
        <w:rPr>
          <w:color w:val="000000" w:themeColor="text1"/>
        </w:rPr>
      </w:pPr>
    </w:p>
  </w:footnote>
  <w:footnote w:id="43">
    <w:p w14:paraId="4D23A482" w14:textId="77777777" w:rsidR="004C28A5" w:rsidRPr="00FC29FD" w:rsidRDefault="004C28A5" w:rsidP="00BA0B8C">
      <w:pPr>
        <w:pStyle w:val="Puslapioinaostekstas"/>
        <w:jc w:val="both"/>
      </w:pPr>
      <w:r w:rsidRPr="00FC29FD">
        <w:rPr>
          <w:rStyle w:val="Puslapioinaosnuoroda"/>
        </w:rPr>
        <w:footnoteRef/>
      </w:r>
      <w:r w:rsidRPr="00FC29FD">
        <w:t xml:space="preserve"> Lietuvos Respublikos 2022 metų valstybės biudžeto ir savivaldybių biudžetų finansinių rodiklių patvirtinimo įstatymas,  2021-12-14 Nr. XIV-745 (su vėlesniais pakeitimais)</w:t>
      </w:r>
      <w:r>
        <w:t>, 13 str. 1 d. 1 p.</w:t>
      </w:r>
    </w:p>
  </w:footnote>
  <w:footnote w:id="44">
    <w:p w14:paraId="6B6AE132" w14:textId="77777777" w:rsidR="004C28A5" w:rsidRPr="00FC29FD" w:rsidRDefault="004C28A5" w:rsidP="00BA0B8C">
      <w:pPr>
        <w:pStyle w:val="Puslapioinaostekstas"/>
        <w:jc w:val="both"/>
      </w:pPr>
      <w:r>
        <w:rPr>
          <w:rStyle w:val="Puslapioinaosnuoroda"/>
        </w:rPr>
        <w:footnoteRef/>
      </w:r>
      <w:r>
        <w:t xml:space="preserve"> </w:t>
      </w:r>
      <w:r w:rsidRPr="00FC29FD">
        <w:t>Lietuvos Respublikos 2022 metų valstybės biudžeto ir savivaldybių biudžetų finansinių rodiklių patvirtinimo įstatymas,  2021-12-14 Nr. XIV-745 (su vėlesniais pakeitimais)</w:t>
      </w:r>
      <w:r>
        <w:t>, 13 str. 3 d.</w:t>
      </w:r>
    </w:p>
    <w:p w14:paraId="7E4E306C" w14:textId="77777777" w:rsidR="004C28A5" w:rsidRDefault="004C28A5" w:rsidP="00BA0B8C">
      <w:pPr>
        <w:pStyle w:val="Puslapioinaostekstas"/>
      </w:pPr>
    </w:p>
  </w:footnote>
  <w:footnote w:id="45">
    <w:p w14:paraId="56CE023E" w14:textId="77777777" w:rsidR="004C28A5" w:rsidRPr="00FE55E0" w:rsidRDefault="004C28A5" w:rsidP="00B847B1">
      <w:pPr>
        <w:pStyle w:val="Puslapioinaostekstas"/>
        <w:jc w:val="both"/>
      </w:pPr>
      <w:r w:rsidRPr="00FE55E0">
        <w:rPr>
          <w:rStyle w:val="Puslapioinaosnuoroda"/>
        </w:rPr>
        <w:footnoteRef/>
      </w:r>
      <w:r w:rsidRPr="00FE55E0">
        <w:t xml:space="preserve"> Lietuvos Respublikos viešųjų pirkimų įstatymas, 1996-08-13 Nr. I-1491 (su vėlesniais pakeitimais), 96 str. 2 d. 2 p.</w:t>
      </w:r>
    </w:p>
  </w:footnote>
  <w:footnote w:id="46">
    <w:p w14:paraId="3838E58E" w14:textId="77777777" w:rsidR="004C28A5" w:rsidRPr="00FE55E0" w:rsidRDefault="004C28A5" w:rsidP="00B847B1">
      <w:pPr>
        <w:jc w:val="both"/>
      </w:pPr>
      <w:r w:rsidRPr="00FE55E0">
        <w:rPr>
          <w:rStyle w:val="Puslapioinaosnuoroda"/>
          <w:sz w:val="20"/>
          <w:szCs w:val="20"/>
        </w:rPr>
        <w:footnoteRef/>
      </w:r>
      <w:r w:rsidRPr="00FE55E0">
        <w:rPr>
          <w:sz w:val="20"/>
          <w:szCs w:val="20"/>
        </w:rPr>
        <w:t xml:space="preserve"> Viešųjų pirkimų tarnybos direktoriaus 2017-06-06 įsakymas Nr. 1S-80 „Dėl viešųjų pirkimų ir pirkimų ataskaitų rengimo ir teikimo tvarkos aprašo, viešųjų pirkimų ir pirkimų ataskaitų formų patvirtinimo“, (su vėlesniais pakeitimais).</w:t>
      </w:r>
    </w:p>
  </w:footnote>
  <w:footnote w:id="47">
    <w:p w14:paraId="79CB5B0A" w14:textId="77777777" w:rsidR="004C28A5" w:rsidRPr="00FE55E0" w:rsidRDefault="004C28A5" w:rsidP="00B847B1">
      <w:pPr>
        <w:pStyle w:val="Puslapioinaostekstas"/>
        <w:jc w:val="both"/>
      </w:pPr>
      <w:r w:rsidRPr="00FE55E0">
        <w:rPr>
          <w:rStyle w:val="Puslapioinaosnuoroda"/>
        </w:rPr>
        <w:footnoteRef/>
      </w:r>
      <w:r w:rsidRPr="00FE55E0">
        <w:t xml:space="preserve"> Kretingos rajono savivaldybės priešgaisrinė tarnyba, Kretingos rajono savivaldybės visuomenės sveikatos biuras, Kretingos socialinių paslaugų centras.</w:t>
      </w:r>
    </w:p>
  </w:footnote>
  <w:footnote w:id="48">
    <w:p w14:paraId="09708267" w14:textId="77777777" w:rsidR="004C28A5" w:rsidRPr="00FE55E0" w:rsidRDefault="004C28A5" w:rsidP="00B847B1">
      <w:pPr>
        <w:pStyle w:val="Puslapioinaostekstas"/>
        <w:jc w:val="both"/>
      </w:pPr>
      <w:r w:rsidRPr="00FE55E0">
        <w:rPr>
          <w:rStyle w:val="Puslapioinaosnuoroda"/>
        </w:rPr>
        <w:footnoteRef/>
      </w:r>
      <w:r w:rsidRPr="00FE55E0">
        <w:t xml:space="preserve"> Kretingos mokykla-darželis „Žibutė“, Kretingos r. Vydmantų gimnazija, Kretingos rajono Kartenos mokykla-daugiafunkcis centras, Kretingos rajono Kurmaičių pradinė mokykla, Kretingos Simono Daukanto progimnazija, Vyskupo Motiejaus Valančiaus gimtinės muziejus.</w:t>
      </w:r>
    </w:p>
  </w:footnote>
  <w:footnote w:id="49">
    <w:p w14:paraId="3C474EF5" w14:textId="77777777" w:rsidR="004C28A5" w:rsidRPr="00FE55E0" w:rsidRDefault="004C28A5" w:rsidP="00B847B1">
      <w:pPr>
        <w:pStyle w:val="Puslapioinaostekstas"/>
        <w:jc w:val="both"/>
      </w:pPr>
      <w:r w:rsidRPr="00FE55E0">
        <w:rPr>
          <w:rStyle w:val="Puslapioinaosnuoroda"/>
        </w:rPr>
        <w:footnoteRef/>
      </w:r>
      <w:r w:rsidRPr="00FE55E0">
        <w:t xml:space="preserve"> Kretingos mokykla-darželis „Žibutė“, Kretingos r. Vydmantų gimnazija, Kretingos rajono Kartenos mokykla-daugiafunkcis centras, Kretingos Simono Daukanto progimnazija, Vyskupo Motiejaus Valančiaus gimtinės muziejus.</w:t>
      </w:r>
    </w:p>
  </w:footnote>
  <w:footnote w:id="50">
    <w:p w14:paraId="16ACE6EC" w14:textId="77777777" w:rsidR="004C28A5" w:rsidRPr="00FE55E0" w:rsidRDefault="004C28A5" w:rsidP="00B847B1">
      <w:pPr>
        <w:pStyle w:val="Puslapioinaostekstas"/>
        <w:jc w:val="both"/>
      </w:pPr>
      <w:r w:rsidRPr="00FE55E0">
        <w:rPr>
          <w:rStyle w:val="Puslapioinaosnuoroda"/>
        </w:rPr>
        <w:footnoteRef/>
      </w:r>
      <w:r w:rsidRPr="00FE55E0">
        <w:t xml:space="preserve"> Kretingos rajono savivaldybės priešgaisrinė tarnyba.</w:t>
      </w:r>
    </w:p>
  </w:footnote>
  <w:footnote w:id="51">
    <w:p w14:paraId="02239E04" w14:textId="77777777" w:rsidR="004C28A5" w:rsidRPr="00FE55E0" w:rsidRDefault="004C28A5" w:rsidP="00B847B1">
      <w:pPr>
        <w:pStyle w:val="Puslapioinaostekstas"/>
        <w:jc w:val="both"/>
      </w:pPr>
      <w:r w:rsidRPr="00FE55E0">
        <w:rPr>
          <w:rStyle w:val="Puslapioinaosnuoroda"/>
        </w:rPr>
        <w:footnoteRef/>
      </w:r>
      <w:r w:rsidRPr="00FE55E0">
        <w:t xml:space="preserve"> </w:t>
      </w:r>
      <w:r w:rsidRPr="00FE55E0">
        <w:rPr>
          <w:color w:val="000000"/>
        </w:rPr>
        <w:t>Kretingos rajono savivaldybės tarybos 2022-06-30 sprendimas Nr. T2-181 „</w:t>
      </w:r>
      <w:r w:rsidRPr="00FE55E0">
        <w:t>Dėl pavedimo vykdyti centrinės perkančiosios organizacijos funkcijas“ (su vėlesniais pakeitimais).</w:t>
      </w:r>
    </w:p>
  </w:footnote>
  <w:footnote w:id="52">
    <w:p w14:paraId="2B71AE5C" w14:textId="77777777" w:rsidR="004C28A5" w:rsidRPr="00FE55E0" w:rsidRDefault="004C28A5" w:rsidP="00B847B1">
      <w:pPr>
        <w:pStyle w:val="Puslapioinaostekstas"/>
        <w:jc w:val="both"/>
      </w:pPr>
      <w:r w:rsidRPr="00FE55E0">
        <w:rPr>
          <w:rStyle w:val="Puslapioinaosnuoroda"/>
        </w:rPr>
        <w:footnoteRef/>
      </w:r>
      <w:r w:rsidRPr="00FE55E0">
        <w:t xml:space="preserve"> Kretingos rajono savivaldybės administracijos direktoriaus 2023-02-09 įsakymas Nr. A1-110 „Dėl Kretingos rajono savivaldybės administracijos kokybės politikos aprašo patvirtinimo“.</w:t>
      </w:r>
    </w:p>
  </w:footnote>
  <w:footnote w:id="53">
    <w:p w14:paraId="2E198F6D" w14:textId="77777777" w:rsidR="004C28A5" w:rsidRPr="00967E35" w:rsidRDefault="004C28A5" w:rsidP="00896342">
      <w:pPr>
        <w:pStyle w:val="Puslapioinaostekstas"/>
        <w:jc w:val="both"/>
      </w:pPr>
      <w:r>
        <w:rPr>
          <w:rStyle w:val="Puslapioinaosnuoroda"/>
        </w:rPr>
        <w:footnoteRef/>
      </w:r>
      <w:r>
        <w:t xml:space="preserve"> </w:t>
      </w:r>
      <w:r w:rsidRPr="00967E35">
        <w:t xml:space="preserve">Lietuvos Respublikos Vyriausybės 2009-06-10 nutarimas Nr. 564 „Dėl minimalios ilgalaikio materialiojo turto vertės nustatymo ir ilgalaikio turto nusidėvėjimo (amortizacijos) </w:t>
      </w:r>
      <w:r>
        <w:t>minimalių ir maksimalių ekonominių normatyvų viešojo sektoriaus subjektams sąrašo patvirtinimo“ (galiojo iki 2022-05-01).</w:t>
      </w:r>
    </w:p>
  </w:footnote>
  <w:footnote w:id="54">
    <w:p w14:paraId="25A01B3F" w14:textId="77777777" w:rsidR="004C28A5" w:rsidRPr="00426A63" w:rsidRDefault="004C28A5" w:rsidP="00426A63">
      <w:pPr>
        <w:pStyle w:val="Puslapioinaostekstas"/>
        <w:jc w:val="both"/>
      </w:pPr>
      <w:r w:rsidRPr="00426A63">
        <w:rPr>
          <w:rStyle w:val="Puslapioinaosnuoroda"/>
        </w:rPr>
        <w:footnoteRef/>
      </w:r>
      <w:r w:rsidRPr="00426A63">
        <w:t xml:space="preserve"> Kretingos rajono savivaldybės tarybos 2015-02-27 sprendimas Nr. T2-55 „Dėl ilgalaikio turto nusidėvėjimo (amortizacijos) ekonominių normatyvų viešojo sektoriaus subjektams patvirtinimo“.</w:t>
      </w:r>
    </w:p>
  </w:footnote>
  <w:footnote w:id="55">
    <w:p w14:paraId="0A4200C7" w14:textId="77777777" w:rsidR="004C28A5" w:rsidRPr="00426A63" w:rsidRDefault="004C28A5" w:rsidP="00426A63">
      <w:pPr>
        <w:pStyle w:val="Puslapioinaostekstas"/>
        <w:jc w:val="both"/>
      </w:pPr>
      <w:r w:rsidRPr="00426A63">
        <w:rPr>
          <w:rStyle w:val="Puslapioinaosnuoroda"/>
        </w:rPr>
        <w:footnoteRef/>
      </w:r>
      <w:r w:rsidRPr="00426A63">
        <w:t xml:space="preserve"> Lietuvos Respublikos finansų ministro 2022-06-14 įsakymas Nr. 1K-217 „Dėl finansų ministro 2008-05-08 įsakymo Nr. 1K-174 „Dėl viešojo sektoriaus apskaitos ir finansinės atskaitomybės 12-ojo standarto patvirtinimo“ pakeitimo“ ir  Lietuvos Respublikos finansų ministro 2022-06-14 įsakymas Nr. 1K-218 „Dėl finansų ministro 2008-07-16 įsakymo Nr. 1K-238 „Dėl viešojo sektoriaus apskaitos ir finansinės atskaitomybės 13-ojo standarto patvirtinimo“ pakeitimo“.</w:t>
      </w:r>
    </w:p>
  </w:footnote>
  <w:footnote w:id="56">
    <w:p w14:paraId="2124914F" w14:textId="77777777" w:rsidR="004C28A5" w:rsidRPr="00426A63" w:rsidRDefault="004C28A5" w:rsidP="00426A63">
      <w:pPr>
        <w:pStyle w:val="Puslapioinaostekstas"/>
        <w:jc w:val="both"/>
      </w:pPr>
      <w:r w:rsidRPr="00426A63">
        <w:rPr>
          <w:rStyle w:val="Puslapioinaosnuoroda"/>
        </w:rPr>
        <w:footnoteRef/>
      </w:r>
      <w:r w:rsidRPr="00426A63">
        <w:t xml:space="preserve"> Kretingos rajono savivaldybės priešgaisrinė tarnyba, Kretingos r. Vydmantų gimnazija, Kretingos rajono Kartenos mokykla-daugiafunkcis centras, Kretingos Simono Daukanto progimnazija, Kretingos rajono Kurmaičių pradinė mokykla.</w:t>
      </w:r>
    </w:p>
  </w:footnote>
  <w:footnote w:id="57">
    <w:p w14:paraId="12E75453" w14:textId="77777777" w:rsidR="004C28A5" w:rsidRPr="00426A63" w:rsidRDefault="004C28A5" w:rsidP="00426A63">
      <w:pPr>
        <w:jc w:val="both"/>
        <w:rPr>
          <w:sz w:val="20"/>
          <w:szCs w:val="20"/>
        </w:rPr>
      </w:pPr>
      <w:r w:rsidRPr="00426A63">
        <w:rPr>
          <w:rStyle w:val="Puslapioinaosnuoroda"/>
          <w:sz w:val="20"/>
          <w:szCs w:val="20"/>
        </w:rPr>
        <w:footnoteRef/>
      </w:r>
      <w:r w:rsidRPr="00426A63">
        <w:rPr>
          <w:sz w:val="20"/>
          <w:szCs w:val="20"/>
        </w:rPr>
        <w:t xml:space="preserve"> Kretingos rajono Salantų meno mokykla, Kretingos socialinių paslaugų centras, Vyskupo Motiejaus Valančiaus gimtinės muziejus, Kretingos rajono savivaldybės visuomenės sveikatos biuras, Kretingos mokykla-darželis „Žibutė“, Kretingos rajono savivaldybės administracija, Kretingos rajono savivaldybės M. Valančiaus viešoji biblioteka, Kretingos rajono kultūros centras. </w:t>
      </w:r>
    </w:p>
    <w:p w14:paraId="4F9AB8B6" w14:textId="77777777" w:rsidR="004C28A5" w:rsidRPr="00426A63" w:rsidRDefault="004C28A5" w:rsidP="00426A63">
      <w:pPr>
        <w:jc w:val="both"/>
        <w:rPr>
          <w:sz w:val="20"/>
          <w:szCs w:val="20"/>
        </w:rPr>
      </w:pPr>
      <w:r w:rsidRPr="00426A63">
        <w:rPr>
          <w:sz w:val="20"/>
          <w:szCs w:val="20"/>
        </w:rPr>
        <w:t xml:space="preserve"> </w:t>
      </w:r>
    </w:p>
  </w:footnote>
  <w:footnote w:id="58">
    <w:p w14:paraId="7DACFFAC" w14:textId="5C902F63" w:rsidR="004C28A5" w:rsidRPr="003D383A" w:rsidRDefault="004C28A5" w:rsidP="00896342">
      <w:pPr>
        <w:pStyle w:val="Puslapioinaostekstas"/>
        <w:jc w:val="both"/>
      </w:pPr>
      <w:r>
        <w:rPr>
          <w:rStyle w:val="Puslapioinaosnuoroda"/>
        </w:rPr>
        <w:footnoteRef/>
      </w:r>
      <w:r>
        <w:t xml:space="preserve"> </w:t>
      </w:r>
      <w:r w:rsidRPr="005F5028">
        <w:t xml:space="preserve">Lietuvos Respublikos finansų ministro </w:t>
      </w:r>
      <w:r>
        <w:t xml:space="preserve">2007-12-28 </w:t>
      </w:r>
      <w:r w:rsidRPr="00187514">
        <w:t>įsak</w:t>
      </w:r>
      <w:r>
        <w:t>ymas Nr. 1K-388 „Dėl viešojo sektoriaus apskaitos ir finansinės atskaitomybės 1-ojo standarto patvirtinimo“ (su vėlesniais pakeitimais), 23.1. p.</w:t>
      </w:r>
    </w:p>
  </w:footnote>
  <w:footnote w:id="59">
    <w:p w14:paraId="70D9565A" w14:textId="77777777" w:rsidR="004C28A5" w:rsidRPr="00CC10AC" w:rsidRDefault="004C28A5" w:rsidP="00896342">
      <w:pPr>
        <w:pStyle w:val="Puslapioinaostekstas"/>
        <w:jc w:val="both"/>
      </w:pPr>
      <w:r w:rsidRPr="00CC10AC">
        <w:rPr>
          <w:rStyle w:val="Puslapioinaosnuoroda"/>
        </w:rPr>
        <w:footnoteRef/>
      </w:r>
      <w:r w:rsidRPr="00CC10AC">
        <w:t xml:space="preserve"> Lietuvos Respublikos v</w:t>
      </w:r>
      <w:r w:rsidRPr="00CC10AC">
        <w:rPr>
          <w:bCs/>
          <w:shd w:val="clear" w:color="auto" w:fill="FFFFFF"/>
        </w:rPr>
        <w:t>alstybės ir savivaldybių turto valdymo, naudojimo ir disponavimo juo įstatymas, 1998-05-12 Nr. VIII-729</w:t>
      </w:r>
      <w:r>
        <w:rPr>
          <w:bCs/>
          <w:shd w:val="clear" w:color="auto" w:fill="FFFFFF"/>
        </w:rPr>
        <w:t xml:space="preserve"> (su vėlesniais pakeitimais), 8</w:t>
      </w:r>
      <w:r w:rsidRPr="00CC10AC">
        <w:rPr>
          <w:bCs/>
          <w:shd w:val="clear" w:color="auto" w:fill="FFFFFF"/>
        </w:rPr>
        <w:t xml:space="preserve"> str. 1 d.</w:t>
      </w:r>
      <w:r>
        <w:rPr>
          <w:bCs/>
          <w:shd w:val="clear" w:color="auto" w:fill="FFFFFF"/>
        </w:rPr>
        <w:t xml:space="preserve"> 1 p. </w:t>
      </w:r>
    </w:p>
  </w:footnote>
  <w:footnote w:id="60">
    <w:p w14:paraId="56EA073D" w14:textId="4E98BF3A" w:rsidR="004C28A5" w:rsidRPr="009D21C3" w:rsidRDefault="004C28A5">
      <w:pPr>
        <w:pStyle w:val="Puslapioinaostekstas"/>
      </w:pPr>
      <w:r w:rsidRPr="009D21C3">
        <w:rPr>
          <w:rStyle w:val="Puslapioinaosnuoroda"/>
        </w:rPr>
        <w:footnoteRef/>
      </w:r>
      <w:r w:rsidRPr="009D21C3">
        <w:t xml:space="preserve"> Lietuvos Respublikos biudžeto sandaros įstatymas, </w:t>
      </w:r>
      <w:r w:rsidRPr="009D21C3">
        <w:rPr>
          <w:shd w:val="clear" w:color="auto" w:fill="FFFFFF"/>
        </w:rPr>
        <w:t>1990-07-30 Nr. I-430 (su vėlesniais pakeitimais), 2 str. 3 d.</w:t>
      </w:r>
    </w:p>
  </w:footnote>
  <w:footnote w:id="61">
    <w:p w14:paraId="6CF44739" w14:textId="4E692B19" w:rsidR="004C28A5" w:rsidRDefault="004C28A5">
      <w:pPr>
        <w:pStyle w:val="Puslapioinaostekstas"/>
      </w:pPr>
      <w:r w:rsidRPr="009D21C3">
        <w:rPr>
          <w:rStyle w:val="Puslapioinaosnuoroda"/>
        </w:rPr>
        <w:footnoteRef/>
      </w:r>
      <w:r w:rsidRPr="009D21C3">
        <w:t xml:space="preserve"> Ten pat</w:t>
      </w:r>
      <w:r w:rsidRPr="009D21C3">
        <w:rPr>
          <w:shd w:val="clear" w:color="auto" w:fill="FFFFFF"/>
        </w:rPr>
        <w:t>, 2 str. 18 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154814"/>
      <w:docPartObj>
        <w:docPartGallery w:val="Page Numbers (Top of Page)"/>
        <w:docPartUnique/>
      </w:docPartObj>
    </w:sdtPr>
    <w:sdtContent>
      <w:p w14:paraId="36A8006A" w14:textId="285D28B6" w:rsidR="004C28A5" w:rsidRDefault="004C28A5">
        <w:pPr>
          <w:pStyle w:val="Antrats"/>
          <w:jc w:val="center"/>
        </w:pPr>
        <w:r>
          <w:fldChar w:fldCharType="begin"/>
        </w:r>
        <w:r>
          <w:instrText>PAGE   \* MERGEFORMAT</w:instrText>
        </w:r>
        <w:r>
          <w:fldChar w:fldCharType="separate"/>
        </w:r>
        <w:r w:rsidR="0049237D" w:rsidRPr="0049237D">
          <w:rPr>
            <w:noProof/>
            <w:lang w:val="lt-LT"/>
          </w:rPr>
          <w:t>39</w:t>
        </w:r>
        <w:r>
          <w:fldChar w:fldCharType="end"/>
        </w:r>
      </w:p>
    </w:sdtContent>
  </w:sdt>
  <w:p w14:paraId="77974DB9" w14:textId="77777777" w:rsidR="004C28A5" w:rsidRDefault="004C28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0FE"/>
    <w:multiLevelType w:val="hybridMultilevel"/>
    <w:tmpl w:val="59B4A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A5B39"/>
    <w:multiLevelType w:val="hybridMultilevel"/>
    <w:tmpl w:val="CC7643AC"/>
    <w:lvl w:ilvl="0" w:tplc="3D4CF7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A24F6F"/>
    <w:multiLevelType w:val="hybridMultilevel"/>
    <w:tmpl w:val="27CE7946"/>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CB534F"/>
    <w:multiLevelType w:val="hybridMultilevel"/>
    <w:tmpl w:val="09DEE9F8"/>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C07EBD"/>
    <w:multiLevelType w:val="hybridMultilevel"/>
    <w:tmpl w:val="FE1E5930"/>
    <w:lvl w:ilvl="0" w:tplc="1E04F484">
      <w:start w:val="1"/>
      <w:numFmt w:val="bullet"/>
      <w:lvlText w:val="•"/>
      <w:lvlJc w:val="left"/>
      <w:pPr>
        <w:tabs>
          <w:tab w:val="num" w:pos="720"/>
        </w:tabs>
        <w:ind w:left="720" w:hanging="360"/>
      </w:pPr>
      <w:rPr>
        <w:rFonts w:ascii="Times New Roman" w:hAnsi="Times New Roman" w:hint="default"/>
      </w:rPr>
    </w:lvl>
    <w:lvl w:ilvl="1" w:tplc="11844C5E" w:tentative="1">
      <w:start w:val="1"/>
      <w:numFmt w:val="bullet"/>
      <w:lvlText w:val="•"/>
      <w:lvlJc w:val="left"/>
      <w:pPr>
        <w:tabs>
          <w:tab w:val="num" w:pos="1440"/>
        </w:tabs>
        <w:ind w:left="1440" w:hanging="360"/>
      </w:pPr>
      <w:rPr>
        <w:rFonts w:ascii="Times New Roman" w:hAnsi="Times New Roman" w:hint="default"/>
      </w:rPr>
    </w:lvl>
    <w:lvl w:ilvl="2" w:tplc="023AAB7C" w:tentative="1">
      <w:start w:val="1"/>
      <w:numFmt w:val="bullet"/>
      <w:lvlText w:val="•"/>
      <w:lvlJc w:val="left"/>
      <w:pPr>
        <w:tabs>
          <w:tab w:val="num" w:pos="2160"/>
        </w:tabs>
        <w:ind w:left="2160" w:hanging="360"/>
      </w:pPr>
      <w:rPr>
        <w:rFonts w:ascii="Times New Roman" w:hAnsi="Times New Roman" w:hint="default"/>
      </w:rPr>
    </w:lvl>
    <w:lvl w:ilvl="3" w:tplc="292A839E" w:tentative="1">
      <w:start w:val="1"/>
      <w:numFmt w:val="bullet"/>
      <w:lvlText w:val="•"/>
      <w:lvlJc w:val="left"/>
      <w:pPr>
        <w:tabs>
          <w:tab w:val="num" w:pos="2880"/>
        </w:tabs>
        <w:ind w:left="2880" w:hanging="360"/>
      </w:pPr>
      <w:rPr>
        <w:rFonts w:ascii="Times New Roman" w:hAnsi="Times New Roman" w:hint="default"/>
      </w:rPr>
    </w:lvl>
    <w:lvl w:ilvl="4" w:tplc="DA1885EA" w:tentative="1">
      <w:start w:val="1"/>
      <w:numFmt w:val="bullet"/>
      <w:lvlText w:val="•"/>
      <w:lvlJc w:val="left"/>
      <w:pPr>
        <w:tabs>
          <w:tab w:val="num" w:pos="3600"/>
        </w:tabs>
        <w:ind w:left="3600" w:hanging="360"/>
      </w:pPr>
      <w:rPr>
        <w:rFonts w:ascii="Times New Roman" w:hAnsi="Times New Roman" w:hint="default"/>
      </w:rPr>
    </w:lvl>
    <w:lvl w:ilvl="5" w:tplc="C5609666" w:tentative="1">
      <w:start w:val="1"/>
      <w:numFmt w:val="bullet"/>
      <w:lvlText w:val="•"/>
      <w:lvlJc w:val="left"/>
      <w:pPr>
        <w:tabs>
          <w:tab w:val="num" w:pos="4320"/>
        </w:tabs>
        <w:ind w:left="4320" w:hanging="360"/>
      </w:pPr>
      <w:rPr>
        <w:rFonts w:ascii="Times New Roman" w:hAnsi="Times New Roman" w:hint="default"/>
      </w:rPr>
    </w:lvl>
    <w:lvl w:ilvl="6" w:tplc="373A0DCA" w:tentative="1">
      <w:start w:val="1"/>
      <w:numFmt w:val="bullet"/>
      <w:lvlText w:val="•"/>
      <w:lvlJc w:val="left"/>
      <w:pPr>
        <w:tabs>
          <w:tab w:val="num" w:pos="5040"/>
        </w:tabs>
        <w:ind w:left="5040" w:hanging="360"/>
      </w:pPr>
      <w:rPr>
        <w:rFonts w:ascii="Times New Roman" w:hAnsi="Times New Roman" w:hint="default"/>
      </w:rPr>
    </w:lvl>
    <w:lvl w:ilvl="7" w:tplc="38F8EA72" w:tentative="1">
      <w:start w:val="1"/>
      <w:numFmt w:val="bullet"/>
      <w:lvlText w:val="•"/>
      <w:lvlJc w:val="left"/>
      <w:pPr>
        <w:tabs>
          <w:tab w:val="num" w:pos="5760"/>
        </w:tabs>
        <w:ind w:left="5760" w:hanging="360"/>
      </w:pPr>
      <w:rPr>
        <w:rFonts w:ascii="Times New Roman" w:hAnsi="Times New Roman" w:hint="default"/>
      </w:rPr>
    </w:lvl>
    <w:lvl w:ilvl="8" w:tplc="AE4299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2567701"/>
    <w:multiLevelType w:val="hybridMultilevel"/>
    <w:tmpl w:val="8F925B28"/>
    <w:lvl w:ilvl="0" w:tplc="29BA10BE">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2715E5"/>
    <w:multiLevelType w:val="hybridMultilevel"/>
    <w:tmpl w:val="3D707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1C3287"/>
    <w:multiLevelType w:val="hybridMultilevel"/>
    <w:tmpl w:val="2AC6791E"/>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841AE9"/>
    <w:multiLevelType w:val="multilevel"/>
    <w:tmpl w:val="04F0B84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33D45"/>
    <w:multiLevelType w:val="hybridMultilevel"/>
    <w:tmpl w:val="C8D40D68"/>
    <w:lvl w:ilvl="0" w:tplc="BF0220C6">
      <w:start w:val="15"/>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011615"/>
    <w:multiLevelType w:val="hybridMultilevel"/>
    <w:tmpl w:val="AF4C6586"/>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57033E"/>
    <w:multiLevelType w:val="multilevel"/>
    <w:tmpl w:val="28349B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222F05"/>
    <w:multiLevelType w:val="hybridMultilevel"/>
    <w:tmpl w:val="F91ADC14"/>
    <w:lvl w:ilvl="0" w:tplc="9FBC832C">
      <w:start w:val="1"/>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40EEA0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63A4D7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34B0E4">
      <w:start w:val="1"/>
      <w:numFmt w:val="decimal"/>
      <w:lvlText w:val="%4"/>
      <w:lvlJc w:val="left"/>
      <w:pPr>
        <w:ind w:left="3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BF2E73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F78C23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71AC2E6">
      <w:start w:val="1"/>
      <w:numFmt w:val="decimal"/>
      <w:lvlText w:val="%7"/>
      <w:lvlJc w:val="left"/>
      <w:pPr>
        <w:ind w:left="53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25AE21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0948AD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42D1521"/>
    <w:multiLevelType w:val="multilevel"/>
    <w:tmpl w:val="9A369FF4"/>
    <w:lvl w:ilvl="0">
      <w:start w:val="1"/>
      <w:numFmt w:val="decimal"/>
      <w:lvlText w:val="%1."/>
      <w:lvlJc w:val="left"/>
      <w:pPr>
        <w:ind w:left="3196" w:hanging="360"/>
      </w:pPr>
      <w:rPr>
        <w:rFonts w:hint="default"/>
        <w:b/>
        <w:color w:val="44546A" w:themeColor="text2"/>
      </w:rPr>
    </w:lvl>
    <w:lvl w:ilvl="1">
      <w:start w:val="2"/>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F826DE"/>
    <w:multiLevelType w:val="multilevel"/>
    <w:tmpl w:val="9D321ED6"/>
    <w:lvl w:ilvl="0">
      <w:start w:val="26"/>
      <w:numFmt w:val="decimal"/>
      <w:lvlText w:val="%1."/>
      <w:lvlJc w:val="left"/>
      <w:pPr>
        <w:ind w:left="480" w:hanging="480"/>
      </w:pPr>
      <w:rPr>
        <w:rFonts w:ascii="Times New Roman" w:hAnsi="Times New Roman" w:cs="Times New Roman" w:hint="default"/>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5" w15:restartNumberingAfterBreak="0">
    <w:nsid w:val="5EA52215"/>
    <w:multiLevelType w:val="hybridMultilevel"/>
    <w:tmpl w:val="53F0A22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E50D7C"/>
    <w:multiLevelType w:val="hybridMultilevel"/>
    <w:tmpl w:val="913E5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F92BB4"/>
    <w:multiLevelType w:val="hybridMultilevel"/>
    <w:tmpl w:val="E3105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2D5703"/>
    <w:multiLevelType w:val="hybridMultilevel"/>
    <w:tmpl w:val="2EA255EA"/>
    <w:lvl w:ilvl="0" w:tplc="CF3CC0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0B0C54"/>
    <w:multiLevelType w:val="hybridMultilevel"/>
    <w:tmpl w:val="42BA4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992F92"/>
    <w:multiLevelType w:val="multilevel"/>
    <w:tmpl w:val="2C3425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6B3A77"/>
    <w:multiLevelType w:val="multilevel"/>
    <w:tmpl w:val="698C91E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6334B37"/>
    <w:multiLevelType w:val="multilevel"/>
    <w:tmpl w:val="6C4E58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69464D6"/>
    <w:multiLevelType w:val="multilevel"/>
    <w:tmpl w:val="8F94A2B4"/>
    <w:lvl w:ilvl="0">
      <w:start w:val="1"/>
      <w:numFmt w:val="decimal"/>
      <w:lvlText w:val="%1."/>
      <w:lvlJc w:val="left"/>
      <w:pPr>
        <w:ind w:left="720" w:hanging="360"/>
      </w:pPr>
      <w:rPr>
        <w:rFonts w:ascii="Palemonas" w:hAnsi="Palemonas" w:hint="default"/>
        <w:b/>
        <w:color w:val="auto"/>
      </w:rPr>
    </w:lvl>
    <w:lvl w:ilvl="1">
      <w:start w:val="1"/>
      <w:numFmt w:val="decimal"/>
      <w:isLgl/>
      <w:lvlText w:val="%1.%2."/>
      <w:lvlJc w:val="left"/>
      <w:pPr>
        <w:ind w:left="716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C41787"/>
    <w:multiLevelType w:val="hybridMultilevel"/>
    <w:tmpl w:val="33965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6E3F76"/>
    <w:multiLevelType w:val="hybridMultilevel"/>
    <w:tmpl w:val="1206BE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4"/>
  </w:num>
  <w:num w:numId="7">
    <w:abstractNumId w:val="16"/>
  </w:num>
  <w:num w:numId="8">
    <w:abstractNumId w:val="18"/>
  </w:num>
  <w:num w:numId="9">
    <w:abstractNumId w:val="1"/>
  </w:num>
  <w:num w:numId="10">
    <w:abstractNumId w:val="22"/>
  </w:num>
  <w:num w:numId="11">
    <w:abstractNumId w:val="11"/>
  </w:num>
  <w:num w:numId="12">
    <w:abstractNumId w:val="9"/>
  </w:num>
  <w:num w:numId="13">
    <w:abstractNumId w:val="15"/>
  </w:num>
  <w:num w:numId="14">
    <w:abstractNumId w:val="25"/>
  </w:num>
  <w:num w:numId="15">
    <w:abstractNumId w:val="14"/>
  </w:num>
  <w:num w:numId="16">
    <w:abstractNumId w:val="6"/>
  </w:num>
  <w:num w:numId="17">
    <w:abstractNumId w:val="0"/>
  </w:num>
  <w:num w:numId="18">
    <w:abstractNumId w:val="10"/>
  </w:num>
  <w:num w:numId="19">
    <w:abstractNumId w:val="2"/>
  </w:num>
  <w:num w:numId="20">
    <w:abstractNumId w:val="7"/>
  </w:num>
  <w:num w:numId="21">
    <w:abstractNumId w:val="20"/>
  </w:num>
  <w:num w:numId="22">
    <w:abstractNumId w:val="4"/>
  </w:num>
  <w:num w:numId="23">
    <w:abstractNumId w:val="17"/>
  </w:num>
  <w:num w:numId="24">
    <w:abstractNumId w:val="21"/>
  </w:num>
  <w:num w:numId="25">
    <w:abstractNumId w:val="8"/>
  </w:num>
  <w:num w:numId="2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2E"/>
    <w:rsid w:val="000007A9"/>
    <w:rsid w:val="000007C7"/>
    <w:rsid w:val="00000957"/>
    <w:rsid w:val="00000B0F"/>
    <w:rsid w:val="00000DAB"/>
    <w:rsid w:val="00000F8D"/>
    <w:rsid w:val="0000198D"/>
    <w:rsid w:val="00001A14"/>
    <w:rsid w:val="00001EE2"/>
    <w:rsid w:val="00002EEE"/>
    <w:rsid w:val="00002F86"/>
    <w:rsid w:val="000032F1"/>
    <w:rsid w:val="000034FC"/>
    <w:rsid w:val="00003583"/>
    <w:rsid w:val="00003EE2"/>
    <w:rsid w:val="000040FF"/>
    <w:rsid w:val="000041DE"/>
    <w:rsid w:val="000042A2"/>
    <w:rsid w:val="00004569"/>
    <w:rsid w:val="000049CB"/>
    <w:rsid w:val="00004AE2"/>
    <w:rsid w:val="00004FCA"/>
    <w:rsid w:val="000054AA"/>
    <w:rsid w:val="00005867"/>
    <w:rsid w:val="00005950"/>
    <w:rsid w:val="00005A1C"/>
    <w:rsid w:val="00005DD1"/>
    <w:rsid w:val="0000604D"/>
    <w:rsid w:val="0000624C"/>
    <w:rsid w:val="000063EC"/>
    <w:rsid w:val="00006A44"/>
    <w:rsid w:val="0000726E"/>
    <w:rsid w:val="00007A96"/>
    <w:rsid w:val="00007CAD"/>
    <w:rsid w:val="00007D87"/>
    <w:rsid w:val="0001056F"/>
    <w:rsid w:val="0001061C"/>
    <w:rsid w:val="00010A53"/>
    <w:rsid w:val="00011417"/>
    <w:rsid w:val="0001179E"/>
    <w:rsid w:val="00011AF1"/>
    <w:rsid w:val="000127D8"/>
    <w:rsid w:val="00012C80"/>
    <w:rsid w:val="00012D75"/>
    <w:rsid w:val="00012F70"/>
    <w:rsid w:val="00012F9B"/>
    <w:rsid w:val="00013535"/>
    <w:rsid w:val="00013612"/>
    <w:rsid w:val="00013A1D"/>
    <w:rsid w:val="00013B00"/>
    <w:rsid w:val="00013C97"/>
    <w:rsid w:val="00013CE3"/>
    <w:rsid w:val="00013CED"/>
    <w:rsid w:val="00013D4B"/>
    <w:rsid w:val="00013D8E"/>
    <w:rsid w:val="000140B4"/>
    <w:rsid w:val="0001440B"/>
    <w:rsid w:val="00014697"/>
    <w:rsid w:val="00014725"/>
    <w:rsid w:val="0001484B"/>
    <w:rsid w:val="00014C47"/>
    <w:rsid w:val="00014E4B"/>
    <w:rsid w:val="0001530C"/>
    <w:rsid w:val="00015E4F"/>
    <w:rsid w:val="0001648B"/>
    <w:rsid w:val="000166C9"/>
    <w:rsid w:val="000168F3"/>
    <w:rsid w:val="00016A84"/>
    <w:rsid w:val="00016B27"/>
    <w:rsid w:val="00016BF5"/>
    <w:rsid w:val="00016E84"/>
    <w:rsid w:val="000170EB"/>
    <w:rsid w:val="00017206"/>
    <w:rsid w:val="00017919"/>
    <w:rsid w:val="00017BF9"/>
    <w:rsid w:val="000202E3"/>
    <w:rsid w:val="000203D2"/>
    <w:rsid w:val="00021015"/>
    <w:rsid w:val="0002144C"/>
    <w:rsid w:val="00021527"/>
    <w:rsid w:val="000215C7"/>
    <w:rsid w:val="00022607"/>
    <w:rsid w:val="000227C5"/>
    <w:rsid w:val="00022B1F"/>
    <w:rsid w:val="000230CD"/>
    <w:rsid w:val="00023527"/>
    <w:rsid w:val="00023854"/>
    <w:rsid w:val="00023B6A"/>
    <w:rsid w:val="0002418E"/>
    <w:rsid w:val="00024C98"/>
    <w:rsid w:val="0002524C"/>
    <w:rsid w:val="0002530F"/>
    <w:rsid w:val="000260FC"/>
    <w:rsid w:val="0002616B"/>
    <w:rsid w:val="0002632A"/>
    <w:rsid w:val="00026F30"/>
    <w:rsid w:val="00027111"/>
    <w:rsid w:val="00027569"/>
    <w:rsid w:val="00027673"/>
    <w:rsid w:val="0002770E"/>
    <w:rsid w:val="00027A58"/>
    <w:rsid w:val="00027D57"/>
    <w:rsid w:val="00027E89"/>
    <w:rsid w:val="00027EE9"/>
    <w:rsid w:val="00030221"/>
    <w:rsid w:val="0003097C"/>
    <w:rsid w:val="00030B4E"/>
    <w:rsid w:val="00030D73"/>
    <w:rsid w:val="00030F0B"/>
    <w:rsid w:val="00031620"/>
    <w:rsid w:val="00031836"/>
    <w:rsid w:val="00031980"/>
    <w:rsid w:val="00031BAC"/>
    <w:rsid w:val="00031CC4"/>
    <w:rsid w:val="000321ED"/>
    <w:rsid w:val="000329C3"/>
    <w:rsid w:val="00032D6E"/>
    <w:rsid w:val="00032FB4"/>
    <w:rsid w:val="0003372D"/>
    <w:rsid w:val="00033CDA"/>
    <w:rsid w:val="000342F6"/>
    <w:rsid w:val="0003434C"/>
    <w:rsid w:val="000349E5"/>
    <w:rsid w:val="000349F6"/>
    <w:rsid w:val="00035E10"/>
    <w:rsid w:val="00036CB2"/>
    <w:rsid w:val="00036F68"/>
    <w:rsid w:val="000372F7"/>
    <w:rsid w:val="00037E12"/>
    <w:rsid w:val="00037F0A"/>
    <w:rsid w:val="00037F91"/>
    <w:rsid w:val="00040158"/>
    <w:rsid w:val="00040619"/>
    <w:rsid w:val="0004071E"/>
    <w:rsid w:val="00040782"/>
    <w:rsid w:val="00040B4C"/>
    <w:rsid w:val="00040B9D"/>
    <w:rsid w:val="00041432"/>
    <w:rsid w:val="00041609"/>
    <w:rsid w:val="00041AAD"/>
    <w:rsid w:val="00041D96"/>
    <w:rsid w:val="00041EE9"/>
    <w:rsid w:val="000422A0"/>
    <w:rsid w:val="00042375"/>
    <w:rsid w:val="000424B8"/>
    <w:rsid w:val="00042505"/>
    <w:rsid w:val="00042529"/>
    <w:rsid w:val="00042E65"/>
    <w:rsid w:val="00043603"/>
    <w:rsid w:val="00043849"/>
    <w:rsid w:val="00044240"/>
    <w:rsid w:val="00044478"/>
    <w:rsid w:val="00044C22"/>
    <w:rsid w:val="0004507B"/>
    <w:rsid w:val="0004510B"/>
    <w:rsid w:val="00045A21"/>
    <w:rsid w:val="00045D9D"/>
    <w:rsid w:val="00045DAC"/>
    <w:rsid w:val="00046399"/>
    <w:rsid w:val="000464E6"/>
    <w:rsid w:val="00046CAF"/>
    <w:rsid w:val="00046D29"/>
    <w:rsid w:val="00046E7F"/>
    <w:rsid w:val="00046EEF"/>
    <w:rsid w:val="00050035"/>
    <w:rsid w:val="00050162"/>
    <w:rsid w:val="000502C3"/>
    <w:rsid w:val="000503CE"/>
    <w:rsid w:val="0005062B"/>
    <w:rsid w:val="00050C80"/>
    <w:rsid w:val="00050D69"/>
    <w:rsid w:val="00050F89"/>
    <w:rsid w:val="00051A03"/>
    <w:rsid w:val="00051C03"/>
    <w:rsid w:val="000528F3"/>
    <w:rsid w:val="00052980"/>
    <w:rsid w:val="00052C52"/>
    <w:rsid w:val="000530AB"/>
    <w:rsid w:val="00053179"/>
    <w:rsid w:val="00053242"/>
    <w:rsid w:val="000539EC"/>
    <w:rsid w:val="00053A51"/>
    <w:rsid w:val="00053B18"/>
    <w:rsid w:val="00054503"/>
    <w:rsid w:val="000545CC"/>
    <w:rsid w:val="00054777"/>
    <w:rsid w:val="000550CE"/>
    <w:rsid w:val="000553FF"/>
    <w:rsid w:val="00055459"/>
    <w:rsid w:val="000557B8"/>
    <w:rsid w:val="0005604D"/>
    <w:rsid w:val="000561E3"/>
    <w:rsid w:val="0005662F"/>
    <w:rsid w:val="00056BAE"/>
    <w:rsid w:val="00056E17"/>
    <w:rsid w:val="00056ED3"/>
    <w:rsid w:val="0005795B"/>
    <w:rsid w:val="00057CC0"/>
    <w:rsid w:val="00057E09"/>
    <w:rsid w:val="00060966"/>
    <w:rsid w:val="00060D6F"/>
    <w:rsid w:val="0006140C"/>
    <w:rsid w:val="00061B5D"/>
    <w:rsid w:val="00062A46"/>
    <w:rsid w:val="000630C1"/>
    <w:rsid w:val="00063230"/>
    <w:rsid w:val="00063290"/>
    <w:rsid w:val="00064231"/>
    <w:rsid w:val="00064265"/>
    <w:rsid w:val="00064372"/>
    <w:rsid w:val="000647C7"/>
    <w:rsid w:val="00064E51"/>
    <w:rsid w:val="000650C8"/>
    <w:rsid w:val="000653E5"/>
    <w:rsid w:val="00065612"/>
    <w:rsid w:val="00065653"/>
    <w:rsid w:val="00066984"/>
    <w:rsid w:val="00066A2C"/>
    <w:rsid w:val="00066A97"/>
    <w:rsid w:val="00066EB4"/>
    <w:rsid w:val="000677D8"/>
    <w:rsid w:val="00070819"/>
    <w:rsid w:val="00070A54"/>
    <w:rsid w:val="00071119"/>
    <w:rsid w:val="000711FA"/>
    <w:rsid w:val="00071462"/>
    <w:rsid w:val="00071550"/>
    <w:rsid w:val="00071632"/>
    <w:rsid w:val="00071B85"/>
    <w:rsid w:val="000727B7"/>
    <w:rsid w:val="00072A5E"/>
    <w:rsid w:val="00072F4A"/>
    <w:rsid w:val="000735C4"/>
    <w:rsid w:val="00074096"/>
    <w:rsid w:val="0007479F"/>
    <w:rsid w:val="000752E5"/>
    <w:rsid w:val="000758A3"/>
    <w:rsid w:val="00076561"/>
    <w:rsid w:val="000767DA"/>
    <w:rsid w:val="00076971"/>
    <w:rsid w:val="00076B1E"/>
    <w:rsid w:val="00076E6F"/>
    <w:rsid w:val="0007737C"/>
    <w:rsid w:val="00077909"/>
    <w:rsid w:val="00077CA9"/>
    <w:rsid w:val="00080B80"/>
    <w:rsid w:val="00081A1D"/>
    <w:rsid w:val="00081B7E"/>
    <w:rsid w:val="000820D4"/>
    <w:rsid w:val="000825AD"/>
    <w:rsid w:val="0008300C"/>
    <w:rsid w:val="000833AD"/>
    <w:rsid w:val="000837CA"/>
    <w:rsid w:val="00083A6B"/>
    <w:rsid w:val="00083B33"/>
    <w:rsid w:val="00083B9C"/>
    <w:rsid w:val="000848D6"/>
    <w:rsid w:val="00084B18"/>
    <w:rsid w:val="00085071"/>
    <w:rsid w:val="000854E6"/>
    <w:rsid w:val="00085944"/>
    <w:rsid w:val="00085BE5"/>
    <w:rsid w:val="00086080"/>
    <w:rsid w:val="000862E2"/>
    <w:rsid w:val="00086D29"/>
    <w:rsid w:val="00086D64"/>
    <w:rsid w:val="000874D7"/>
    <w:rsid w:val="00087C19"/>
    <w:rsid w:val="00090793"/>
    <w:rsid w:val="0009098A"/>
    <w:rsid w:val="00090EEA"/>
    <w:rsid w:val="00091E29"/>
    <w:rsid w:val="000921D6"/>
    <w:rsid w:val="00092621"/>
    <w:rsid w:val="0009268D"/>
    <w:rsid w:val="000926DA"/>
    <w:rsid w:val="00092894"/>
    <w:rsid w:val="00092F9A"/>
    <w:rsid w:val="00093D22"/>
    <w:rsid w:val="00094108"/>
    <w:rsid w:val="00094AE8"/>
    <w:rsid w:val="00094FDA"/>
    <w:rsid w:val="0009502C"/>
    <w:rsid w:val="000951C5"/>
    <w:rsid w:val="0009559E"/>
    <w:rsid w:val="00095A02"/>
    <w:rsid w:val="00095E28"/>
    <w:rsid w:val="00095E30"/>
    <w:rsid w:val="00095E8B"/>
    <w:rsid w:val="00096624"/>
    <w:rsid w:val="0009717E"/>
    <w:rsid w:val="00097340"/>
    <w:rsid w:val="00097473"/>
    <w:rsid w:val="00097825"/>
    <w:rsid w:val="00097C71"/>
    <w:rsid w:val="000A0F06"/>
    <w:rsid w:val="000A10A9"/>
    <w:rsid w:val="000A1524"/>
    <w:rsid w:val="000A1601"/>
    <w:rsid w:val="000A16B4"/>
    <w:rsid w:val="000A1758"/>
    <w:rsid w:val="000A187C"/>
    <w:rsid w:val="000A1C17"/>
    <w:rsid w:val="000A2487"/>
    <w:rsid w:val="000A2EFD"/>
    <w:rsid w:val="000A2FA8"/>
    <w:rsid w:val="000A2FE9"/>
    <w:rsid w:val="000A3521"/>
    <w:rsid w:val="000A4585"/>
    <w:rsid w:val="000A5631"/>
    <w:rsid w:val="000A6BB8"/>
    <w:rsid w:val="000A715F"/>
    <w:rsid w:val="000A7795"/>
    <w:rsid w:val="000A794D"/>
    <w:rsid w:val="000A79BB"/>
    <w:rsid w:val="000A7B2F"/>
    <w:rsid w:val="000B00E5"/>
    <w:rsid w:val="000B05D9"/>
    <w:rsid w:val="000B0756"/>
    <w:rsid w:val="000B0EBB"/>
    <w:rsid w:val="000B1910"/>
    <w:rsid w:val="000B1BFF"/>
    <w:rsid w:val="000B1EF5"/>
    <w:rsid w:val="000B21C1"/>
    <w:rsid w:val="000B260F"/>
    <w:rsid w:val="000B295B"/>
    <w:rsid w:val="000B29E3"/>
    <w:rsid w:val="000B2B99"/>
    <w:rsid w:val="000B2D35"/>
    <w:rsid w:val="000B2DEA"/>
    <w:rsid w:val="000B3E71"/>
    <w:rsid w:val="000B417D"/>
    <w:rsid w:val="000B45FB"/>
    <w:rsid w:val="000B4DA4"/>
    <w:rsid w:val="000B5127"/>
    <w:rsid w:val="000B524D"/>
    <w:rsid w:val="000B531B"/>
    <w:rsid w:val="000B5CC7"/>
    <w:rsid w:val="000B6765"/>
    <w:rsid w:val="000B67D0"/>
    <w:rsid w:val="000B6870"/>
    <w:rsid w:val="000B6898"/>
    <w:rsid w:val="000B6C94"/>
    <w:rsid w:val="000B7B65"/>
    <w:rsid w:val="000C00AB"/>
    <w:rsid w:val="000C0701"/>
    <w:rsid w:val="000C0A59"/>
    <w:rsid w:val="000C16AD"/>
    <w:rsid w:val="000C1851"/>
    <w:rsid w:val="000C1855"/>
    <w:rsid w:val="000C1AC2"/>
    <w:rsid w:val="000C1DE6"/>
    <w:rsid w:val="000C20BE"/>
    <w:rsid w:val="000C2411"/>
    <w:rsid w:val="000C2BB3"/>
    <w:rsid w:val="000C3328"/>
    <w:rsid w:val="000C33D4"/>
    <w:rsid w:val="000C373F"/>
    <w:rsid w:val="000C3881"/>
    <w:rsid w:val="000C421E"/>
    <w:rsid w:val="000C42E3"/>
    <w:rsid w:val="000C4B0A"/>
    <w:rsid w:val="000C5B58"/>
    <w:rsid w:val="000C644C"/>
    <w:rsid w:val="000C65A8"/>
    <w:rsid w:val="000C6A73"/>
    <w:rsid w:val="000C7040"/>
    <w:rsid w:val="000C71EA"/>
    <w:rsid w:val="000C7327"/>
    <w:rsid w:val="000C739F"/>
    <w:rsid w:val="000C73C2"/>
    <w:rsid w:val="000C7521"/>
    <w:rsid w:val="000C7DBC"/>
    <w:rsid w:val="000D00C0"/>
    <w:rsid w:val="000D01BF"/>
    <w:rsid w:val="000D025B"/>
    <w:rsid w:val="000D02D8"/>
    <w:rsid w:val="000D0402"/>
    <w:rsid w:val="000D080A"/>
    <w:rsid w:val="000D1511"/>
    <w:rsid w:val="000D1580"/>
    <w:rsid w:val="000D16B6"/>
    <w:rsid w:val="000D1E7C"/>
    <w:rsid w:val="000D2004"/>
    <w:rsid w:val="000D20E8"/>
    <w:rsid w:val="000D22A3"/>
    <w:rsid w:val="000D237F"/>
    <w:rsid w:val="000D2B9A"/>
    <w:rsid w:val="000D320D"/>
    <w:rsid w:val="000D377F"/>
    <w:rsid w:val="000D37F5"/>
    <w:rsid w:val="000D410D"/>
    <w:rsid w:val="000D430F"/>
    <w:rsid w:val="000D48A0"/>
    <w:rsid w:val="000D4B55"/>
    <w:rsid w:val="000D4BF1"/>
    <w:rsid w:val="000D4C44"/>
    <w:rsid w:val="000D4CC0"/>
    <w:rsid w:val="000D5163"/>
    <w:rsid w:val="000D560C"/>
    <w:rsid w:val="000D5B10"/>
    <w:rsid w:val="000D5D60"/>
    <w:rsid w:val="000D5DE4"/>
    <w:rsid w:val="000D630B"/>
    <w:rsid w:val="000D67A7"/>
    <w:rsid w:val="000D6E24"/>
    <w:rsid w:val="000D75BE"/>
    <w:rsid w:val="000D7677"/>
    <w:rsid w:val="000D7D6E"/>
    <w:rsid w:val="000E0630"/>
    <w:rsid w:val="000E06E6"/>
    <w:rsid w:val="000E2489"/>
    <w:rsid w:val="000E2810"/>
    <w:rsid w:val="000E29B3"/>
    <w:rsid w:val="000E2F66"/>
    <w:rsid w:val="000E3331"/>
    <w:rsid w:val="000E34BF"/>
    <w:rsid w:val="000E377E"/>
    <w:rsid w:val="000E446B"/>
    <w:rsid w:val="000E48A4"/>
    <w:rsid w:val="000E4939"/>
    <w:rsid w:val="000E4A02"/>
    <w:rsid w:val="000E4E47"/>
    <w:rsid w:val="000E52F6"/>
    <w:rsid w:val="000E5760"/>
    <w:rsid w:val="000E5DC7"/>
    <w:rsid w:val="000E5DF8"/>
    <w:rsid w:val="000E6208"/>
    <w:rsid w:val="000E6A05"/>
    <w:rsid w:val="000E6DD6"/>
    <w:rsid w:val="000E7079"/>
    <w:rsid w:val="000E7328"/>
    <w:rsid w:val="000E76A9"/>
    <w:rsid w:val="000E7831"/>
    <w:rsid w:val="000E78C5"/>
    <w:rsid w:val="000E7DFA"/>
    <w:rsid w:val="000E7E6C"/>
    <w:rsid w:val="000E7FFD"/>
    <w:rsid w:val="000F013A"/>
    <w:rsid w:val="000F040A"/>
    <w:rsid w:val="000F0649"/>
    <w:rsid w:val="000F097D"/>
    <w:rsid w:val="000F0C79"/>
    <w:rsid w:val="000F142F"/>
    <w:rsid w:val="000F198E"/>
    <w:rsid w:val="000F199F"/>
    <w:rsid w:val="000F19BC"/>
    <w:rsid w:val="000F22EB"/>
    <w:rsid w:val="000F2614"/>
    <w:rsid w:val="000F2CBB"/>
    <w:rsid w:val="000F2CF0"/>
    <w:rsid w:val="000F30FB"/>
    <w:rsid w:val="000F31B5"/>
    <w:rsid w:val="000F33FA"/>
    <w:rsid w:val="000F3A20"/>
    <w:rsid w:val="000F40FD"/>
    <w:rsid w:val="000F494C"/>
    <w:rsid w:val="000F4D65"/>
    <w:rsid w:val="000F4DCD"/>
    <w:rsid w:val="000F538F"/>
    <w:rsid w:val="000F56AE"/>
    <w:rsid w:val="000F5E02"/>
    <w:rsid w:val="000F6066"/>
    <w:rsid w:val="000F62DF"/>
    <w:rsid w:val="000F7269"/>
    <w:rsid w:val="000F7567"/>
    <w:rsid w:val="000F79A1"/>
    <w:rsid w:val="000F7B69"/>
    <w:rsid w:val="000F7F2F"/>
    <w:rsid w:val="00100158"/>
    <w:rsid w:val="00100466"/>
    <w:rsid w:val="0010048C"/>
    <w:rsid w:val="00100692"/>
    <w:rsid w:val="0010073C"/>
    <w:rsid w:val="00101422"/>
    <w:rsid w:val="0010174C"/>
    <w:rsid w:val="0010178B"/>
    <w:rsid w:val="0010185D"/>
    <w:rsid w:val="0010288F"/>
    <w:rsid w:val="00103245"/>
    <w:rsid w:val="00103B0C"/>
    <w:rsid w:val="00103B22"/>
    <w:rsid w:val="00103C24"/>
    <w:rsid w:val="00103D13"/>
    <w:rsid w:val="00103DE9"/>
    <w:rsid w:val="00104142"/>
    <w:rsid w:val="00104604"/>
    <w:rsid w:val="00104C95"/>
    <w:rsid w:val="00104FA5"/>
    <w:rsid w:val="001051E1"/>
    <w:rsid w:val="0010557A"/>
    <w:rsid w:val="00105B1F"/>
    <w:rsid w:val="00106090"/>
    <w:rsid w:val="001060DC"/>
    <w:rsid w:val="001065ED"/>
    <w:rsid w:val="00106821"/>
    <w:rsid w:val="001068F8"/>
    <w:rsid w:val="001071A3"/>
    <w:rsid w:val="00107645"/>
    <w:rsid w:val="0010764E"/>
    <w:rsid w:val="00107F08"/>
    <w:rsid w:val="001100CA"/>
    <w:rsid w:val="0011014B"/>
    <w:rsid w:val="001101ED"/>
    <w:rsid w:val="00110522"/>
    <w:rsid w:val="00110A09"/>
    <w:rsid w:val="00110F9E"/>
    <w:rsid w:val="00111066"/>
    <w:rsid w:val="0011240F"/>
    <w:rsid w:val="00112543"/>
    <w:rsid w:val="001128C3"/>
    <w:rsid w:val="00112B2D"/>
    <w:rsid w:val="00112DA0"/>
    <w:rsid w:val="00112E36"/>
    <w:rsid w:val="00112FD8"/>
    <w:rsid w:val="0011335C"/>
    <w:rsid w:val="00113A1B"/>
    <w:rsid w:val="00113B76"/>
    <w:rsid w:val="001141E6"/>
    <w:rsid w:val="001143DC"/>
    <w:rsid w:val="001146C7"/>
    <w:rsid w:val="00115173"/>
    <w:rsid w:val="00115971"/>
    <w:rsid w:val="00115D03"/>
    <w:rsid w:val="0011670C"/>
    <w:rsid w:val="0011679E"/>
    <w:rsid w:val="00116841"/>
    <w:rsid w:val="00116A2D"/>
    <w:rsid w:val="0011745E"/>
    <w:rsid w:val="0011749A"/>
    <w:rsid w:val="00117A27"/>
    <w:rsid w:val="00120495"/>
    <w:rsid w:val="00120515"/>
    <w:rsid w:val="00120524"/>
    <w:rsid w:val="001205A8"/>
    <w:rsid w:val="0012075D"/>
    <w:rsid w:val="00120CD3"/>
    <w:rsid w:val="00121127"/>
    <w:rsid w:val="00121571"/>
    <w:rsid w:val="0012159C"/>
    <w:rsid w:val="00121652"/>
    <w:rsid w:val="00121869"/>
    <w:rsid w:val="00121F6B"/>
    <w:rsid w:val="0012294C"/>
    <w:rsid w:val="00122B67"/>
    <w:rsid w:val="00122EAC"/>
    <w:rsid w:val="00122F63"/>
    <w:rsid w:val="00122F98"/>
    <w:rsid w:val="00123451"/>
    <w:rsid w:val="001234EC"/>
    <w:rsid w:val="0012391C"/>
    <w:rsid w:val="00123CA5"/>
    <w:rsid w:val="00124645"/>
    <w:rsid w:val="00124F01"/>
    <w:rsid w:val="0012516F"/>
    <w:rsid w:val="00125CBD"/>
    <w:rsid w:val="0012626B"/>
    <w:rsid w:val="001262AE"/>
    <w:rsid w:val="001262FF"/>
    <w:rsid w:val="001265E1"/>
    <w:rsid w:val="0012699A"/>
    <w:rsid w:val="00126C1A"/>
    <w:rsid w:val="0012707C"/>
    <w:rsid w:val="001278D2"/>
    <w:rsid w:val="00127A6C"/>
    <w:rsid w:val="00130121"/>
    <w:rsid w:val="00130171"/>
    <w:rsid w:val="001301F3"/>
    <w:rsid w:val="001302A9"/>
    <w:rsid w:val="001303B1"/>
    <w:rsid w:val="001308F5"/>
    <w:rsid w:val="00130A99"/>
    <w:rsid w:val="00131086"/>
    <w:rsid w:val="0013123E"/>
    <w:rsid w:val="00131567"/>
    <w:rsid w:val="001320D7"/>
    <w:rsid w:val="00132273"/>
    <w:rsid w:val="001327FC"/>
    <w:rsid w:val="00132902"/>
    <w:rsid w:val="00132B37"/>
    <w:rsid w:val="00133FB3"/>
    <w:rsid w:val="00134AC9"/>
    <w:rsid w:val="00134BE7"/>
    <w:rsid w:val="00135A97"/>
    <w:rsid w:val="00135DA1"/>
    <w:rsid w:val="00136092"/>
    <w:rsid w:val="001360C1"/>
    <w:rsid w:val="001360C9"/>
    <w:rsid w:val="001360CD"/>
    <w:rsid w:val="001360D1"/>
    <w:rsid w:val="001361C7"/>
    <w:rsid w:val="0013674A"/>
    <w:rsid w:val="00136CC0"/>
    <w:rsid w:val="00137225"/>
    <w:rsid w:val="001372D3"/>
    <w:rsid w:val="00137590"/>
    <w:rsid w:val="001375CD"/>
    <w:rsid w:val="001377EA"/>
    <w:rsid w:val="00137904"/>
    <w:rsid w:val="00137F7F"/>
    <w:rsid w:val="001404A9"/>
    <w:rsid w:val="00140BAA"/>
    <w:rsid w:val="00140ECD"/>
    <w:rsid w:val="00141048"/>
    <w:rsid w:val="0014223F"/>
    <w:rsid w:val="0014288B"/>
    <w:rsid w:val="0014290E"/>
    <w:rsid w:val="00142ACD"/>
    <w:rsid w:val="00142B8C"/>
    <w:rsid w:val="00142CAF"/>
    <w:rsid w:val="00143E2F"/>
    <w:rsid w:val="0014424B"/>
    <w:rsid w:val="0014459B"/>
    <w:rsid w:val="00144764"/>
    <w:rsid w:val="00144C4E"/>
    <w:rsid w:val="00144C86"/>
    <w:rsid w:val="00144DCC"/>
    <w:rsid w:val="00145418"/>
    <w:rsid w:val="00145603"/>
    <w:rsid w:val="001457BC"/>
    <w:rsid w:val="001458E5"/>
    <w:rsid w:val="00145D5D"/>
    <w:rsid w:val="00146202"/>
    <w:rsid w:val="00146402"/>
    <w:rsid w:val="0014646B"/>
    <w:rsid w:val="0014660F"/>
    <w:rsid w:val="00146BDB"/>
    <w:rsid w:val="0014701B"/>
    <w:rsid w:val="001473E5"/>
    <w:rsid w:val="001475AE"/>
    <w:rsid w:val="0014792E"/>
    <w:rsid w:val="001507C6"/>
    <w:rsid w:val="00150C22"/>
    <w:rsid w:val="00150F65"/>
    <w:rsid w:val="00150F67"/>
    <w:rsid w:val="00151137"/>
    <w:rsid w:val="0015138E"/>
    <w:rsid w:val="001517AC"/>
    <w:rsid w:val="00151828"/>
    <w:rsid w:val="001525F6"/>
    <w:rsid w:val="00152957"/>
    <w:rsid w:val="001532A3"/>
    <w:rsid w:val="00153332"/>
    <w:rsid w:val="001534CE"/>
    <w:rsid w:val="001539FC"/>
    <w:rsid w:val="001545D1"/>
    <w:rsid w:val="00154E4A"/>
    <w:rsid w:val="00155462"/>
    <w:rsid w:val="001557BE"/>
    <w:rsid w:val="00155B87"/>
    <w:rsid w:val="00155EB3"/>
    <w:rsid w:val="00156094"/>
    <w:rsid w:val="0015665F"/>
    <w:rsid w:val="001566F2"/>
    <w:rsid w:val="001568B2"/>
    <w:rsid w:val="00156C96"/>
    <w:rsid w:val="00156EF4"/>
    <w:rsid w:val="00156F0B"/>
    <w:rsid w:val="001573BA"/>
    <w:rsid w:val="00157607"/>
    <w:rsid w:val="001576C5"/>
    <w:rsid w:val="00157813"/>
    <w:rsid w:val="00157960"/>
    <w:rsid w:val="00157E1E"/>
    <w:rsid w:val="0016004E"/>
    <w:rsid w:val="00160686"/>
    <w:rsid w:val="00160842"/>
    <w:rsid w:val="00160ACE"/>
    <w:rsid w:val="00160D1A"/>
    <w:rsid w:val="0016163C"/>
    <w:rsid w:val="001616AF"/>
    <w:rsid w:val="00162156"/>
    <w:rsid w:val="001628EA"/>
    <w:rsid w:val="00162D65"/>
    <w:rsid w:val="0016312F"/>
    <w:rsid w:val="001633A1"/>
    <w:rsid w:val="001633EC"/>
    <w:rsid w:val="00163473"/>
    <w:rsid w:val="001634BA"/>
    <w:rsid w:val="00163509"/>
    <w:rsid w:val="00163996"/>
    <w:rsid w:val="001639C0"/>
    <w:rsid w:val="00163AE5"/>
    <w:rsid w:val="00163B4A"/>
    <w:rsid w:val="00163BB2"/>
    <w:rsid w:val="00163EDB"/>
    <w:rsid w:val="00164335"/>
    <w:rsid w:val="001644D7"/>
    <w:rsid w:val="00164711"/>
    <w:rsid w:val="001648A8"/>
    <w:rsid w:val="00164C77"/>
    <w:rsid w:val="00164D4B"/>
    <w:rsid w:val="00165B7E"/>
    <w:rsid w:val="00166292"/>
    <w:rsid w:val="0016682A"/>
    <w:rsid w:val="00167017"/>
    <w:rsid w:val="001670D7"/>
    <w:rsid w:val="00167250"/>
    <w:rsid w:val="001674F4"/>
    <w:rsid w:val="001677DE"/>
    <w:rsid w:val="001678E5"/>
    <w:rsid w:val="00167A01"/>
    <w:rsid w:val="00167DC1"/>
    <w:rsid w:val="00170452"/>
    <w:rsid w:val="00170681"/>
    <w:rsid w:val="001706A5"/>
    <w:rsid w:val="001706D4"/>
    <w:rsid w:val="00170DF0"/>
    <w:rsid w:val="0017121D"/>
    <w:rsid w:val="00171324"/>
    <w:rsid w:val="0017143E"/>
    <w:rsid w:val="00171562"/>
    <w:rsid w:val="001719A0"/>
    <w:rsid w:val="00171B4D"/>
    <w:rsid w:val="00171C57"/>
    <w:rsid w:val="0017241D"/>
    <w:rsid w:val="00172DFD"/>
    <w:rsid w:val="00174B39"/>
    <w:rsid w:val="00174BE5"/>
    <w:rsid w:val="00174C52"/>
    <w:rsid w:val="00174F6B"/>
    <w:rsid w:val="00174FB1"/>
    <w:rsid w:val="00175035"/>
    <w:rsid w:val="0017530C"/>
    <w:rsid w:val="00175A86"/>
    <w:rsid w:val="0017631D"/>
    <w:rsid w:val="00176331"/>
    <w:rsid w:val="0017648F"/>
    <w:rsid w:val="00176869"/>
    <w:rsid w:val="0017705E"/>
    <w:rsid w:val="001773A6"/>
    <w:rsid w:val="00177B5D"/>
    <w:rsid w:val="00177BDC"/>
    <w:rsid w:val="00177C71"/>
    <w:rsid w:val="0018008E"/>
    <w:rsid w:val="00181196"/>
    <w:rsid w:val="001811F5"/>
    <w:rsid w:val="00181FEA"/>
    <w:rsid w:val="00182474"/>
    <w:rsid w:val="00182497"/>
    <w:rsid w:val="00182632"/>
    <w:rsid w:val="00182B47"/>
    <w:rsid w:val="00182C01"/>
    <w:rsid w:val="00182FDD"/>
    <w:rsid w:val="001835D4"/>
    <w:rsid w:val="001838A0"/>
    <w:rsid w:val="00184196"/>
    <w:rsid w:val="00184215"/>
    <w:rsid w:val="001848BE"/>
    <w:rsid w:val="00184A12"/>
    <w:rsid w:val="00184CBD"/>
    <w:rsid w:val="00184DA7"/>
    <w:rsid w:val="00184DC8"/>
    <w:rsid w:val="00185278"/>
    <w:rsid w:val="0018529C"/>
    <w:rsid w:val="0018549F"/>
    <w:rsid w:val="001854BB"/>
    <w:rsid w:val="001858A0"/>
    <w:rsid w:val="00185B11"/>
    <w:rsid w:val="00185DF6"/>
    <w:rsid w:val="0018628E"/>
    <w:rsid w:val="00186559"/>
    <w:rsid w:val="00186B13"/>
    <w:rsid w:val="00186BB4"/>
    <w:rsid w:val="0018701B"/>
    <w:rsid w:val="00187020"/>
    <w:rsid w:val="0018746E"/>
    <w:rsid w:val="00187618"/>
    <w:rsid w:val="00190267"/>
    <w:rsid w:val="00190410"/>
    <w:rsid w:val="00190727"/>
    <w:rsid w:val="00190740"/>
    <w:rsid w:val="00190F48"/>
    <w:rsid w:val="00191204"/>
    <w:rsid w:val="00191447"/>
    <w:rsid w:val="0019193E"/>
    <w:rsid w:val="00191A73"/>
    <w:rsid w:val="0019217F"/>
    <w:rsid w:val="001923BC"/>
    <w:rsid w:val="001927D8"/>
    <w:rsid w:val="00192A6A"/>
    <w:rsid w:val="00192B04"/>
    <w:rsid w:val="00192C21"/>
    <w:rsid w:val="0019321B"/>
    <w:rsid w:val="001935AA"/>
    <w:rsid w:val="0019375C"/>
    <w:rsid w:val="00193DA9"/>
    <w:rsid w:val="00193E16"/>
    <w:rsid w:val="00193F35"/>
    <w:rsid w:val="00194176"/>
    <w:rsid w:val="0019429E"/>
    <w:rsid w:val="00195047"/>
    <w:rsid w:val="001952F7"/>
    <w:rsid w:val="00195992"/>
    <w:rsid w:val="00195E3F"/>
    <w:rsid w:val="00195F74"/>
    <w:rsid w:val="001964D2"/>
    <w:rsid w:val="00196A52"/>
    <w:rsid w:val="00197391"/>
    <w:rsid w:val="001A00C5"/>
    <w:rsid w:val="001A149B"/>
    <w:rsid w:val="001A15EF"/>
    <w:rsid w:val="001A18FB"/>
    <w:rsid w:val="001A1F10"/>
    <w:rsid w:val="001A210B"/>
    <w:rsid w:val="001A2319"/>
    <w:rsid w:val="001A26BA"/>
    <w:rsid w:val="001A2E15"/>
    <w:rsid w:val="001A2EE1"/>
    <w:rsid w:val="001A36FD"/>
    <w:rsid w:val="001A3907"/>
    <w:rsid w:val="001A3C47"/>
    <w:rsid w:val="001A4958"/>
    <w:rsid w:val="001A4D93"/>
    <w:rsid w:val="001A4FEE"/>
    <w:rsid w:val="001A53DF"/>
    <w:rsid w:val="001A55F8"/>
    <w:rsid w:val="001A5B9F"/>
    <w:rsid w:val="001A6158"/>
    <w:rsid w:val="001A64A6"/>
    <w:rsid w:val="001A6967"/>
    <w:rsid w:val="001A6BE8"/>
    <w:rsid w:val="001A6CA3"/>
    <w:rsid w:val="001A737F"/>
    <w:rsid w:val="001A7451"/>
    <w:rsid w:val="001A77A4"/>
    <w:rsid w:val="001A7A90"/>
    <w:rsid w:val="001A7DF6"/>
    <w:rsid w:val="001B010B"/>
    <w:rsid w:val="001B07E2"/>
    <w:rsid w:val="001B0D38"/>
    <w:rsid w:val="001B165F"/>
    <w:rsid w:val="001B2019"/>
    <w:rsid w:val="001B2987"/>
    <w:rsid w:val="001B29FA"/>
    <w:rsid w:val="001B2C8C"/>
    <w:rsid w:val="001B2C8E"/>
    <w:rsid w:val="001B3AFD"/>
    <w:rsid w:val="001B3CF1"/>
    <w:rsid w:val="001B3D71"/>
    <w:rsid w:val="001B3F4D"/>
    <w:rsid w:val="001B451D"/>
    <w:rsid w:val="001B457D"/>
    <w:rsid w:val="001B4802"/>
    <w:rsid w:val="001B4963"/>
    <w:rsid w:val="001B5125"/>
    <w:rsid w:val="001B58E0"/>
    <w:rsid w:val="001B6530"/>
    <w:rsid w:val="001B65C8"/>
    <w:rsid w:val="001B661F"/>
    <w:rsid w:val="001B6FFB"/>
    <w:rsid w:val="001B743A"/>
    <w:rsid w:val="001B7575"/>
    <w:rsid w:val="001B75B3"/>
    <w:rsid w:val="001B7A24"/>
    <w:rsid w:val="001B7C47"/>
    <w:rsid w:val="001B7F32"/>
    <w:rsid w:val="001C009A"/>
    <w:rsid w:val="001C02CB"/>
    <w:rsid w:val="001C06C0"/>
    <w:rsid w:val="001C0FE6"/>
    <w:rsid w:val="001C134A"/>
    <w:rsid w:val="001C1801"/>
    <w:rsid w:val="001C1B1B"/>
    <w:rsid w:val="001C1D05"/>
    <w:rsid w:val="001C1ED0"/>
    <w:rsid w:val="001C1F82"/>
    <w:rsid w:val="001C1FBE"/>
    <w:rsid w:val="001C2403"/>
    <w:rsid w:val="001C2AF7"/>
    <w:rsid w:val="001C2C36"/>
    <w:rsid w:val="001C2E41"/>
    <w:rsid w:val="001C2E5E"/>
    <w:rsid w:val="001C35D9"/>
    <w:rsid w:val="001C3ABC"/>
    <w:rsid w:val="001C3D1C"/>
    <w:rsid w:val="001C44D0"/>
    <w:rsid w:val="001C47CB"/>
    <w:rsid w:val="001C48BA"/>
    <w:rsid w:val="001C4EF3"/>
    <w:rsid w:val="001C546B"/>
    <w:rsid w:val="001C5ADD"/>
    <w:rsid w:val="001C5BBB"/>
    <w:rsid w:val="001C5DC9"/>
    <w:rsid w:val="001C5F0E"/>
    <w:rsid w:val="001C5F26"/>
    <w:rsid w:val="001C6288"/>
    <w:rsid w:val="001C6657"/>
    <w:rsid w:val="001C6A93"/>
    <w:rsid w:val="001C6DF2"/>
    <w:rsid w:val="001C6E88"/>
    <w:rsid w:val="001C6F26"/>
    <w:rsid w:val="001C7390"/>
    <w:rsid w:val="001C788C"/>
    <w:rsid w:val="001C7A78"/>
    <w:rsid w:val="001C7B7E"/>
    <w:rsid w:val="001D010A"/>
    <w:rsid w:val="001D0940"/>
    <w:rsid w:val="001D09FC"/>
    <w:rsid w:val="001D0F04"/>
    <w:rsid w:val="001D118C"/>
    <w:rsid w:val="001D26B3"/>
    <w:rsid w:val="001D2787"/>
    <w:rsid w:val="001D28AE"/>
    <w:rsid w:val="001D334D"/>
    <w:rsid w:val="001D3911"/>
    <w:rsid w:val="001D3CA6"/>
    <w:rsid w:val="001D4881"/>
    <w:rsid w:val="001D4C22"/>
    <w:rsid w:val="001D50B8"/>
    <w:rsid w:val="001D5D4D"/>
    <w:rsid w:val="001D5E54"/>
    <w:rsid w:val="001D63C6"/>
    <w:rsid w:val="001D6902"/>
    <w:rsid w:val="001D69B4"/>
    <w:rsid w:val="001D77EE"/>
    <w:rsid w:val="001D7BCF"/>
    <w:rsid w:val="001D7EA9"/>
    <w:rsid w:val="001E040A"/>
    <w:rsid w:val="001E07C7"/>
    <w:rsid w:val="001E0ABA"/>
    <w:rsid w:val="001E105C"/>
    <w:rsid w:val="001E1487"/>
    <w:rsid w:val="001E1728"/>
    <w:rsid w:val="001E19C6"/>
    <w:rsid w:val="001E1F07"/>
    <w:rsid w:val="001E31C9"/>
    <w:rsid w:val="001E3712"/>
    <w:rsid w:val="001E3A62"/>
    <w:rsid w:val="001E4179"/>
    <w:rsid w:val="001E4359"/>
    <w:rsid w:val="001E43FD"/>
    <w:rsid w:val="001E441B"/>
    <w:rsid w:val="001E469B"/>
    <w:rsid w:val="001E4F55"/>
    <w:rsid w:val="001E5ECB"/>
    <w:rsid w:val="001E6106"/>
    <w:rsid w:val="001E6471"/>
    <w:rsid w:val="001E6AB5"/>
    <w:rsid w:val="001E6E8F"/>
    <w:rsid w:val="001E6EBB"/>
    <w:rsid w:val="001E783F"/>
    <w:rsid w:val="001E7E3C"/>
    <w:rsid w:val="001F02A7"/>
    <w:rsid w:val="001F0509"/>
    <w:rsid w:val="001F0A43"/>
    <w:rsid w:val="001F1334"/>
    <w:rsid w:val="001F1791"/>
    <w:rsid w:val="001F1B22"/>
    <w:rsid w:val="001F1CF3"/>
    <w:rsid w:val="001F1D8D"/>
    <w:rsid w:val="001F22FD"/>
    <w:rsid w:val="001F2BCF"/>
    <w:rsid w:val="001F2E63"/>
    <w:rsid w:val="001F324E"/>
    <w:rsid w:val="001F34FF"/>
    <w:rsid w:val="001F37D8"/>
    <w:rsid w:val="001F37F2"/>
    <w:rsid w:val="001F3A99"/>
    <w:rsid w:val="001F4186"/>
    <w:rsid w:val="001F439A"/>
    <w:rsid w:val="001F43DE"/>
    <w:rsid w:val="001F4416"/>
    <w:rsid w:val="001F4758"/>
    <w:rsid w:val="001F482E"/>
    <w:rsid w:val="001F4887"/>
    <w:rsid w:val="001F4C26"/>
    <w:rsid w:val="001F4FEA"/>
    <w:rsid w:val="001F5640"/>
    <w:rsid w:val="001F589A"/>
    <w:rsid w:val="001F597D"/>
    <w:rsid w:val="001F5C4F"/>
    <w:rsid w:val="001F6B67"/>
    <w:rsid w:val="001F6BD3"/>
    <w:rsid w:val="001F71D7"/>
    <w:rsid w:val="001F71DD"/>
    <w:rsid w:val="001F7441"/>
    <w:rsid w:val="002007F4"/>
    <w:rsid w:val="00200DD9"/>
    <w:rsid w:val="00201154"/>
    <w:rsid w:val="002015AF"/>
    <w:rsid w:val="002019ED"/>
    <w:rsid w:val="002023A7"/>
    <w:rsid w:val="00202A21"/>
    <w:rsid w:val="00202F3B"/>
    <w:rsid w:val="00203396"/>
    <w:rsid w:val="00203A8D"/>
    <w:rsid w:val="00204275"/>
    <w:rsid w:val="002042D9"/>
    <w:rsid w:val="0020432C"/>
    <w:rsid w:val="00204B98"/>
    <w:rsid w:val="00204FC3"/>
    <w:rsid w:val="0020503C"/>
    <w:rsid w:val="00205309"/>
    <w:rsid w:val="0020566E"/>
    <w:rsid w:val="002057EB"/>
    <w:rsid w:val="00205ED8"/>
    <w:rsid w:val="002062AE"/>
    <w:rsid w:val="00206582"/>
    <w:rsid w:val="00206CFB"/>
    <w:rsid w:val="0020758F"/>
    <w:rsid w:val="0020765B"/>
    <w:rsid w:val="00211468"/>
    <w:rsid w:val="00211A90"/>
    <w:rsid w:val="00211E4A"/>
    <w:rsid w:val="00211FE6"/>
    <w:rsid w:val="002120CB"/>
    <w:rsid w:val="00212C0C"/>
    <w:rsid w:val="002131D1"/>
    <w:rsid w:val="002137DC"/>
    <w:rsid w:val="00213BB0"/>
    <w:rsid w:val="00213F98"/>
    <w:rsid w:val="002144CC"/>
    <w:rsid w:val="002146D3"/>
    <w:rsid w:val="0021475F"/>
    <w:rsid w:val="00214C1F"/>
    <w:rsid w:val="00215307"/>
    <w:rsid w:val="002153FC"/>
    <w:rsid w:val="0021549B"/>
    <w:rsid w:val="00215587"/>
    <w:rsid w:val="00215722"/>
    <w:rsid w:val="00215C77"/>
    <w:rsid w:val="00215D10"/>
    <w:rsid w:val="0021615E"/>
    <w:rsid w:val="00216E9E"/>
    <w:rsid w:val="002173DB"/>
    <w:rsid w:val="00217553"/>
    <w:rsid w:val="0022000D"/>
    <w:rsid w:val="00220A38"/>
    <w:rsid w:val="00220D8D"/>
    <w:rsid w:val="00220FF4"/>
    <w:rsid w:val="00221427"/>
    <w:rsid w:val="002219F9"/>
    <w:rsid w:val="00222330"/>
    <w:rsid w:val="002228CD"/>
    <w:rsid w:val="002229D1"/>
    <w:rsid w:val="00222DAA"/>
    <w:rsid w:val="00222ECF"/>
    <w:rsid w:val="0022337A"/>
    <w:rsid w:val="00223F24"/>
    <w:rsid w:val="00224214"/>
    <w:rsid w:val="002245EC"/>
    <w:rsid w:val="00224672"/>
    <w:rsid w:val="00224804"/>
    <w:rsid w:val="00224824"/>
    <w:rsid w:val="00224D3A"/>
    <w:rsid w:val="00224D3B"/>
    <w:rsid w:val="00224E8E"/>
    <w:rsid w:val="002250C3"/>
    <w:rsid w:val="00225395"/>
    <w:rsid w:val="002256A0"/>
    <w:rsid w:val="00225A21"/>
    <w:rsid w:val="00225FD5"/>
    <w:rsid w:val="0022605C"/>
    <w:rsid w:val="0022628B"/>
    <w:rsid w:val="00226C61"/>
    <w:rsid w:val="002272BC"/>
    <w:rsid w:val="00227410"/>
    <w:rsid w:val="00227597"/>
    <w:rsid w:val="0022763F"/>
    <w:rsid w:val="0022773A"/>
    <w:rsid w:val="002277D1"/>
    <w:rsid w:val="00227EBD"/>
    <w:rsid w:val="00230125"/>
    <w:rsid w:val="00230685"/>
    <w:rsid w:val="002307EA"/>
    <w:rsid w:val="0023083E"/>
    <w:rsid w:val="00231177"/>
    <w:rsid w:val="00231797"/>
    <w:rsid w:val="00231D28"/>
    <w:rsid w:val="00231E07"/>
    <w:rsid w:val="00231E68"/>
    <w:rsid w:val="002320AE"/>
    <w:rsid w:val="00232623"/>
    <w:rsid w:val="00232B79"/>
    <w:rsid w:val="00232D85"/>
    <w:rsid w:val="00232E3D"/>
    <w:rsid w:val="00232EFD"/>
    <w:rsid w:val="00232FD4"/>
    <w:rsid w:val="00233197"/>
    <w:rsid w:val="00233E43"/>
    <w:rsid w:val="00233F50"/>
    <w:rsid w:val="00233FF5"/>
    <w:rsid w:val="002340AD"/>
    <w:rsid w:val="002342EB"/>
    <w:rsid w:val="0023434E"/>
    <w:rsid w:val="00234830"/>
    <w:rsid w:val="0023562B"/>
    <w:rsid w:val="002359B2"/>
    <w:rsid w:val="00235AEE"/>
    <w:rsid w:val="00235F06"/>
    <w:rsid w:val="00236327"/>
    <w:rsid w:val="002363E8"/>
    <w:rsid w:val="0023667B"/>
    <w:rsid w:val="00236933"/>
    <w:rsid w:val="0023693D"/>
    <w:rsid w:val="002370BC"/>
    <w:rsid w:val="0023777C"/>
    <w:rsid w:val="0023791C"/>
    <w:rsid w:val="00237D00"/>
    <w:rsid w:val="00240568"/>
    <w:rsid w:val="00241444"/>
    <w:rsid w:val="00241929"/>
    <w:rsid w:val="00242A7D"/>
    <w:rsid w:val="00242AF8"/>
    <w:rsid w:val="00242CB3"/>
    <w:rsid w:val="00243161"/>
    <w:rsid w:val="00243CD3"/>
    <w:rsid w:val="00243E0C"/>
    <w:rsid w:val="00244736"/>
    <w:rsid w:val="00244B12"/>
    <w:rsid w:val="00245076"/>
    <w:rsid w:val="0024582F"/>
    <w:rsid w:val="0024583C"/>
    <w:rsid w:val="002459B0"/>
    <w:rsid w:val="002472EF"/>
    <w:rsid w:val="002473D1"/>
    <w:rsid w:val="002475B1"/>
    <w:rsid w:val="00247688"/>
    <w:rsid w:val="00247BB2"/>
    <w:rsid w:val="00247E22"/>
    <w:rsid w:val="002505A0"/>
    <w:rsid w:val="00250846"/>
    <w:rsid w:val="002509A1"/>
    <w:rsid w:val="00251597"/>
    <w:rsid w:val="0025197A"/>
    <w:rsid w:val="00251E7F"/>
    <w:rsid w:val="00252306"/>
    <w:rsid w:val="002527E5"/>
    <w:rsid w:val="00252804"/>
    <w:rsid w:val="00252EBD"/>
    <w:rsid w:val="00253456"/>
    <w:rsid w:val="002536B4"/>
    <w:rsid w:val="0025467C"/>
    <w:rsid w:val="00254891"/>
    <w:rsid w:val="00254AEB"/>
    <w:rsid w:val="0025512D"/>
    <w:rsid w:val="0025512E"/>
    <w:rsid w:val="00255373"/>
    <w:rsid w:val="00255661"/>
    <w:rsid w:val="00255CE9"/>
    <w:rsid w:val="00255DC0"/>
    <w:rsid w:val="00256C1C"/>
    <w:rsid w:val="002573D5"/>
    <w:rsid w:val="002574F8"/>
    <w:rsid w:val="002579F3"/>
    <w:rsid w:val="00257A1F"/>
    <w:rsid w:val="00257D86"/>
    <w:rsid w:val="0026053B"/>
    <w:rsid w:val="00260C86"/>
    <w:rsid w:val="0026163B"/>
    <w:rsid w:val="00261918"/>
    <w:rsid w:val="0026194E"/>
    <w:rsid w:val="00262CE6"/>
    <w:rsid w:val="00262EE5"/>
    <w:rsid w:val="00263352"/>
    <w:rsid w:val="00263981"/>
    <w:rsid w:val="00264051"/>
    <w:rsid w:val="00264147"/>
    <w:rsid w:val="0026419D"/>
    <w:rsid w:val="00264E39"/>
    <w:rsid w:val="00265101"/>
    <w:rsid w:val="00265430"/>
    <w:rsid w:val="00265549"/>
    <w:rsid w:val="00265748"/>
    <w:rsid w:val="0026590A"/>
    <w:rsid w:val="00265BE9"/>
    <w:rsid w:val="00266511"/>
    <w:rsid w:val="00266AC0"/>
    <w:rsid w:val="00266CCF"/>
    <w:rsid w:val="00266D80"/>
    <w:rsid w:val="00266E00"/>
    <w:rsid w:val="002679D8"/>
    <w:rsid w:val="00267DC9"/>
    <w:rsid w:val="0027004C"/>
    <w:rsid w:val="002700C3"/>
    <w:rsid w:val="00270147"/>
    <w:rsid w:val="00270418"/>
    <w:rsid w:val="00270477"/>
    <w:rsid w:val="00270E3B"/>
    <w:rsid w:val="00270FA3"/>
    <w:rsid w:val="0027102A"/>
    <w:rsid w:val="00271AEF"/>
    <w:rsid w:val="00271C5D"/>
    <w:rsid w:val="0027221F"/>
    <w:rsid w:val="0027249F"/>
    <w:rsid w:val="00272C89"/>
    <w:rsid w:val="00272DEE"/>
    <w:rsid w:val="00273658"/>
    <w:rsid w:val="00273AA3"/>
    <w:rsid w:val="00273D43"/>
    <w:rsid w:val="0027457C"/>
    <w:rsid w:val="00274E7D"/>
    <w:rsid w:val="002758B2"/>
    <w:rsid w:val="00275BFA"/>
    <w:rsid w:val="00275EA5"/>
    <w:rsid w:val="00276913"/>
    <w:rsid w:val="00276AAC"/>
    <w:rsid w:val="00276C4F"/>
    <w:rsid w:val="00276CFD"/>
    <w:rsid w:val="0027743D"/>
    <w:rsid w:val="002779B4"/>
    <w:rsid w:val="002779F3"/>
    <w:rsid w:val="00277C0F"/>
    <w:rsid w:val="00277D53"/>
    <w:rsid w:val="002803E0"/>
    <w:rsid w:val="00280540"/>
    <w:rsid w:val="00280541"/>
    <w:rsid w:val="002806C8"/>
    <w:rsid w:val="002806DE"/>
    <w:rsid w:val="00280CE6"/>
    <w:rsid w:val="00280ECE"/>
    <w:rsid w:val="002811D2"/>
    <w:rsid w:val="002813F6"/>
    <w:rsid w:val="00281465"/>
    <w:rsid w:val="00281744"/>
    <w:rsid w:val="002819F2"/>
    <w:rsid w:val="00281B1B"/>
    <w:rsid w:val="00281FAA"/>
    <w:rsid w:val="002820ED"/>
    <w:rsid w:val="0028216F"/>
    <w:rsid w:val="0028258C"/>
    <w:rsid w:val="0028287C"/>
    <w:rsid w:val="002829E8"/>
    <w:rsid w:val="00282AED"/>
    <w:rsid w:val="00282F69"/>
    <w:rsid w:val="002838EA"/>
    <w:rsid w:val="00283F5C"/>
    <w:rsid w:val="00284722"/>
    <w:rsid w:val="00284985"/>
    <w:rsid w:val="0028515C"/>
    <w:rsid w:val="0028574B"/>
    <w:rsid w:val="00285AA4"/>
    <w:rsid w:val="00286353"/>
    <w:rsid w:val="00286A95"/>
    <w:rsid w:val="00286F39"/>
    <w:rsid w:val="002876A2"/>
    <w:rsid w:val="00287F1A"/>
    <w:rsid w:val="0029003C"/>
    <w:rsid w:val="002903FE"/>
    <w:rsid w:val="0029040B"/>
    <w:rsid w:val="002907EF"/>
    <w:rsid w:val="00291541"/>
    <w:rsid w:val="002918EC"/>
    <w:rsid w:val="002918F4"/>
    <w:rsid w:val="00291C51"/>
    <w:rsid w:val="0029268F"/>
    <w:rsid w:val="00292A9D"/>
    <w:rsid w:val="00292FE9"/>
    <w:rsid w:val="00293118"/>
    <w:rsid w:val="0029317C"/>
    <w:rsid w:val="00293336"/>
    <w:rsid w:val="00293479"/>
    <w:rsid w:val="00293B7B"/>
    <w:rsid w:val="00293E33"/>
    <w:rsid w:val="0029449A"/>
    <w:rsid w:val="002944D1"/>
    <w:rsid w:val="00294F79"/>
    <w:rsid w:val="002954C1"/>
    <w:rsid w:val="0029569A"/>
    <w:rsid w:val="002957FF"/>
    <w:rsid w:val="0029585D"/>
    <w:rsid w:val="002958D2"/>
    <w:rsid w:val="00295997"/>
    <w:rsid w:val="00295B81"/>
    <w:rsid w:val="00295D78"/>
    <w:rsid w:val="0029617B"/>
    <w:rsid w:val="00296323"/>
    <w:rsid w:val="00296735"/>
    <w:rsid w:val="0029729D"/>
    <w:rsid w:val="00297452"/>
    <w:rsid w:val="00297733"/>
    <w:rsid w:val="00297ACA"/>
    <w:rsid w:val="00297AD4"/>
    <w:rsid w:val="00297D5E"/>
    <w:rsid w:val="002A0326"/>
    <w:rsid w:val="002A18E1"/>
    <w:rsid w:val="002A1963"/>
    <w:rsid w:val="002A21D7"/>
    <w:rsid w:val="002A23C3"/>
    <w:rsid w:val="002A280E"/>
    <w:rsid w:val="002A2A47"/>
    <w:rsid w:val="002A2F63"/>
    <w:rsid w:val="002A349F"/>
    <w:rsid w:val="002A3D7F"/>
    <w:rsid w:val="002A4374"/>
    <w:rsid w:val="002A46AD"/>
    <w:rsid w:val="002A47AD"/>
    <w:rsid w:val="002A55FE"/>
    <w:rsid w:val="002A56B1"/>
    <w:rsid w:val="002A5AF5"/>
    <w:rsid w:val="002A5CC7"/>
    <w:rsid w:val="002A5DA0"/>
    <w:rsid w:val="002A679F"/>
    <w:rsid w:val="002A6810"/>
    <w:rsid w:val="002A6A63"/>
    <w:rsid w:val="002A6C63"/>
    <w:rsid w:val="002A6F0B"/>
    <w:rsid w:val="002A6FA5"/>
    <w:rsid w:val="002A71C3"/>
    <w:rsid w:val="002A7333"/>
    <w:rsid w:val="002A7769"/>
    <w:rsid w:val="002A79BE"/>
    <w:rsid w:val="002A7BD9"/>
    <w:rsid w:val="002A7D76"/>
    <w:rsid w:val="002A7ED3"/>
    <w:rsid w:val="002B022E"/>
    <w:rsid w:val="002B04ED"/>
    <w:rsid w:val="002B05DC"/>
    <w:rsid w:val="002B0771"/>
    <w:rsid w:val="002B0988"/>
    <w:rsid w:val="002B0C4C"/>
    <w:rsid w:val="002B0C7C"/>
    <w:rsid w:val="002B0F3D"/>
    <w:rsid w:val="002B16D7"/>
    <w:rsid w:val="002B1E48"/>
    <w:rsid w:val="002B222B"/>
    <w:rsid w:val="002B2544"/>
    <w:rsid w:val="002B254E"/>
    <w:rsid w:val="002B278A"/>
    <w:rsid w:val="002B2934"/>
    <w:rsid w:val="002B3227"/>
    <w:rsid w:val="002B32AC"/>
    <w:rsid w:val="002B3C35"/>
    <w:rsid w:val="002B4C11"/>
    <w:rsid w:val="002B5065"/>
    <w:rsid w:val="002B5509"/>
    <w:rsid w:val="002B557A"/>
    <w:rsid w:val="002B5AA3"/>
    <w:rsid w:val="002B63BF"/>
    <w:rsid w:val="002B63F6"/>
    <w:rsid w:val="002B68DD"/>
    <w:rsid w:val="002B6A30"/>
    <w:rsid w:val="002B7335"/>
    <w:rsid w:val="002B7743"/>
    <w:rsid w:val="002B79B9"/>
    <w:rsid w:val="002B7C13"/>
    <w:rsid w:val="002C0258"/>
    <w:rsid w:val="002C06A2"/>
    <w:rsid w:val="002C0AFC"/>
    <w:rsid w:val="002C0D8E"/>
    <w:rsid w:val="002C11A8"/>
    <w:rsid w:val="002C144F"/>
    <w:rsid w:val="002C1C88"/>
    <w:rsid w:val="002C204E"/>
    <w:rsid w:val="002C2092"/>
    <w:rsid w:val="002C20FE"/>
    <w:rsid w:val="002C2153"/>
    <w:rsid w:val="002C27C7"/>
    <w:rsid w:val="002C2D36"/>
    <w:rsid w:val="002C3176"/>
    <w:rsid w:val="002C39C0"/>
    <w:rsid w:val="002C3AF3"/>
    <w:rsid w:val="002C3C91"/>
    <w:rsid w:val="002C3FC1"/>
    <w:rsid w:val="002C48C8"/>
    <w:rsid w:val="002C4C65"/>
    <w:rsid w:val="002C50BF"/>
    <w:rsid w:val="002C51F5"/>
    <w:rsid w:val="002C55D2"/>
    <w:rsid w:val="002C5720"/>
    <w:rsid w:val="002C59A8"/>
    <w:rsid w:val="002C5A52"/>
    <w:rsid w:val="002C61DE"/>
    <w:rsid w:val="002C6950"/>
    <w:rsid w:val="002C69CA"/>
    <w:rsid w:val="002C6A0E"/>
    <w:rsid w:val="002C7BBF"/>
    <w:rsid w:val="002D071A"/>
    <w:rsid w:val="002D0BB1"/>
    <w:rsid w:val="002D0D89"/>
    <w:rsid w:val="002D0DA7"/>
    <w:rsid w:val="002D0E50"/>
    <w:rsid w:val="002D0F1E"/>
    <w:rsid w:val="002D138C"/>
    <w:rsid w:val="002D16EB"/>
    <w:rsid w:val="002D19EE"/>
    <w:rsid w:val="002D1E78"/>
    <w:rsid w:val="002D2011"/>
    <w:rsid w:val="002D2053"/>
    <w:rsid w:val="002D2107"/>
    <w:rsid w:val="002D2268"/>
    <w:rsid w:val="002D22CF"/>
    <w:rsid w:val="002D22E0"/>
    <w:rsid w:val="002D2605"/>
    <w:rsid w:val="002D2C5E"/>
    <w:rsid w:val="002D2E98"/>
    <w:rsid w:val="002D304F"/>
    <w:rsid w:val="002D3F1B"/>
    <w:rsid w:val="002D400A"/>
    <w:rsid w:val="002D4870"/>
    <w:rsid w:val="002D4E37"/>
    <w:rsid w:val="002D5014"/>
    <w:rsid w:val="002D529F"/>
    <w:rsid w:val="002D549F"/>
    <w:rsid w:val="002D577A"/>
    <w:rsid w:val="002D59AC"/>
    <w:rsid w:val="002D6245"/>
    <w:rsid w:val="002D62EE"/>
    <w:rsid w:val="002D677F"/>
    <w:rsid w:val="002D6990"/>
    <w:rsid w:val="002D69D1"/>
    <w:rsid w:val="002D6B08"/>
    <w:rsid w:val="002D6B73"/>
    <w:rsid w:val="002D72CA"/>
    <w:rsid w:val="002D7519"/>
    <w:rsid w:val="002D78AF"/>
    <w:rsid w:val="002D7E29"/>
    <w:rsid w:val="002E079A"/>
    <w:rsid w:val="002E0E6E"/>
    <w:rsid w:val="002E1221"/>
    <w:rsid w:val="002E12FA"/>
    <w:rsid w:val="002E13DE"/>
    <w:rsid w:val="002E1A50"/>
    <w:rsid w:val="002E23A6"/>
    <w:rsid w:val="002E26B3"/>
    <w:rsid w:val="002E28A0"/>
    <w:rsid w:val="002E2ABD"/>
    <w:rsid w:val="002E2E50"/>
    <w:rsid w:val="002E35E8"/>
    <w:rsid w:val="002E3D06"/>
    <w:rsid w:val="002E3EFC"/>
    <w:rsid w:val="002E3FBB"/>
    <w:rsid w:val="002E4034"/>
    <w:rsid w:val="002E420A"/>
    <w:rsid w:val="002E43EC"/>
    <w:rsid w:val="002E4442"/>
    <w:rsid w:val="002E445F"/>
    <w:rsid w:val="002E4614"/>
    <w:rsid w:val="002E4A94"/>
    <w:rsid w:val="002E5391"/>
    <w:rsid w:val="002E5D4A"/>
    <w:rsid w:val="002E5D86"/>
    <w:rsid w:val="002E6740"/>
    <w:rsid w:val="002E6C3E"/>
    <w:rsid w:val="002E70FC"/>
    <w:rsid w:val="002E76DB"/>
    <w:rsid w:val="002E79A9"/>
    <w:rsid w:val="002F03B9"/>
    <w:rsid w:val="002F04A8"/>
    <w:rsid w:val="002F05D8"/>
    <w:rsid w:val="002F066F"/>
    <w:rsid w:val="002F06E4"/>
    <w:rsid w:val="002F08F9"/>
    <w:rsid w:val="002F099F"/>
    <w:rsid w:val="002F30C7"/>
    <w:rsid w:val="002F33BE"/>
    <w:rsid w:val="002F3515"/>
    <w:rsid w:val="002F3C38"/>
    <w:rsid w:val="002F42F6"/>
    <w:rsid w:val="002F4429"/>
    <w:rsid w:val="002F45F8"/>
    <w:rsid w:val="002F46A3"/>
    <w:rsid w:val="002F4868"/>
    <w:rsid w:val="002F48ED"/>
    <w:rsid w:val="002F4A3C"/>
    <w:rsid w:val="002F5347"/>
    <w:rsid w:val="002F5620"/>
    <w:rsid w:val="002F5B30"/>
    <w:rsid w:val="002F5CD1"/>
    <w:rsid w:val="002F5EED"/>
    <w:rsid w:val="002F63F0"/>
    <w:rsid w:val="002F713B"/>
    <w:rsid w:val="002F752E"/>
    <w:rsid w:val="002F7EC3"/>
    <w:rsid w:val="003008AD"/>
    <w:rsid w:val="0030097F"/>
    <w:rsid w:val="0030180D"/>
    <w:rsid w:val="00301ECA"/>
    <w:rsid w:val="00301F81"/>
    <w:rsid w:val="0030215F"/>
    <w:rsid w:val="00302640"/>
    <w:rsid w:val="003031BD"/>
    <w:rsid w:val="00303511"/>
    <w:rsid w:val="00303591"/>
    <w:rsid w:val="003035F4"/>
    <w:rsid w:val="003036D6"/>
    <w:rsid w:val="00304051"/>
    <w:rsid w:val="00304095"/>
    <w:rsid w:val="0030422B"/>
    <w:rsid w:val="003052C6"/>
    <w:rsid w:val="00305F44"/>
    <w:rsid w:val="003067F5"/>
    <w:rsid w:val="00306EB4"/>
    <w:rsid w:val="00307669"/>
    <w:rsid w:val="00307910"/>
    <w:rsid w:val="003103CB"/>
    <w:rsid w:val="00310500"/>
    <w:rsid w:val="0031050D"/>
    <w:rsid w:val="003108CC"/>
    <w:rsid w:val="0031127E"/>
    <w:rsid w:val="0031129E"/>
    <w:rsid w:val="003113C3"/>
    <w:rsid w:val="00311626"/>
    <w:rsid w:val="00311D77"/>
    <w:rsid w:val="00311E40"/>
    <w:rsid w:val="00312241"/>
    <w:rsid w:val="00312275"/>
    <w:rsid w:val="00312818"/>
    <w:rsid w:val="00312CAE"/>
    <w:rsid w:val="00312F79"/>
    <w:rsid w:val="0031331A"/>
    <w:rsid w:val="0031356B"/>
    <w:rsid w:val="00313616"/>
    <w:rsid w:val="003136CF"/>
    <w:rsid w:val="003137A3"/>
    <w:rsid w:val="00313B1F"/>
    <w:rsid w:val="00313F12"/>
    <w:rsid w:val="00314256"/>
    <w:rsid w:val="00314363"/>
    <w:rsid w:val="00314E7F"/>
    <w:rsid w:val="00314FF1"/>
    <w:rsid w:val="00315DC0"/>
    <w:rsid w:val="003163C3"/>
    <w:rsid w:val="00316989"/>
    <w:rsid w:val="00316F46"/>
    <w:rsid w:val="003170CF"/>
    <w:rsid w:val="0031719A"/>
    <w:rsid w:val="00317703"/>
    <w:rsid w:val="003178D1"/>
    <w:rsid w:val="00317986"/>
    <w:rsid w:val="00320223"/>
    <w:rsid w:val="00320625"/>
    <w:rsid w:val="00320C06"/>
    <w:rsid w:val="00321039"/>
    <w:rsid w:val="003210EE"/>
    <w:rsid w:val="00321A92"/>
    <w:rsid w:val="00321B22"/>
    <w:rsid w:val="00321D82"/>
    <w:rsid w:val="00321EE6"/>
    <w:rsid w:val="0032205E"/>
    <w:rsid w:val="0032391C"/>
    <w:rsid w:val="00323DE0"/>
    <w:rsid w:val="00323E01"/>
    <w:rsid w:val="003242D6"/>
    <w:rsid w:val="0032447E"/>
    <w:rsid w:val="003245A1"/>
    <w:rsid w:val="00324F9D"/>
    <w:rsid w:val="00325629"/>
    <w:rsid w:val="00325F1B"/>
    <w:rsid w:val="003263DB"/>
    <w:rsid w:val="003265C1"/>
    <w:rsid w:val="00326AE8"/>
    <w:rsid w:val="00326E90"/>
    <w:rsid w:val="00327161"/>
    <w:rsid w:val="00327A2D"/>
    <w:rsid w:val="00327C07"/>
    <w:rsid w:val="00327C78"/>
    <w:rsid w:val="0033002C"/>
    <w:rsid w:val="00330201"/>
    <w:rsid w:val="00330394"/>
    <w:rsid w:val="003305A0"/>
    <w:rsid w:val="003317B0"/>
    <w:rsid w:val="00331A52"/>
    <w:rsid w:val="00331AC4"/>
    <w:rsid w:val="00331C70"/>
    <w:rsid w:val="00331E97"/>
    <w:rsid w:val="00333572"/>
    <w:rsid w:val="003336E3"/>
    <w:rsid w:val="00333A48"/>
    <w:rsid w:val="0033453B"/>
    <w:rsid w:val="00334E8B"/>
    <w:rsid w:val="0033592E"/>
    <w:rsid w:val="00335B48"/>
    <w:rsid w:val="00335D13"/>
    <w:rsid w:val="003360C9"/>
    <w:rsid w:val="0033629A"/>
    <w:rsid w:val="003406C9"/>
    <w:rsid w:val="003406F1"/>
    <w:rsid w:val="00340A8B"/>
    <w:rsid w:val="00341852"/>
    <w:rsid w:val="003423B2"/>
    <w:rsid w:val="00342A9E"/>
    <w:rsid w:val="00342CA8"/>
    <w:rsid w:val="00343616"/>
    <w:rsid w:val="00343CDF"/>
    <w:rsid w:val="003443FD"/>
    <w:rsid w:val="003448A2"/>
    <w:rsid w:val="00344C2B"/>
    <w:rsid w:val="00344E4F"/>
    <w:rsid w:val="00345B63"/>
    <w:rsid w:val="00345ECD"/>
    <w:rsid w:val="00345F28"/>
    <w:rsid w:val="0034633F"/>
    <w:rsid w:val="00346585"/>
    <w:rsid w:val="00346C55"/>
    <w:rsid w:val="00346E13"/>
    <w:rsid w:val="00347732"/>
    <w:rsid w:val="0034799E"/>
    <w:rsid w:val="00347F2C"/>
    <w:rsid w:val="003502D6"/>
    <w:rsid w:val="003504A2"/>
    <w:rsid w:val="00350A76"/>
    <w:rsid w:val="00350B95"/>
    <w:rsid w:val="003512A6"/>
    <w:rsid w:val="00351580"/>
    <w:rsid w:val="00351B02"/>
    <w:rsid w:val="00352169"/>
    <w:rsid w:val="003521A5"/>
    <w:rsid w:val="003525B5"/>
    <w:rsid w:val="00352AE1"/>
    <w:rsid w:val="00352BB4"/>
    <w:rsid w:val="00353AA6"/>
    <w:rsid w:val="0035481F"/>
    <w:rsid w:val="00354899"/>
    <w:rsid w:val="00354CA9"/>
    <w:rsid w:val="00354D50"/>
    <w:rsid w:val="00354EC0"/>
    <w:rsid w:val="003551D9"/>
    <w:rsid w:val="00355293"/>
    <w:rsid w:val="003555E1"/>
    <w:rsid w:val="0035576F"/>
    <w:rsid w:val="0035584C"/>
    <w:rsid w:val="00355A65"/>
    <w:rsid w:val="00355AC0"/>
    <w:rsid w:val="00355AD4"/>
    <w:rsid w:val="00355BCC"/>
    <w:rsid w:val="00355BEB"/>
    <w:rsid w:val="003560E5"/>
    <w:rsid w:val="0035613B"/>
    <w:rsid w:val="0035615C"/>
    <w:rsid w:val="00356165"/>
    <w:rsid w:val="003563B5"/>
    <w:rsid w:val="0035660E"/>
    <w:rsid w:val="00356862"/>
    <w:rsid w:val="0035694D"/>
    <w:rsid w:val="00356AA9"/>
    <w:rsid w:val="00356C7B"/>
    <w:rsid w:val="003574C2"/>
    <w:rsid w:val="003604AC"/>
    <w:rsid w:val="003604C8"/>
    <w:rsid w:val="0036090F"/>
    <w:rsid w:val="00360CC8"/>
    <w:rsid w:val="00361086"/>
    <w:rsid w:val="00361999"/>
    <w:rsid w:val="003624D2"/>
    <w:rsid w:val="0036257C"/>
    <w:rsid w:val="00362786"/>
    <w:rsid w:val="00362A19"/>
    <w:rsid w:val="00362F12"/>
    <w:rsid w:val="003633BE"/>
    <w:rsid w:val="003639EB"/>
    <w:rsid w:val="003646DA"/>
    <w:rsid w:val="00364BEA"/>
    <w:rsid w:val="00365023"/>
    <w:rsid w:val="00365024"/>
    <w:rsid w:val="00365567"/>
    <w:rsid w:val="00365778"/>
    <w:rsid w:val="003658E7"/>
    <w:rsid w:val="0036620F"/>
    <w:rsid w:val="003677C4"/>
    <w:rsid w:val="00367ED9"/>
    <w:rsid w:val="003701B4"/>
    <w:rsid w:val="00370C3F"/>
    <w:rsid w:val="00371053"/>
    <w:rsid w:val="003713D9"/>
    <w:rsid w:val="0037140B"/>
    <w:rsid w:val="00371EED"/>
    <w:rsid w:val="00371EFF"/>
    <w:rsid w:val="0037294A"/>
    <w:rsid w:val="00372A8F"/>
    <w:rsid w:val="00372D50"/>
    <w:rsid w:val="0037420D"/>
    <w:rsid w:val="00374C10"/>
    <w:rsid w:val="00374EB3"/>
    <w:rsid w:val="00374FAA"/>
    <w:rsid w:val="00375483"/>
    <w:rsid w:val="00375D2D"/>
    <w:rsid w:val="0037628D"/>
    <w:rsid w:val="00376584"/>
    <w:rsid w:val="003767BC"/>
    <w:rsid w:val="00376ABF"/>
    <w:rsid w:val="00376C5C"/>
    <w:rsid w:val="00377114"/>
    <w:rsid w:val="00377683"/>
    <w:rsid w:val="0037787D"/>
    <w:rsid w:val="00377894"/>
    <w:rsid w:val="00377B14"/>
    <w:rsid w:val="00377EFE"/>
    <w:rsid w:val="00377F9E"/>
    <w:rsid w:val="003805AB"/>
    <w:rsid w:val="00380C50"/>
    <w:rsid w:val="00380CFA"/>
    <w:rsid w:val="00380D70"/>
    <w:rsid w:val="003813E4"/>
    <w:rsid w:val="003816A5"/>
    <w:rsid w:val="00381948"/>
    <w:rsid w:val="00381E9D"/>
    <w:rsid w:val="00382829"/>
    <w:rsid w:val="00382D13"/>
    <w:rsid w:val="00383334"/>
    <w:rsid w:val="00383E36"/>
    <w:rsid w:val="0038429D"/>
    <w:rsid w:val="00384445"/>
    <w:rsid w:val="0038458A"/>
    <w:rsid w:val="0038460C"/>
    <w:rsid w:val="003847B2"/>
    <w:rsid w:val="00385043"/>
    <w:rsid w:val="00385EFA"/>
    <w:rsid w:val="00385FAB"/>
    <w:rsid w:val="00386390"/>
    <w:rsid w:val="0038679A"/>
    <w:rsid w:val="00386EC1"/>
    <w:rsid w:val="003871B0"/>
    <w:rsid w:val="0038727C"/>
    <w:rsid w:val="00387796"/>
    <w:rsid w:val="00387819"/>
    <w:rsid w:val="00387982"/>
    <w:rsid w:val="00390056"/>
    <w:rsid w:val="003901CB"/>
    <w:rsid w:val="00390300"/>
    <w:rsid w:val="003905FF"/>
    <w:rsid w:val="00390893"/>
    <w:rsid w:val="003909B4"/>
    <w:rsid w:val="00390A4F"/>
    <w:rsid w:val="00390F8D"/>
    <w:rsid w:val="00391242"/>
    <w:rsid w:val="00391523"/>
    <w:rsid w:val="0039163C"/>
    <w:rsid w:val="00391780"/>
    <w:rsid w:val="0039190C"/>
    <w:rsid w:val="0039195C"/>
    <w:rsid w:val="003919BE"/>
    <w:rsid w:val="00391FB4"/>
    <w:rsid w:val="00393035"/>
    <w:rsid w:val="00393990"/>
    <w:rsid w:val="00393F88"/>
    <w:rsid w:val="003941E7"/>
    <w:rsid w:val="00394345"/>
    <w:rsid w:val="003944F1"/>
    <w:rsid w:val="00394695"/>
    <w:rsid w:val="003947F3"/>
    <w:rsid w:val="00394C4E"/>
    <w:rsid w:val="00394C55"/>
    <w:rsid w:val="00394E43"/>
    <w:rsid w:val="00394E76"/>
    <w:rsid w:val="003952D6"/>
    <w:rsid w:val="0039530A"/>
    <w:rsid w:val="0039695A"/>
    <w:rsid w:val="00396CDF"/>
    <w:rsid w:val="00396D2F"/>
    <w:rsid w:val="00396DC8"/>
    <w:rsid w:val="00397042"/>
    <w:rsid w:val="00397A6C"/>
    <w:rsid w:val="00397B77"/>
    <w:rsid w:val="00397FFB"/>
    <w:rsid w:val="003A08AF"/>
    <w:rsid w:val="003A0D0E"/>
    <w:rsid w:val="003A0DC7"/>
    <w:rsid w:val="003A1669"/>
    <w:rsid w:val="003A1783"/>
    <w:rsid w:val="003A1C3E"/>
    <w:rsid w:val="003A1CF8"/>
    <w:rsid w:val="003A22E8"/>
    <w:rsid w:val="003A25B8"/>
    <w:rsid w:val="003A2670"/>
    <w:rsid w:val="003A297A"/>
    <w:rsid w:val="003A3227"/>
    <w:rsid w:val="003A3A24"/>
    <w:rsid w:val="003A3CEA"/>
    <w:rsid w:val="003A3DA5"/>
    <w:rsid w:val="003A3EE8"/>
    <w:rsid w:val="003A40F8"/>
    <w:rsid w:val="003A46E3"/>
    <w:rsid w:val="003A48CC"/>
    <w:rsid w:val="003A4AC5"/>
    <w:rsid w:val="003A5759"/>
    <w:rsid w:val="003A5BDB"/>
    <w:rsid w:val="003A5CE3"/>
    <w:rsid w:val="003A5EAA"/>
    <w:rsid w:val="003A61CC"/>
    <w:rsid w:val="003A6273"/>
    <w:rsid w:val="003A6761"/>
    <w:rsid w:val="003A6985"/>
    <w:rsid w:val="003A6C85"/>
    <w:rsid w:val="003A70B0"/>
    <w:rsid w:val="003A76C1"/>
    <w:rsid w:val="003A7D35"/>
    <w:rsid w:val="003A7FB7"/>
    <w:rsid w:val="003B05CD"/>
    <w:rsid w:val="003B09DB"/>
    <w:rsid w:val="003B105F"/>
    <w:rsid w:val="003B163F"/>
    <w:rsid w:val="003B17AD"/>
    <w:rsid w:val="003B21D6"/>
    <w:rsid w:val="003B2B82"/>
    <w:rsid w:val="003B320E"/>
    <w:rsid w:val="003B330B"/>
    <w:rsid w:val="003B3E0B"/>
    <w:rsid w:val="003B40B1"/>
    <w:rsid w:val="003B453E"/>
    <w:rsid w:val="003B4E8D"/>
    <w:rsid w:val="003B5397"/>
    <w:rsid w:val="003B562B"/>
    <w:rsid w:val="003B58CC"/>
    <w:rsid w:val="003B594E"/>
    <w:rsid w:val="003B5A44"/>
    <w:rsid w:val="003B5E0A"/>
    <w:rsid w:val="003B6EFE"/>
    <w:rsid w:val="003B6F58"/>
    <w:rsid w:val="003B7289"/>
    <w:rsid w:val="003B7A55"/>
    <w:rsid w:val="003B7B9E"/>
    <w:rsid w:val="003B7E16"/>
    <w:rsid w:val="003B7E44"/>
    <w:rsid w:val="003C012C"/>
    <w:rsid w:val="003C046E"/>
    <w:rsid w:val="003C059E"/>
    <w:rsid w:val="003C0E22"/>
    <w:rsid w:val="003C12D6"/>
    <w:rsid w:val="003C1314"/>
    <w:rsid w:val="003C16A1"/>
    <w:rsid w:val="003C1762"/>
    <w:rsid w:val="003C17B4"/>
    <w:rsid w:val="003C18BC"/>
    <w:rsid w:val="003C1EA6"/>
    <w:rsid w:val="003C2390"/>
    <w:rsid w:val="003C2400"/>
    <w:rsid w:val="003C2676"/>
    <w:rsid w:val="003C2C57"/>
    <w:rsid w:val="003C2DB0"/>
    <w:rsid w:val="003C30DC"/>
    <w:rsid w:val="003C3A16"/>
    <w:rsid w:val="003C3B6D"/>
    <w:rsid w:val="003C43B0"/>
    <w:rsid w:val="003C4441"/>
    <w:rsid w:val="003C4F2B"/>
    <w:rsid w:val="003C543A"/>
    <w:rsid w:val="003C54F8"/>
    <w:rsid w:val="003C5B50"/>
    <w:rsid w:val="003C6086"/>
    <w:rsid w:val="003C60EE"/>
    <w:rsid w:val="003C632F"/>
    <w:rsid w:val="003C6B0E"/>
    <w:rsid w:val="003C707E"/>
    <w:rsid w:val="003C72C5"/>
    <w:rsid w:val="003D068A"/>
    <w:rsid w:val="003D0DAF"/>
    <w:rsid w:val="003D148F"/>
    <w:rsid w:val="003D1915"/>
    <w:rsid w:val="003D1FA0"/>
    <w:rsid w:val="003D259D"/>
    <w:rsid w:val="003D2AB2"/>
    <w:rsid w:val="003D33F3"/>
    <w:rsid w:val="003D3CB4"/>
    <w:rsid w:val="003D3EA6"/>
    <w:rsid w:val="003D4036"/>
    <w:rsid w:val="003D425E"/>
    <w:rsid w:val="003D437C"/>
    <w:rsid w:val="003D45F1"/>
    <w:rsid w:val="003D49C4"/>
    <w:rsid w:val="003D49E3"/>
    <w:rsid w:val="003D55BF"/>
    <w:rsid w:val="003D5B1C"/>
    <w:rsid w:val="003D615B"/>
    <w:rsid w:val="003D624E"/>
    <w:rsid w:val="003D62A7"/>
    <w:rsid w:val="003D638C"/>
    <w:rsid w:val="003D7016"/>
    <w:rsid w:val="003D7200"/>
    <w:rsid w:val="003D7227"/>
    <w:rsid w:val="003D72C9"/>
    <w:rsid w:val="003D7471"/>
    <w:rsid w:val="003D7AD0"/>
    <w:rsid w:val="003D7B27"/>
    <w:rsid w:val="003E069B"/>
    <w:rsid w:val="003E0708"/>
    <w:rsid w:val="003E0AA8"/>
    <w:rsid w:val="003E0F44"/>
    <w:rsid w:val="003E104A"/>
    <w:rsid w:val="003E13B0"/>
    <w:rsid w:val="003E1D1E"/>
    <w:rsid w:val="003E2010"/>
    <w:rsid w:val="003E21A3"/>
    <w:rsid w:val="003E22A2"/>
    <w:rsid w:val="003E25C5"/>
    <w:rsid w:val="003E29DE"/>
    <w:rsid w:val="003E2D92"/>
    <w:rsid w:val="003E30DD"/>
    <w:rsid w:val="003E31BE"/>
    <w:rsid w:val="003E3C33"/>
    <w:rsid w:val="003E4277"/>
    <w:rsid w:val="003E460A"/>
    <w:rsid w:val="003E468D"/>
    <w:rsid w:val="003E46C2"/>
    <w:rsid w:val="003E499F"/>
    <w:rsid w:val="003E4D21"/>
    <w:rsid w:val="003E4F94"/>
    <w:rsid w:val="003E5890"/>
    <w:rsid w:val="003E5B58"/>
    <w:rsid w:val="003E6054"/>
    <w:rsid w:val="003E6B2C"/>
    <w:rsid w:val="003E6DFD"/>
    <w:rsid w:val="003E6EB3"/>
    <w:rsid w:val="003E7219"/>
    <w:rsid w:val="003E7E8C"/>
    <w:rsid w:val="003E7ED8"/>
    <w:rsid w:val="003F00D6"/>
    <w:rsid w:val="003F022E"/>
    <w:rsid w:val="003F032D"/>
    <w:rsid w:val="003F1005"/>
    <w:rsid w:val="003F1402"/>
    <w:rsid w:val="003F16DD"/>
    <w:rsid w:val="003F1B8C"/>
    <w:rsid w:val="003F2244"/>
    <w:rsid w:val="003F25BA"/>
    <w:rsid w:val="003F266E"/>
    <w:rsid w:val="003F28C1"/>
    <w:rsid w:val="003F2ACA"/>
    <w:rsid w:val="003F2D3D"/>
    <w:rsid w:val="003F2D8F"/>
    <w:rsid w:val="003F33FC"/>
    <w:rsid w:val="003F3B59"/>
    <w:rsid w:val="003F400E"/>
    <w:rsid w:val="003F437D"/>
    <w:rsid w:val="003F447C"/>
    <w:rsid w:val="003F480F"/>
    <w:rsid w:val="003F4B25"/>
    <w:rsid w:val="003F5066"/>
    <w:rsid w:val="003F51FF"/>
    <w:rsid w:val="003F540B"/>
    <w:rsid w:val="003F58A1"/>
    <w:rsid w:val="003F6381"/>
    <w:rsid w:val="003F6390"/>
    <w:rsid w:val="003F703A"/>
    <w:rsid w:val="003F753F"/>
    <w:rsid w:val="003F7AFC"/>
    <w:rsid w:val="003F7CB3"/>
    <w:rsid w:val="003F7E8B"/>
    <w:rsid w:val="00400240"/>
    <w:rsid w:val="00400A6B"/>
    <w:rsid w:val="00401077"/>
    <w:rsid w:val="00401507"/>
    <w:rsid w:val="0040162B"/>
    <w:rsid w:val="0040189E"/>
    <w:rsid w:val="004019F0"/>
    <w:rsid w:val="004022EB"/>
    <w:rsid w:val="0040284A"/>
    <w:rsid w:val="00402B95"/>
    <w:rsid w:val="00402D39"/>
    <w:rsid w:val="00402DE9"/>
    <w:rsid w:val="00403159"/>
    <w:rsid w:val="0040324C"/>
    <w:rsid w:val="00403512"/>
    <w:rsid w:val="004035E8"/>
    <w:rsid w:val="0040456F"/>
    <w:rsid w:val="00405078"/>
    <w:rsid w:val="00405B18"/>
    <w:rsid w:val="004067E7"/>
    <w:rsid w:val="00406A7C"/>
    <w:rsid w:val="00406EC3"/>
    <w:rsid w:val="004074BC"/>
    <w:rsid w:val="00407A8A"/>
    <w:rsid w:val="00407AFC"/>
    <w:rsid w:val="00410CDC"/>
    <w:rsid w:val="004111A9"/>
    <w:rsid w:val="00411297"/>
    <w:rsid w:val="00411F6D"/>
    <w:rsid w:val="00412239"/>
    <w:rsid w:val="004128D7"/>
    <w:rsid w:val="00412FB5"/>
    <w:rsid w:val="00413685"/>
    <w:rsid w:val="00413D64"/>
    <w:rsid w:val="004142C3"/>
    <w:rsid w:val="00414363"/>
    <w:rsid w:val="00414D8E"/>
    <w:rsid w:val="00414FFB"/>
    <w:rsid w:val="004154DF"/>
    <w:rsid w:val="0041565D"/>
    <w:rsid w:val="00415926"/>
    <w:rsid w:val="00415A08"/>
    <w:rsid w:val="00415AD5"/>
    <w:rsid w:val="00415F9C"/>
    <w:rsid w:val="004169C6"/>
    <w:rsid w:val="00416A1E"/>
    <w:rsid w:val="00416DA9"/>
    <w:rsid w:val="00416F24"/>
    <w:rsid w:val="00417677"/>
    <w:rsid w:val="004179A3"/>
    <w:rsid w:val="004202DE"/>
    <w:rsid w:val="0042062B"/>
    <w:rsid w:val="0042062E"/>
    <w:rsid w:val="00420AD9"/>
    <w:rsid w:val="00420AED"/>
    <w:rsid w:val="00421454"/>
    <w:rsid w:val="00421541"/>
    <w:rsid w:val="004215CE"/>
    <w:rsid w:val="00421649"/>
    <w:rsid w:val="004216C9"/>
    <w:rsid w:val="004217D7"/>
    <w:rsid w:val="00421D9A"/>
    <w:rsid w:val="00421F2D"/>
    <w:rsid w:val="0042205E"/>
    <w:rsid w:val="004221B8"/>
    <w:rsid w:val="004227B4"/>
    <w:rsid w:val="00422F65"/>
    <w:rsid w:val="0042324A"/>
    <w:rsid w:val="004233D2"/>
    <w:rsid w:val="004233F0"/>
    <w:rsid w:val="004233F9"/>
    <w:rsid w:val="0042355F"/>
    <w:rsid w:val="0042423F"/>
    <w:rsid w:val="00424260"/>
    <w:rsid w:val="004243C9"/>
    <w:rsid w:val="00424402"/>
    <w:rsid w:val="00424635"/>
    <w:rsid w:val="004258CD"/>
    <w:rsid w:val="00425BEF"/>
    <w:rsid w:val="0042653B"/>
    <w:rsid w:val="00426A63"/>
    <w:rsid w:val="00426CF9"/>
    <w:rsid w:val="004271EE"/>
    <w:rsid w:val="0042783A"/>
    <w:rsid w:val="004278DA"/>
    <w:rsid w:val="00427944"/>
    <w:rsid w:val="00430532"/>
    <w:rsid w:val="00430C2A"/>
    <w:rsid w:val="0043131C"/>
    <w:rsid w:val="00431EB3"/>
    <w:rsid w:val="00431F63"/>
    <w:rsid w:val="0043216F"/>
    <w:rsid w:val="0043245F"/>
    <w:rsid w:val="00432773"/>
    <w:rsid w:val="00432B41"/>
    <w:rsid w:val="00432C1F"/>
    <w:rsid w:val="00432F35"/>
    <w:rsid w:val="00433147"/>
    <w:rsid w:val="004331DA"/>
    <w:rsid w:val="00433BF3"/>
    <w:rsid w:val="00433FF5"/>
    <w:rsid w:val="004344B9"/>
    <w:rsid w:val="004344BF"/>
    <w:rsid w:val="00434759"/>
    <w:rsid w:val="00434C67"/>
    <w:rsid w:val="00434C9B"/>
    <w:rsid w:val="00434D2B"/>
    <w:rsid w:val="00434E81"/>
    <w:rsid w:val="00434F57"/>
    <w:rsid w:val="004353B3"/>
    <w:rsid w:val="00435776"/>
    <w:rsid w:val="00435974"/>
    <w:rsid w:val="004360E3"/>
    <w:rsid w:val="0043629C"/>
    <w:rsid w:val="00436361"/>
    <w:rsid w:val="004366C7"/>
    <w:rsid w:val="00436BC4"/>
    <w:rsid w:val="00436DC1"/>
    <w:rsid w:val="00436F68"/>
    <w:rsid w:val="00436FD3"/>
    <w:rsid w:val="00437736"/>
    <w:rsid w:val="0043780B"/>
    <w:rsid w:val="00437876"/>
    <w:rsid w:val="00437A47"/>
    <w:rsid w:val="00437E17"/>
    <w:rsid w:val="00437F67"/>
    <w:rsid w:val="00440B8D"/>
    <w:rsid w:val="00441447"/>
    <w:rsid w:val="00441551"/>
    <w:rsid w:val="004417DF"/>
    <w:rsid w:val="00441834"/>
    <w:rsid w:val="00441B3A"/>
    <w:rsid w:val="00442EEE"/>
    <w:rsid w:val="00442F10"/>
    <w:rsid w:val="0044361A"/>
    <w:rsid w:val="00443746"/>
    <w:rsid w:val="0044418C"/>
    <w:rsid w:val="00444464"/>
    <w:rsid w:val="00444B59"/>
    <w:rsid w:val="00444FDE"/>
    <w:rsid w:val="00445003"/>
    <w:rsid w:val="004451C0"/>
    <w:rsid w:val="00445607"/>
    <w:rsid w:val="00445AB6"/>
    <w:rsid w:val="00445C53"/>
    <w:rsid w:val="00445D7B"/>
    <w:rsid w:val="00445E5C"/>
    <w:rsid w:val="00445ECE"/>
    <w:rsid w:val="004465AC"/>
    <w:rsid w:val="004468F8"/>
    <w:rsid w:val="00446B3B"/>
    <w:rsid w:val="00446BB1"/>
    <w:rsid w:val="00446BB5"/>
    <w:rsid w:val="00446BC5"/>
    <w:rsid w:val="00447071"/>
    <w:rsid w:val="004479E7"/>
    <w:rsid w:val="0045068B"/>
    <w:rsid w:val="00450FC8"/>
    <w:rsid w:val="00451647"/>
    <w:rsid w:val="004516AB"/>
    <w:rsid w:val="00451B06"/>
    <w:rsid w:val="004532DA"/>
    <w:rsid w:val="004539A6"/>
    <w:rsid w:val="00454038"/>
    <w:rsid w:val="00455034"/>
    <w:rsid w:val="0045506C"/>
    <w:rsid w:val="00455163"/>
    <w:rsid w:val="0045590E"/>
    <w:rsid w:val="00455C7B"/>
    <w:rsid w:val="00456188"/>
    <w:rsid w:val="004568B2"/>
    <w:rsid w:val="00456C6E"/>
    <w:rsid w:val="00457335"/>
    <w:rsid w:val="00457339"/>
    <w:rsid w:val="00457A3B"/>
    <w:rsid w:val="00457A49"/>
    <w:rsid w:val="00457DC0"/>
    <w:rsid w:val="004600C3"/>
    <w:rsid w:val="00460C70"/>
    <w:rsid w:val="00461427"/>
    <w:rsid w:val="00461774"/>
    <w:rsid w:val="004617E5"/>
    <w:rsid w:val="004617F1"/>
    <w:rsid w:val="00461D57"/>
    <w:rsid w:val="00461DE9"/>
    <w:rsid w:val="0046234E"/>
    <w:rsid w:val="004625DE"/>
    <w:rsid w:val="00462639"/>
    <w:rsid w:val="004629F0"/>
    <w:rsid w:val="00462B38"/>
    <w:rsid w:val="004631E4"/>
    <w:rsid w:val="004636BB"/>
    <w:rsid w:val="00463972"/>
    <w:rsid w:val="00463A59"/>
    <w:rsid w:val="00463C8C"/>
    <w:rsid w:val="00463F15"/>
    <w:rsid w:val="00464041"/>
    <w:rsid w:val="004642BD"/>
    <w:rsid w:val="00464630"/>
    <w:rsid w:val="004654D0"/>
    <w:rsid w:val="004656BE"/>
    <w:rsid w:val="00465807"/>
    <w:rsid w:val="00465E30"/>
    <w:rsid w:val="00465E7F"/>
    <w:rsid w:val="00466CC4"/>
    <w:rsid w:val="00466F46"/>
    <w:rsid w:val="0046714E"/>
    <w:rsid w:val="00467551"/>
    <w:rsid w:val="0046762C"/>
    <w:rsid w:val="00467AC0"/>
    <w:rsid w:val="00467D26"/>
    <w:rsid w:val="00467E3E"/>
    <w:rsid w:val="00467E7A"/>
    <w:rsid w:val="004701D5"/>
    <w:rsid w:val="00470534"/>
    <w:rsid w:val="004707D9"/>
    <w:rsid w:val="00470C78"/>
    <w:rsid w:val="00470D80"/>
    <w:rsid w:val="00470E70"/>
    <w:rsid w:val="0047119B"/>
    <w:rsid w:val="0047137E"/>
    <w:rsid w:val="0047181F"/>
    <w:rsid w:val="004719B1"/>
    <w:rsid w:val="00471A85"/>
    <w:rsid w:val="00472131"/>
    <w:rsid w:val="004725CF"/>
    <w:rsid w:val="00472D97"/>
    <w:rsid w:val="0047334A"/>
    <w:rsid w:val="00474281"/>
    <w:rsid w:val="00474338"/>
    <w:rsid w:val="00474668"/>
    <w:rsid w:val="004748B8"/>
    <w:rsid w:val="0047504E"/>
    <w:rsid w:val="00475529"/>
    <w:rsid w:val="00475B8D"/>
    <w:rsid w:val="00475B9B"/>
    <w:rsid w:val="00476033"/>
    <w:rsid w:val="004775E9"/>
    <w:rsid w:val="00477BA1"/>
    <w:rsid w:val="00477CAE"/>
    <w:rsid w:val="0048014E"/>
    <w:rsid w:val="004804C4"/>
    <w:rsid w:val="00480522"/>
    <w:rsid w:val="0048065F"/>
    <w:rsid w:val="004806AD"/>
    <w:rsid w:val="00480E85"/>
    <w:rsid w:val="00481B26"/>
    <w:rsid w:val="00481BBC"/>
    <w:rsid w:val="00481D7A"/>
    <w:rsid w:val="00482626"/>
    <w:rsid w:val="004827A6"/>
    <w:rsid w:val="004828A2"/>
    <w:rsid w:val="00482AD0"/>
    <w:rsid w:val="00482CE6"/>
    <w:rsid w:val="0048369F"/>
    <w:rsid w:val="004839AF"/>
    <w:rsid w:val="00483CB2"/>
    <w:rsid w:val="004841BF"/>
    <w:rsid w:val="004846B1"/>
    <w:rsid w:val="00484FE4"/>
    <w:rsid w:val="00485036"/>
    <w:rsid w:val="004852D9"/>
    <w:rsid w:val="00485508"/>
    <w:rsid w:val="004856E1"/>
    <w:rsid w:val="00485CFF"/>
    <w:rsid w:val="004866F4"/>
    <w:rsid w:val="004869D9"/>
    <w:rsid w:val="00486CFC"/>
    <w:rsid w:val="004870F3"/>
    <w:rsid w:val="004874BC"/>
    <w:rsid w:val="004878AA"/>
    <w:rsid w:val="00490161"/>
    <w:rsid w:val="00490556"/>
    <w:rsid w:val="00490721"/>
    <w:rsid w:val="00490BA0"/>
    <w:rsid w:val="00491797"/>
    <w:rsid w:val="00491B35"/>
    <w:rsid w:val="0049237D"/>
    <w:rsid w:val="00492B03"/>
    <w:rsid w:val="00492B82"/>
    <w:rsid w:val="00492E69"/>
    <w:rsid w:val="004931D9"/>
    <w:rsid w:val="004939A9"/>
    <w:rsid w:val="00493A99"/>
    <w:rsid w:val="004940FC"/>
    <w:rsid w:val="0049463E"/>
    <w:rsid w:val="004946FF"/>
    <w:rsid w:val="00494AFD"/>
    <w:rsid w:val="00495065"/>
    <w:rsid w:val="00495293"/>
    <w:rsid w:val="0049569B"/>
    <w:rsid w:val="004956F1"/>
    <w:rsid w:val="004958C7"/>
    <w:rsid w:val="004963FA"/>
    <w:rsid w:val="0049667B"/>
    <w:rsid w:val="00496E73"/>
    <w:rsid w:val="00496FC5"/>
    <w:rsid w:val="004974D5"/>
    <w:rsid w:val="00497998"/>
    <w:rsid w:val="00497ACD"/>
    <w:rsid w:val="00497C85"/>
    <w:rsid w:val="00497D59"/>
    <w:rsid w:val="00497E7F"/>
    <w:rsid w:val="004A00B4"/>
    <w:rsid w:val="004A02E2"/>
    <w:rsid w:val="004A0367"/>
    <w:rsid w:val="004A0F57"/>
    <w:rsid w:val="004A0FFE"/>
    <w:rsid w:val="004A12D2"/>
    <w:rsid w:val="004A12FE"/>
    <w:rsid w:val="004A13F8"/>
    <w:rsid w:val="004A163A"/>
    <w:rsid w:val="004A1A40"/>
    <w:rsid w:val="004A1FE3"/>
    <w:rsid w:val="004A2034"/>
    <w:rsid w:val="004A2368"/>
    <w:rsid w:val="004A26D1"/>
    <w:rsid w:val="004A2BFF"/>
    <w:rsid w:val="004A2E2B"/>
    <w:rsid w:val="004A3130"/>
    <w:rsid w:val="004A317E"/>
    <w:rsid w:val="004A3B42"/>
    <w:rsid w:val="004A3F87"/>
    <w:rsid w:val="004A487B"/>
    <w:rsid w:val="004A48C3"/>
    <w:rsid w:val="004A525B"/>
    <w:rsid w:val="004A52A1"/>
    <w:rsid w:val="004A540E"/>
    <w:rsid w:val="004A54A0"/>
    <w:rsid w:val="004A54C8"/>
    <w:rsid w:val="004A5C2D"/>
    <w:rsid w:val="004A5FFB"/>
    <w:rsid w:val="004A65E9"/>
    <w:rsid w:val="004A6733"/>
    <w:rsid w:val="004A6E00"/>
    <w:rsid w:val="004A70C7"/>
    <w:rsid w:val="004A711B"/>
    <w:rsid w:val="004B00D5"/>
    <w:rsid w:val="004B02E9"/>
    <w:rsid w:val="004B035F"/>
    <w:rsid w:val="004B1145"/>
    <w:rsid w:val="004B123C"/>
    <w:rsid w:val="004B178F"/>
    <w:rsid w:val="004B1818"/>
    <w:rsid w:val="004B204A"/>
    <w:rsid w:val="004B2183"/>
    <w:rsid w:val="004B2855"/>
    <w:rsid w:val="004B29A2"/>
    <w:rsid w:val="004B2BD7"/>
    <w:rsid w:val="004B2D37"/>
    <w:rsid w:val="004B2D62"/>
    <w:rsid w:val="004B30AD"/>
    <w:rsid w:val="004B3748"/>
    <w:rsid w:val="004B4305"/>
    <w:rsid w:val="004B471E"/>
    <w:rsid w:val="004B5282"/>
    <w:rsid w:val="004B529A"/>
    <w:rsid w:val="004B554E"/>
    <w:rsid w:val="004B5D91"/>
    <w:rsid w:val="004B5FC4"/>
    <w:rsid w:val="004B5FE8"/>
    <w:rsid w:val="004B623C"/>
    <w:rsid w:val="004B6763"/>
    <w:rsid w:val="004B6775"/>
    <w:rsid w:val="004B6D42"/>
    <w:rsid w:val="004B6DBD"/>
    <w:rsid w:val="004B6EC9"/>
    <w:rsid w:val="004B75E0"/>
    <w:rsid w:val="004B7745"/>
    <w:rsid w:val="004B7EB5"/>
    <w:rsid w:val="004C019C"/>
    <w:rsid w:val="004C057C"/>
    <w:rsid w:val="004C0902"/>
    <w:rsid w:val="004C0966"/>
    <w:rsid w:val="004C0F15"/>
    <w:rsid w:val="004C24CE"/>
    <w:rsid w:val="004C27B5"/>
    <w:rsid w:val="004C28A5"/>
    <w:rsid w:val="004C2C15"/>
    <w:rsid w:val="004C2E4B"/>
    <w:rsid w:val="004C30FC"/>
    <w:rsid w:val="004C36F0"/>
    <w:rsid w:val="004C3707"/>
    <w:rsid w:val="004C37ED"/>
    <w:rsid w:val="004C39E8"/>
    <w:rsid w:val="004C3CD7"/>
    <w:rsid w:val="004C3CED"/>
    <w:rsid w:val="004C3D58"/>
    <w:rsid w:val="004C41E2"/>
    <w:rsid w:val="004C41F7"/>
    <w:rsid w:val="004C44C2"/>
    <w:rsid w:val="004C48F1"/>
    <w:rsid w:val="004C4DE9"/>
    <w:rsid w:val="004C52C4"/>
    <w:rsid w:val="004C5630"/>
    <w:rsid w:val="004C56DE"/>
    <w:rsid w:val="004C5D8E"/>
    <w:rsid w:val="004C66E2"/>
    <w:rsid w:val="004C6780"/>
    <w:rsid w:val="004C6987"/>
    <w:rsid w:val="004C6AD3"/>
    <w:rsid w:val="004C7024"/>
    <w:rsid w:val="004C7112"/>
    <w:rsid w:val="004C7184"/>
    <w:rsid w:val="004C72D2"/>
    <w:rsid w:val="004C79AA"/>
    <w:rsid w:val="004C7B0A"/>
    <w:rsid w:val="004D001F"/>
    <w:rsid w:val="004D01D4"/>
    <w:rsid w:val="004D01F9"/>
    <w:rsid w:val="004D0406"/>
    <w:rsid w:val="004D07BA"/>
    <w:rsid w:val="004D09B0"/>
    <w:rsid w:val="004D09B3"/>
    <w:rsid w:val="004D0C47"/>
    <w:rsid w:val="004D14EF"/>
    <w:rsid w:val="004D152C"/>
    <w:rsid w:val="004D1A97"/>
    <w:rsid w:val="004D1BB1"/>
    <w:rsid w:val="004D23FA"/>
    <w:rsid w:val="004D2648"/>
    <w:rsid w:val="004D27EC"/>
    <w:rsid w:val="004D290A"/>
    <w:rsid w:val="004D2C73"/>
    <w:rsid w:val="004D3429"/>
    <w:rsid w:val="004D3A68"/>
    <w:rsid w:val="004D481E"/>
    <w:rsid w:val="004D4A47"/>
    <w:rsid w:val="004D52AF"/>
    <w:rsid w:val="004D5364"/>
    <w:rsid w:val="004D6067"/>
    <w:rsid w:val="004D628D"/>
    <w:rsid w:val="004D64CC"/>
    <w:rsid w:val="004D6521"/>
    <w:rsid w:val="004D6667"/>
    <w:rsid w:val="004D66A8"/>
    <w:rsid w:val="004D6E7D"/>
    <w:rsid w:val="004D729E"/>
    <w:rsid w:val="004D7AF8"/>
    <w:rsid w:val="004D7CEA"/>
    <w:rsid w:val="004D7DA7"/>
    <w:rsid w:val="004E004C"/>
    <w:rsid w:val="004E0562"/>
    <w:rsid w:val="004E0862"/>
    <w:rsid w:val="004E08AA"/>
    <w:rsid w:val="004E0DA6"/>
    <w:rsid w:val="004E0E25"/>
    <w:rsid w:val="004E0EF4"/>
    <w:rsid w:val="004E1018"/>
    <w:rsid w:val="004E1196"/>
    <w:rsid w:val="004E1214"/>
    <w:rsid w:val="004E1260"/>
    <w:rsid w:val="004E1732"/>
    <w:rsid w:val="004E2601"/>
    <w:rsid w:val="004E270A"/>
    <w:rsid w:val="004E274F"/>
    <w:rsid w:val="004E2C72"/>
    <w:rsid w:val="004E2D5F"/>
    <w:rsid w:val="004E4329"/>
    <w:rsid w:val="004E4789"/>
    <w:rsid w:val="004E4B7D"/>
    <w:rsid w:val="004E58DE"/>
    <w:rsid w:val="004E5C2D"/>
    <w:rsid w:val="004E5EBA"/>
    <w:rsid w:val="004E5F69"/>
    <w:rsid w:val="004E6080"/>
    <w:rsid w:val="004E61B3"/>
    <w:rsid w:val="004E62B8"/>
    <w:rsid w:val="004E635F"/>
    <w:rsid w:val="004E648D"/>
    <w:rsid w:val="004E64F1"/>
    <w:rsid w:val="004E64FC"/>
    <w:rsid w:val="004E6A74"/>
    <w:rsid w:val="004E6BCB"/>
    <w:rsid w:val="004E6FE2"/>
    <w:rsid w:val="004E7434"/>
    <w:rsid w:val="004E7571"/>
    <w:rsid w:val="004E7757"/>
    <w:rsid w:val="004E77F4"/>
    <w:rsid w:val="004E7AB0"/>
    <w:rsid w:val="004E7D4E"/>
    <w:rsid w:val="004F062A"/>
    <w:rsid w:val="004F08DF"/>
    <w:rsid w:val="004F0A0B"/>
    <w:rsid w:val="004F0B3C"/>
    <w:rsid w:val="004F0C35"/>
    <w:rsid w:val="004F0C80"/>
    <w:rsid w:val="004F0D71"/>
    <w:rsid w:val="004F0DE1"/>
    <w:rsid w:val="004F0F36"/>
    <w:rsid w:val="004F12D5"/>
    <w:rsid w:val="004F158F"/>
    <w:rsid w:val="004F172E"/>
    <w:rsid w:val="004F19EC"/>
    <w:rsid w:val="004F20A5"/>
    <w:rsid w:val="004F2374"/>
    <w:rsid w:val="004F2391"/>
    <w:rsid w:val="004F2964"/>
    <w:rsid w:val="004F2AD3"/>
    <w:rsid w:val="004F2DFE"/>
    <w:rsid w:val="004F2E26"/>
    <w:rsid w:val="004F308A"/>
    <w:rsid w:val="004F35F8"/>
    <w:rsid w:val="004F3996"/>
    <w:rsid w:val="004F410C"/>
    <w:rsid w:val="004F41F7"/>
    <w:rsid w:val="004F4625"/>
    <w:rsid w:val="004F4838"/>
    <w:rsid w:val="004F523D"/>
    <w:rsid w:val="004F52BF"/>
    <w:rsid w:val="004F559F"/>
    <w:rsid w:val="004F5EE7"/>
    <w:rsid w:val="004F60EC"/>
    <w:rsid w:val="004F6158"/>
    <w:rsid w:val="004F6165"/>
    <w:rsid w:val="004F61AC"/>
    <w:rsid w:val="004F639D"/>
    <w:rsid w:val="004F6417"/>
    <w:rsid w:val="004F64EB"/>
    <w:rsid w:val="004F6809"/>
    <w:rsid w:val="004F71A8"/>
    <w:rsid w:val="004F7944"/>
    <w:rsid w:val="004F7D13"/>
    <w:rsid w:val="00500030"/>
    <w:rsid w:val="00500197"/>
    <w:rsid w:val="00500403"/>
    <w:rsid w:val="00500802"/>
    <w:rsid w:val="00500D05"/>
    <w:rsid w:val="00500D60"/>
    <w:rsid w:val="005011CB"/>
    <w:rsid w:val="0050131E"/>
    <w:rsid w:val="0050213D"/>
    <w:rsid w:val="00502154"/>
    <w:rsid w:val="005021C2"/>
    <w:rsid w:val="00502AF5"/>
    <w:rsid w:val="00502D88"/>
    <w:rsid w:val="00502EFB"/>
    <w:rsid w:val="00504F17"/>
    <w:rsid w:val="0050513B"/>
    <w:rsid w:val="00505248"/>
    <w:rsid w:val="005055DC"/>
    <w:rsid w:val="00505D7C"/>
    <w:rsid w:val="00505D8F"/>
    <w:rsid w:val="00505E40"/>
    <w:rsid w:val="005062CB"/>
    <w:rsid w:val="00506758"/>
    <w:rsid w:val="0050692C"/>
    <w:rsid w:val="00506DB7"/>
    <w:rsid w:val="00507251"/>
    <w:rsid w:val="00507704"/>
    <w:rsid w:val="0050792F"/>
    <w:rsid w:val="00507CDA"/>
    <w:rsid w:val="00510D89"/>
    <w:rsid w:val="0051132B"/>
    <w:rsid w:val="0051150E"/>
    <w:rsid w:val="00511676"/>
    <w:rsid w:val="00511801"/>
    <w:rsid w:val="005118D6"/>
    <w:rsid w:val="00511BE5"/>
    <w:rsid w:val="005120A0"/>
    <w:rsid w:val="005123BC"/>
    <w:rsid w:val="00512B5B"/>
    <w:rsid w:val="005130E2"/>
    <w:rsid w:val="00513284"/>
    <w:rsid w:val="0051382E"/>
    <w:rsid w:val="00513F62"/>
    <w:rsid w:val="0051423B"/>
    <w:rsid w:val="00514556"/>
    <w:rsid w:val="005147F5"/>
    <w:rsid w:val="00514CDD"/>
    <w:rsid w:val="00514DF3"/>
    <w:rsid w:val="00515300"/>
    <w:rsid w:val="0051595D"/>
    <w:rsid w:val="00515FE8"/>
    <w:rsid w:val="0051611D"/>
    <w:rsid w:val="005165EA"/>
    <w:rsid w:val="005169DA"/>
    <w:rsid w:val="00516B66"/>
    <w:rsid w:val="00517040"/>
    <w:rsid w:val="00517579"/>
    <w:rsid w:val="00517CF3"/>
    <w:rsid w:val="00517E01"/>
    <w:rsid w:val="005200B4"/>
    <w:rsid w:val="00520475"/>
    <w:rsid w:val="00520604"/>
    <w:rsid w:val="005209B8"/>
    <w:rsid w:val="00520A0B"/>
    <w:rsid w:val="00520FF1"/>
    <w:rsid w:val="005210BF"/>
    <w:rsid w:val="005210C5"/>
    <w:rsid w:val="005215EF"/>
    <w:rsid w:val="0052173B"/>
    <w:rsid w:val="00521EBA"/>
    <w:rsid w:val="00521ED9"/>
    <w:rsid w:val="00522168"/>
    <w:rsid w:val="005232C1"/>
    <w:rsid w:val="005237D6"/>
    <w:rsid w:val="0052388C"/>
    <w:rsid w:val="00523EC9"/>
    <w:rsid w:val="00524EA1"/>
    <w:rsid w:val="005252C9"/>
    <w:rsid w:val="00525A88"/>
    <w:rsid w:val="00525AA4"/>
    <w:rsid w:val="00526B09"/>
    <w:rsid w:val="00526EA2"/>
    <w:rsid w:val="00526FFB"/>
    <w:rsid w:val="00530328"/>
    <w:rsid w:val="005306A6"/>
    <w:rsid w:val="005306B5"/>
    <w:rsid w:val="00530D26"/>
    <w:rsid w:val="00530DBE"/>
    <w:rsid w:val="00530E16"/>
    <w:rsid w:val="00530F43"/>
    <w:rsid w:val="005311A4"/>
    <w:rsid w:val="00531600"/>
    <w:rsid w:val="005320D1"/>
    <w:rsid w:val="005328A5"/>
    <w:rsid w:val="00533889"/>
    <w:rsid w:val="005339EC"/>
    <w:rsid w:val="00533AC8"/>
    <w:rsid w:val="00533CD2"/>
    <w:rsid w:val="00534060"/>
    <w:rsid w:val="005344A0"/>
    <w:rsid w:val="00534AF7"/>
    <w:rsid w:val="00534D9D"/>
    <w:rsid w:val="0053520A"/>
    <w:rsid w:val="005358EE"/>
    <w:rsid w:val="005359BD"/>
    <w:rsid w:val="00535B40"/>
    <w:rsid w:val="00535CA9"/>
    <w:rsid w:val="00535E67"/>
    <w:rsid w:val="0053603A"/>
    <w:rsid w:val="005374BA"/>
    <w:rsid w:val="0053763C"/>
    <w:rsid w:val="00537F2A"/>
    <w:rsid w:val="00537F87"/>
    <w:rsid w:val="00540350"/>
    <w:rsid w:val="005404E1"/>
    <w:rsid w:val="00540C42"/>
    <w:rsid w:val="00540E28"/>
    <w:rsid w:val="0054106A"/>
    <w:rsid w:val="005418AA"/>
    <w:rsid w:val="005418C5"/>
    <w:rsid w:val="005419E9"/>
    <w:rsid w:val="00541BF9"/>
    <w:rsid w:val="00541F08"/>
    <w:rsid w:val="005421E5"/>
    <w:rsid w:val="005422D5"/>
    <w:rsid w:val="0054233D"/>
    <w:rsid w:val="0054242F"/>
    <w:rsid w:val="005426A6"/>
    <w:rsid w:val="0054276F"/>
    <w:rsid w:val="005429B0"/>
    <w:rsid w:val="005429FF"/>
    <w:rsid w:val="00542F11"/>
    <w:rsid w:val="00543371"/>
    <w:rsid w:val="00543788"/>
    <w:rsid w:val="00543942"/>
    <w:rsid w:val="00543E0A"/>
    <w:rsid w:val="00543ED8"/>
    <w:rsid w:val="00544691"/>
    <w:rsid w:val="0054486C"/>
    <w:rsid w:val="00544BC0"/>
    <w:rsid w:val="00544C23"/>
    <w:rsid w:val="0054508C"/>
    <w:rsid w:val="005452A3"/>
    <w:rsid w:val="005454D6"/>
    <w:rsid w:val="00545D67"/>
    <w:rsid w:val="005468A4"/>
    <w:rsid w:val="00546B4B"/>
    <w:rsid w:val="00546FCD"/>
    <w:rsid w:val="005475BF"/>
    <w:rsid w:val="005475E2"/>
    <w:rsid w:val="0055076D"/>
    <w:rsid w:val="005508AA"/>
    <w:rsid w:val="00550D85"/>
    <w:rsid w:val="00550F05"/>
    <w:rsid w:val="0055183B"/>
    <w:rsid w:val="00551F85"/>
    <w:rsid w:val="0055225C"/>
    <w:rsid w:val="005523E0"/>
    <w:rsid w:val="0055347D"/>
    <w:rsid w:val="005535BC"/>
    <w:rsid w:val="00553A16"/>
    <w:rsid w:val="00553C87"/>
    <w:rsid w:val="00553D58"/>
    <w:rsid w:val="00554609"/>
    <w:rsid w:val="00554703"/>
    <w:rsid w:val="0055487F"/>
    <w:rsid w:val="00554A45"/>
    <w:rsid w:val="00554E4A"/>
    <w:rsid w:val="00555523"/>
    <w:rsid w:val="0055573C"/>
    <w:rsid w:val="00555B20"/>
    <w:rsid w:val="00555C0C"/>
    <w:rsid w:val="00555E9E"/>
    <w:rsid w:val="0055627B"/>
    <w:rsid w:val="0055635F"/>
    <w:rsid w:val="00556494"/>
    <w:rsid w:val="005564FB"/>
    <w:rsid w:val="00556755"/>
    <w:rsid w:val="00556A05"/>
    <w:rsid w:val="0055749A"/>
    <w:rsid w:val="0055755C"/>
    <w:rsid w:val="005576CA"/>
    <w:rsid w:val="005600E4"/>
    <w:rsid w:val="00560154"/>
    <w:rsid w:val="00560A74"/>
    <w:rsid w:val="005610FE"/>
    <w:rsid w:val="005614D6"/>
    <w:rsid w:val="00561843"/>
    <w:rsid w:val="00561A2E"/>
    <w:rsid w:val="00561C0B"/>
    <w:rsid w:val="00562707"/>
    <w:rsid w:val="00562AA1"/>
    <w:rsid w:val="00562BCB"/>
    <w:rsid w:val="00563321"/>
    <w:rsid w:val="00563449"/>
    <w:rsid w:val="00563673"/>
    <w:rsid w:val="00563A3A"/>
    <w:rsid w:val="00563A4C"/>
    <w:rsid w:val="00563C72"/>
    <w:rsid w:val="0056443E"/>
    <w:rsid w:val="005647B7"/>
    <w:rsid w:val="00564B8B"/>
    <w:rsid w:val="00564C32"/>
    <w:rsid w:val="00564ED6"/>
    <w:rsid w:val="0056513D"/>
    <w:rsid w:val="005652D1"/>
    <w:rsid w:val="005654B4"/>
    <w:rsid w:val="005659D9"/>
    <w:rsid w:val="00565B6B"/>
    <w:rsid w:val="00566239"/>
    <w:rsid w:val="005664CD"/>
    <w:rsid w:val="0056660D"/>
    <w:rsid w:val="00566714"/>
    <w:rsid w:val="005667E3"/>
    <w:rsid w:val="005668C1"/>
    <w:rsid w:val="00566985"/>
    <w:rsid w:val="00566B4E"/>
    <w:rsid w:val="00566C8F"/>
    <w:rsid w:val="00566F1A"/>
    <w:rsid w:val="005670EB"/>
    <w:rsid w:val="00567277"/>
    <w:rsid w:val="00567C93"/>
    <w:rsid w:val="00570C24"/>
    <w:rsid w:val="00570E5C"/>
    <w:rsid w:val="00571A72"/>
    <w:rsid w:val="00571B71"/>
    <w:rsid w:val="00571F44"/>
    <w:rsid w:val="00571F52"/>
    <w:rsid w:val="005727F3"/>
    <w:rsid w:val="005735FE"/>
    <w:rsid w:val="00573D23"/>
    <w:rsid w:val="00574191"/>
    <w:rsid w:val="00574458"/>
    <w:rsid w:val="005747B5"/>
    <w:rsid w:val="005748C9"/>
    <w:rsid w:val="005749B9"/>
    <w:rsid w:val="00575529"/>
    <w:rsid w:val="005759A6"/>
    <w:rsid w:val="00575F17"/>
    <w:rsid w:val="00576107"/>
    <w:rsid w:val="005768B9"/>
    <w:rsid w:val="00576ED4"/>
    <w:rsid w:val="0057700A"/>
    <w:rsid w:val="00577DAD"/>
    <w:rsid w:val="00580074"/>
    <w:rsid w:val="005800B5"/>
    <w:rsid w:val="0058018A"/>
    <w:rsid w:val="0058032E"/>
    <w:rsid w:val="005806F2"/>
    <w:rsid w:val="005809FB"/>
    <w:rsid w:val="00580B1A"/>
    <w:rsid w:val="00581017"/>
    <w:rsid w:val="00581657"/>
    <w:rsid w:val="00582003"/>
    <w:rsid w:val="0058227B"/>
    <w:rsid w:val="00582460"/>
    <w:rsid w:val="0058259E"/>
    <w:rsid w:val="005828F5"/>
    <w:rsid w:val="005840E5"/>
    <w:rsid w:val="0058428D"/>
    <w:rsid w:val="00584CC1"/>
    <w:rsid w:val="00584F41"/>
    <w:rsid w:val="005852A2"/>
    <w:rsid w:val="005855F3"/>
    <w:rsid w:val="00585626"/>
    <w:rsid w:val="00585ECA"/>
    <w:rsid w:val="00585F85"/>
    <w:rsid w:val="00585FD8"/>
    <w:rsid w:val="00586BF7"/>
    <w:rsid w:val="00587899"/>
    <w:rsid w:val="00587A9D"/>
    <w:rsid w:val="00587AD3"/>
    <w:rsid w:val="00587B76"/>
    <w:rsid w:val="00587C5B"/>
    <w:rsid w:val="00590059"/>
    <w:rsid w:val="00590395"/>
    <w:rsid w:val="005903D0"/>
    <w:rsid w:val="005905A6"/>
    <w:rsid w:val="00590720"/>
    <w:rsid w:val="00590A1B"/>
    <w:rsid w:val="00590E03"/>
    <w:rsid w:val="0059156A"/>
    <w:rsid w:val="005916A4"/>
    <w:rsid w:val="0059216E"/>
    <w:rsid w:val="0059218A"/>
    <w:rsid w:val="00592E8C"/>
    <w:rsid w:val="00592E9D"/>
    <w:rsid w:val="00592FC9"/>
    <w:rsid w:val="005933E1"/>
    <w:rsid w:val="00593CB7"/>
    <w:rsid w:val="00593DC0"/>
    <w:rsid w:val="00593E0A"/>
    <w:rsid w:val="00593EDE"/>
    <w:rsid w:val="00593F0E"/>
    <w:rsid w:val="005940E0"/>
    <w:rsid w:val="005941ED"/>
    <w:rsid w:val="005942F4"/>
    <w:rsid w:val="00594392"/>
    <w:rsid w:val="0059440A"/>
    <w:rsid w:val="005944B9"/>
    <w:rsid w:val="0059467B"/>
    <w:rsid w:val="0059489F"/>
    <w:rsid w:val="00594945"/>
    <w:rsid w:val="00594B84"/>
    <w:rsid w:val="00594CC9"/>
    <w:rsid w:val="00595005"/>
    <w:rsid w:val="00595D75"/>
    <w:rsid w:val="0059626D"/>
    <w:rsid w:val="005965E3"/>
    <w:rsid w:val="0059677F"/>
    <w:rsid w:val="00596875"/>
    <w:rsid w:val="00596910"/>
    <w:rsid w:val="00596F45"/>
    <w:rsid w:val="00597062"/>
    <w:rsid w:val="005973AE"/>
    <w:rsid w:val="00597598"/>
    <w:rsid w:val="005975B3"/>
    <w:rsid w:val="0059784B"/>
    <w:rsid w:val="00597AC1"/>
    <w:rsid w:val="00597C37"/>
    <w:rsid w:val="00597E74"/>
    <w:rsid w:val="005A015A"/>
    <w:rsid w:val="005A0BD7"/>
    <w:rsid w:val="005A1994"/>
    <w:rsid w:val="005A1DCF"/>
    <w:rsid w:val="005A294A"/>
    <w:rsid w:val="005A2DCA"/>
    <w:rsid w:val="005A2E21"/>
    <w:rsid w:val="005A3418"/>
    <w:rsid w:val="005A3576"/>
    <w:rsid w:val="005A372E"/>
    <w:rsid w:val="005A3B21"/>
    <w:rsid w:val="005A3E65"/>
    <w:rsid w:val="005A40E2"/>
    <w:rsid w:val="005A434F"/>
    <w:rsid w:val="005A44B8"/>
    <w:rsid w:val="005A470C"/>
    <w:rsid w:val="005A4A32"/>
    <w:rsid w:val="005A4CEF"/>
    <w:rsid w:val="005A4D30"/>
    <w:rsid w:val="005A5238"/>
    <w:rsid w:val="005A54B2"/>
    <w:rsid w:val="005A55FB"/>
    <w:rsid w:val="005A58D3"/>
    <w:rsid w:val="005A597A"/>
    <w:rsid w:val="005A5BC1"/>
    <w:rsid w:val="005A5D76"/>
    <w:rsid w:val="005A5E95"/>
    <w:rsid w:val="005A5FCA"/>
    <w:rsid w:val="005A654F"/>
    <w:rsid w:val="005A6562"/>
    <w:rsid w:val="005A6FDB"/>
    <w:rsid w:val="005A7135"/>
    <w:rsid w:val="005A775D"/>
    <w:rsid w:val="005A7AFE"/>
    <w:rsid w:val="005A7F09"/>
    <w:rsid w:val="005A7FC8"/>
    <w:rsid w:val="005B08DD"/>
    <w:rsid w:val="005B1388"/>
    <w:rsid w:val="005B15A7"/>
    <w:rsid w:val="005B162A"/>
    <w:rsid w:val="005B2424"/>
    <w:rsid w:val="005B266C"/>
    <w:rsid w:val="005B3126"/>
    <w:rsid w:val="005B3469"/>
    <w:rsid w:val="005B35DB"/>
    <w:rsid w:val="005B36AF"/>
    <w:rsid w:val="005B3AE8"/>
    <w:rsid w:val="005B3BEC"/>
    <w:rsid w:val="005B3CD9"/>
    <w:rsid w:val="005B3CE2"/>
    <w:rsid w:val="005B3CE8"/>
    <w:rsid w:val="005B41A0"/>
    <w:rsid w:val="005B436F"/>
    <w:rsid w:val="005B495F"/>
    <w:rsid w:val="005B4AA0"/>
    <w:rsid w:val="005B52A5"/>
    <w:rsid w:val="005B53D5"/>
    <w:rsid w:val="005B5627"/>
    <w:rsid w:val="005B58FF"/>
    <w:rsid w:val="005B5B93"/>
    <w:rsid w:val="005B5C9E"/>
    <w:rsid w:val="005B5CF5"/>
    <w:rsid w:val="005B5E22"/>
    <w:rsid w:val="005B6605"/>
    <w:rsid w:val="005B6B72"/>
    <w:rsid w:val="005B6BA5"/>
    <w:rsid w:val="005B6BDA"/>
    <w:rsid w:val="005B6C58"/>
    <w:rsid w:val="005B72FA"/>
    <w:rsid w:val="005B7D4B"/>
    <w:rsid w:val="005C04C5"/>
    <w:rsid w:val="005C05CD"/>
    <w:rsid w:val="005C06AD"/>
    <w:rsid w:val="005C11EC"/>
    <w:rsid w:val="005C1287"/>
    <w:rsid w:val="005C1545"/>
    <w:rsid w:val="005C1855"/>
    <w:rsid w:val="005C1A21"/>
    <w:rsid w:val="005C1D2E"/>
    <w:rsid w:val="005C2066"/>
    <w:rsid w:val="005C22AF"/>
    <w:rsid w:val="005C2BDB"/>
    <w:rsid w:val="005C2C9F"/>
    <w:rsid w:val="005C2D53"/>
    <w:rsid w:val="005C3527"/>
    <w:rsid w:val="005C3612"/>
    <w:rsid w:val="005C38E4"/>
    <w:rsid w:val="005C3C4A"/>
    <w:rsid w:val="005C3E35"/>
    <w:rsid w:val="005C41A5"/>
    <w:rsid w:val="005C4505"/>
    <w:rsid w:val="005C4693"/>
    <w:rsid w:val="005C4C6C"/>
    <w:rsid w:val="005C511B"/>
    <w:rsid w:val="005C518D"/>
    <w:rsid w:val="005C519C"/>
    <w:rsid w:val="005C58A2"/>
    <w:rsid w:val="005C5ACC"/>
    <w:rsid w:val="005C5FE8"/>
    <w:rsid w:val="005C60D1"/>
    <w:rsid w:val="005C6C9D"/>
    <w:rsid w:val="005C759D"/>
    <w:rsid w:val="005C79E7"/>
    <w:rsid w:val="005C7C58"/>
    <w:rsid w:val="005D05E5"/>
    <w:rsid w:val="005D064C"/>
    <w:rsid w:val="005D0ED2"/>
    <w:rsid w:val="005D13DC"/>
    <w:rsid w:val="005D18A2"/>
    <w:rsid w:val="005D1C59"/>
    <w:rsid w:val="005D2169"/>
    <w:rsid w:val="005D2665"/>
    <w:rsid w:val="005D2694"/>
    <w:rsid w:val="005D274C"/>
    <w:rsid w:val="005D2F9E"/>
    <w:rsid w:val="005D31A4"/>
    <w:rsid w:val="005D3A40"/>
    <w:rsid w:val="005D3F5E"/>
    <w:rsid w:val="005D400E"/>
    <w:rsid w:val="005D47F7"/>
    <w:rsid w:val="005D4E57"/>
    <w:rsid w:val="005D4F14"/>
    <w:rsid w:val="005D57C8"/>
    <w:rsid w:val="005D5C9D"/>
    <w:rsid w:val="005D5FF6"/>
    <w:rsid w:val="005D60EE"/>
    <w:rsid w:val="005D61A1"/>
    <w:rsid w:val="005D6B11"/>
    <w:rsid w:val="005D6C46"/>
    <w:rsid w:val="005D73FE"/>
    <w:rsid w:val="005E03E5"/>
    <w:rsid w:val="005E041A"/>
    <w:rsid w:val="005E042C"/>
    <w:rsid w:val="005E0C9D"/>
    <w:rsid w:val="005E0CAB"/>
    <w:rsid w:val="005E0D31"/>
    <w:rsid w:val="005E1163"/>
    <w:rsid w:val="005E1395"/>
    <w:rsid w:val="005E1917"/>
    <w:rsid w:val="005E2048"/>
    <w:rsid w:val="005E2B07"/>
    <w:rsid w:val="005E2D5C"/>
    <w:rsid w:val="005E377E"/>
    <w:rsid w:val="005E3882"/>
    <w:rsid w:val="005E3BBE"/>
    <w:rsid w:val="005E410F"/>
    <w:rsid w:val="005E415A"/>
    <w:rsid w:val="005E437F"/>
    <w:rsid w:val="005E4449"/>
    <w:rsid w:val="005E47F3"/>
    <w:rsid w:val="005E4996"/>
    <w:rsid w:val="005E5166"/>
    <w:rsid w:val="005E51B0"/>
    <w:rsid w:val="005E5402"/>
    <w:rsid w:val="005E57F3"/>
    <w:rsid w:val="005E5CFD"/>
    <w:rsid w:val="005E624B"/>
    <w:rsid w:val="005E6732"/>
    <w:rsid w:val="005E677C"/>
    <w:rsid w:val="005E6CB3"/>
    <w:rsid w:val="005E6D37"/>
    <w:rsid w:val="005E6EA9"/>
    <w:rsid w:val="005E6F4C"/>
    <w:rsid w:val="005E705B"/>
    <w:rsid w:val="005E7122"/>
    <w:rsid w:val="005E7890"/>
    <w:rsid w:val="005E7A40"/>
    <w:rsid w:val="005E7E54"/>
    <w:rsid w:val="005F0486"/>
    <w:rsid w:val="005F0C6E"/>
    <w:rsid w:val="005F0E90"/>
    <w:rsid w:val="005F0F5E"/>
    <w:rsid w:val="005F0F83"/>
    <w:rsid w:val="005F1AFB"/>
    <w:rsid w:val="005F1C26"/>
    <w:rsid w:val="005F1CBC"/>
    <w:rsid w:val="005F274E"/>
    <w:rsid w:val="005F2C57"/>
    <w:rsid w:val="005F2E0F"/>
    <w:rsid w:val="005F2F31"/>
    <w:rsid w:val="005F313F"/>
    <w:rsid w:val="005F3218"/>
    <w:rsid w:val="005F32E8"/>
    <w:rsid w:val="005F3EB4"/>
    <w:rsid w:val="005F3F8B"/>
    <w:rsid w:val="005F41A1"/>
    <w:rsid w:val="005F48AB"/>
    <w:rsid w:val="005F4A2F"/>
    <w:rsid w:val="005F536B"/>
    <w:rsid w:val="005F5DB2"/>
    <w:rsid w:val="005F5FD0"/>
    <w:rsid w:val="005F6103"/>
    <w:rsid w:val="005F631A"/>
    <w:rsid w:val="005F7011"/>
    <w:rsid w:val="005F733D"/>
    <w:rsid w:val="005F7A32"/>
    <w:rsid w:val="00600588"/>
    <w:rsid w:val="0060077C"/>
    <w:rsid w:val="00600B76"/>
    <w:rsid w:val="00600C9F"/>
    <w:rsid w:val="006010E0"/>
    <w:rsid w:val="0060142B"/>
    <w:rsid w:val="00601476"/>
    <w:rsid w:val="006016CA"/>
    <w:rsid w:val="00601BB9"/>
    <w:rsid w:val="00601E0B"/>
    <w:rsid w:val="00602595"/>
    <w:rsid w:val="0060293E"/>
    <w:rsid w:val="00602E24"/>
    <w:rsid w:val="00602F73"/>
    <w:rsid w:val="00603671"/>
    <w:rsid w:val="00603CC4"/>
    <w:rsid w:val="00603D63"/>
    <w:rsid w:val="006041F0"/>
    <w:rsid w:val="006045F9"/>
    <w:rsid w:val="00604DBF"/>
    <w:rsid w:val="00604FE1"/>
    <w:rsid w:val="00604FEF"/>
    <w:rsid w:val="00605956"/>
    <w:rsid w:val="00605CFC"/>
    <w:rsid w:val="00605ED9"/>
    <w:rsid w:val="006061EA"/>
    <w:rsid w:val="006066C9"/>
    <w:rsid w:val="00606FB6"/>
    <w:rsid w:val="00606FF1"/>
    <w:rsid w:val="006075B0"/>
    <w:rsid w:val="006075F8"/>
    <w:rsid w:val="00607FFD"/>
    <w:rsid w:val="00610083"/>
    <w:rsid w:val="0061028C"/>
    <w:rsid w:val="00610747"/>
    <w:rsid w:val="00610E79"/>
    <w:rsid w:val="0061133E"/>
    <w:rsid w:val="00611DFF"/>
    <w:rsid w:val="0061212D"/>
    <w:rsid w:val="006127AD"/>
    <w:rsid w:val="00612F49"/>
    <w:rsid w:val="00613035"/>
    <w:rsid w:val="00613721"/>
    <w:rsid w:val="00613CF0"/>
    <w:rsid w:val="00613E66"/>
    <w:rsid w:val="00613FE1"/>
    <w:rsid w:val="006143F3"/>
    <w:rsid w:val="006144A5"/>
    <w:rsid w:val="00614A78"/>
    <w:rsid w:val="00615094"/>
    <w:rsid w:val="00615375"/>
    <w:rsid w:val="006158C3"/>
    <w:rsid w:val="00615EF4"/>
    <w:rsid w:val="00616398"/>
    <w:rsid w:val="00616B49"/>
    <w:rsid w:val="00616BC2"/>
    <w:rsid w:val="00616C83"/>
    <w:rsid w:val="0061755F"/>
    <w:rsid w:val="00617BFD"/>
    <w:rsid w:val="00617F14"/>
    <w:rsid w:val="00620153"/>
    <w:rsid w:val="006202F9"/>
    <w:rsid w:val="00620EF0"/>
    <w:rsid w:val="006217BB"/>
    <w:rsid w:val="006218B6"/>
    <w:rsid w:val="00621996"/>
    <w:rsid w:val="00621A9E"/>
    <w:rsid w:val="00621EEC"/>
    <w:rsid w:val="006228E1"/>
    <w:rsid w:val="00622952"/>
    <w:rsid w:val="00622DAE"/>
    <w:rsid w:val="00622DE7"/>
    <w:rsid w:val="00622EF6"/>
    <w:rsid w:val="00622F39"/>
    <w:rsid w:val="00623201"/>
    <w:rsid w:val="00623330"/>
    <w:rsid w:val="0062354E"/>
    <w:rsid w:val="00624238"/>
    <w:rsid w:val="00624291"/>
    <w:rsid w:val="0062473C"/>
    <w:rsid w:val="006248E3"/>
    <w:rsid w:val="00624A73"/>
    <w:rsid w:val="00624CB2"/>
    <w:rsid w:val="00624FDB"/>
    <w:rsid w:val="0062582D"/>
    <w:rsid w:val="00625C95"/>
    <w:rsid w:val="00626273"/>
    <w:rsid w:val="0062680F"/>
    <w:rsid w:val="00626D9F"/>
    <w:rsid w:val="00626E19"/>
    <w:rsid w:val="00626E8B"/>
    <w:rsid w:val="0062717D"/>
    <w:rsid w:val="006273AD"/>
    <w:rsid w:val="006274A6"/>
    <w:rsid w:val="006276CF"/>
    <w:rsid w:val="00627A8C"/>
    <w:rsid w:val="0063010A"/>
    <w:rsid w:val="006303CE"/>
    <w:rsid w:val="00630624"/>
    <w:rsid w:val="00630C23"/>
    <w:rsid w:val="00630EDB"/>
    <w:rsid w:val="00631120"/>
    <w:rsid w:val="00631841"/>
    <w:rsid w:val="00631E1D"/>
    <w:rsid w:val="006326BD"/>
    <w:rsid w:val="00632FC1"/>
    <w:rsid w:val="00632FDC"/>
    <w:rsid w:val="00633E61"/>
    <w:rsid w:val="00633FC3"/>
    <w:rsid w:val="006349D2"/>
    <w:rsid w:val="006354B1"/>
    <w:rsid w:val="006359D0"/>
    <w:rsid w:val="00635DE9"/>
    <w:rsid w:val="00635E66"/>
    <w:rsid w:val="00635E8C"/>
    <w:rsid w:val="006361AC"/>
    <w:rsid w:val="00636359"/>
    <w:rsid w:val="00636CE8"/>
    <w:rsid w:val="00636E85"/>
    <w:rsid w:val="00636F38"/>
    <w:rsid w:val="00637531"/>
    <w:rsid w:val="0063758E"/>
    <w:rsid w:val="00637B1B"/>
    <w:rsid w:val="00637D4C"/>
    <w:rsid w:val="00637D62"/>
    <w:rsid w:val="006402AE"/>
    <w:rsid w:val="00640953"/>
    <w:rsid w:val="00640AB0"/>
    <w:rsid w:val="00640BFC"/>
    <w:rsid w:val="006411BD"/>
    <w:rsid w:val="0064233A"/>
    <w:rsid w:val="006425EC"/>
    <w:rsid w:val="00642B4C"/>
    <w:rsid w:val="00642F94"/>
    <w:rsid w:val="006430B9"/>
    <w:rsid w:val="006436B4"/>
    <w:rsid w:val="006437AB"/>
    <w:rsid w:val="00643AFF"/>
    <w:rsid w:val="00644244"/>
    <w:rsid w:val="00644274"/>
    <w:rsid w:val="006444CA"/>
    <w:rsid w:val="006444F3"/>
    <w:rsid w:val="00644D62"/>
    <w:rsid w:val="00645586"/>
    <w:rsid w:val="00645856"/>
    <w:rsid w:val="006458C7"/>
    <w:rsid w:val="00645D42"/>
    <w:rsid w:val="006460AA"/>
    <w:rsid w:val="00646870"/>
    <w:rsid w:val="006468CD"/>
    <w:rsid w:val="00646924"/>
    <w:rsid w:val="0064741D"/>
    <w:rsid w:val="006474DC"/>
    <w:rsid w:val="00647D59"/>
    <w:rsid w:val="00650EE6"/>
    <w:rsid w:val="00650F64"/>
    <w:rsid w:val="0065140A"/>
    <w:rsid w:val="00651706"/>
    <w:rsid w:val="006517D4"/>
    <w:rsid w:val="00651C34"/>
    <w:rsid w:val="00651F97"/>
    <w:rsid w:val="0065227E"/>
    <w:rsid w:val="006524A0"/>
    <w:rsid w:val="006528DF"/>
    <w:rsid w:val="00652B5D"/>
    <w:rsid w:val="00652C8F"/>
    <w:rsid w:val="00652D83"/>
    <w:rsid w:val="00652E68"/>
    <w:rsid w:val="00653028"/>
    <w:rsid w:val="00653116"/>
    <w:rsid w:val="0065330F"/>
    <w:rsid w:val="00653F93"/>
    <w:rsid w:val="006543ED"/>
    <w:rsid w:val="00654571"/>
    <w:rsid w:val="006546AA"/>
    <w:rsid w:val="006550AD"/>
    <w:rsid w:val="006551A6"/>
    <w:rsid w:val="006551D1"/>
    <w:rsid w:val="0065530D"/>
    <w:rsid w:val="006555EB"/>
    <w:rsid w:val="00655B74"/>
    <w:rsid w:val="00655F47"/>
    <w:rsid w:val="0065621E"/>
    <w:rsid w:val="00656307"/>
    <w:rsid w:val="00656726"/>
    <w:rsid w:val="00656867"/>
    <w:rsid w:val="00656A09"/>
    <w:rsid w:val="00656D36"/>
    <w:rsid w:val="00656E29"/>
    <w:rsid w:val="006617C0"/>
    <w:rsid w:val="00661828"/>
    <w:rsid w:val="00661B9F"/>
    <w:rsid w:val="006620EF"/>
    <w:rsid w:val="006621EA"/>
    <w:rsid w:val="00662C0D"/>
    <w:rsid w:val="006637DB"/>
    <w:rsid w:val="0066382B"/>
    <w:rsid w:val="00663BB2"/>
    <w:rsid w:val="006641BB"/>
    <w:rsid w:val="00664210"/>
    <w:rsid w:val="006646EC"/>
    <w:rsid w:val="0066490A"/>
    <w:rsid w:val="00664E41"/>
    <w:rsid w:val="00665616"/>
    <w:rsid w:val="0066612F"/>
    <w:rsid w:val="00666329"/>
    <w:rsid w:val="00666448"/>
    <w:rsid w:val="00666650"/>
    <w:rsid w:val="006671F8"/>
    <w:rsid w:val="006673C8"/>
    <w:rsid w:val="0066772E"/>
    <w:rsid w:val="00667A2B"/>
    <w:rsid w:val="00667B5F"/>
    <w:rsid w:val="00667F9D"/>
    <w:rsid w:val="006701D5"/>
    <w:rsid w:val="006702F9"/>
    <w:rsid w:val="00670344"/>
    <w:rsid w:val="00670499"/>
    <w:rsid w:val="0067057F"/>
    <w:rsid w:val="00670FC7"/>
    <w:rsid w:val="006710F9"/>
    <w:rsid w:val="006719F2"/>
    <w:rsid w:val="006719F3"/>
    <w:rsid w:val="00671BB0"/>
    <w:rsid w:val="00671D47"/>
    <w:rsid w:val="00671E88"/>
    <w:rsid w:val="00671F9E"/>
    <w:rsid w:val="006720F3"/>
    <w:rsid w:val="00672335"/>
    <w:rsid w:val="006724B4"/>
    <w:rsid w:val="00672B13"/>
    <w:rsid w:val="00673300"/>
    <w:rsid w:val="00673B90"/>
    <w:rsid w:val="00673E68"/>
    <w:rsid w:val="00674116"/>
    <w:rsid w:val="0067442E"/>
    <w:rsid w:val="00674467"/>
    <w:rsid w:val="00674BF7"/>
    <w:rsid w:val="00674EF9"/>
    <w:rsid w:val="006750FA"/>
    <w:rsid w:val="006752A2"/>
    <w:rsid w:val="006760F6"/>
    <w:rsid w:val="006765A5"/>
    <w:rsid w:val="00676C73"/>
    <w:rsid w:val="00676DFD"/>
    <w:rsid w:val="006776F5"/>
    <w:rsid w:val="0067790A"/>
    <w:rsid w:val="00680431"/>
    <w:rsid w:val="00680B25"/>
    <w:rsid w:val="00680DBE"/>
    <w:rsid w:val="00680E1E"/>
    <w:rsid w:val="00681773"/>
    <w:rsid w:val="006817FE"/>
    <w:rsid w:val="00681849"/>
    <w:rsid w:val="00681877"/>
    <w:rsid w:val="00682049"/>
    <w:rsid w:val="0068208D"/>
    <w:rsid w:val="006823D8"/>
    <w:rsid w:val="00682957"/>
    <w:rsid w:val="00682AED"/>
    <w:rsid w:val="00682CAE"/>
    <w:rsid w:val="00682E16"/>
    <w:rsid w:val="00682E86"/>
    <w:rsid w:val="00682F13"/>
    <w:rsid w:val="006831F8"/>
    <w:rsid w:val="00683226"/>
    <w:rsid w:val="0068330F"/>
    <w:rsid w:val="00683D76"/>
    <w:rsid w:val="00683DCD"/>
    <w:rsid w:val="0068401B"/>
    <w:rsid w:val="00684593"/>
    <w:rsid w:val="00684697"/>
    <w:rsid w:val="006856E2"/>
    <w:rsid w:val="00685844"/>
    <w:rsid w:val="00685DD5"/>
    <w:rsid w:val="00686326"/>
    <w:rsid w:val="006865F2"/>
    <w:rsid w:val="00687323"/>
    <w:rsid w:val="00687CE6"/>
    <w:rsid w:val="0069010E"/>
    <w:rsid w:val="006902BF"/>
    <w:rsid w:val="0069036C"/>
    <w:rsid w:val="00690602"/>
    <w:rsid w:val="0069066E"/>
    <w:rsid w:val="00690A17"/>
    <w:rsid w:val="00690A4C"/>
    <w:rsid w:val="00690CC1"/>
    <w:rsid w:val="00690F75"/>
    <w:rsid w:val="006913EB"/>
    <w:rsid w:val="006914E1"/>
    <w:rsid w:val="006929B6"/>
    <w:rsid w:val="00692A07"/>
    <w:rsid w:val="00692B65"/>
    <w:rsid w:val="006931D4"/>
    <w:rsid w:val="00693E79"/>
    <w:rsid w:val="00693F21"/>
    <w:rsid w:val="00694177"/>
    <w:rsid w:val="006945ED"/>
    <w:rsid w:val="00694B48"/>
    <w:rsid w:val="00694F96"/>
    <w:rsid w:val="00695369"/>
    <w:rsid w:val="0069550A"/>
    <w:rsid w:val="00695B8F"/>
    <w:rsid w:val="00695CD4"/>
    <w:rsid w:val="006960FD"/>
    <w:rsid w:val="00696AAD"/>
    <w:rsid w:val="00696CA3"/>
    <w:rsid w:val="00697089"/>
    <w:rsid w:val="00697192"/>
    <w:rsid w:val="0069734B"/>
    <w:rsid w:val="00697407"/>
    <w:rsid w:val="006974C3"/>
    <w:rsid w:val="006979A5"/>
    <w:rsid w:val="00697B7B"/>
    <w:rsid w:val="00697B96"/>
    <w:rsid w:val="00697D6A"/>
    <w:rsid w:val="006A006E"/>
    <w:rsid w:val="006A0A57"/>
    <w:rsid w:val="006A0E15"/>
    <w:rsid w:val="006A14AD"/>
    <w:rsid w:val="006A1AF5"/>
    <w:rsid w:val="006A1D9C"/>
    <w:rsid w:val="006A323C"/>
    <w:rsid w:val="006A361B"/>
    <w:rsid w:val="006A39CF"/>
    <w:rsid w:val="006A3A80"/>
    <w:rsid w:val="006A3F40"/>
    <w:rsid w:val="006A44DC"/>
    <w:rsid w:val="006A4F23"/>
    <w:rsid w:val="006A4FDD"/>
    <w:rsid w:val="006A56B8"/>
    <w:rsid w:val="006A5935"/>
    <w:rsid w:val="006A5A1D"/>
    <w:rsid w:val="006A5AFB"/>
    <w:rsid w:val="006A6225"/>
    <w:rsid w:val="006A6348"/>
    <w:rsid w:val="006A67C7"/>
    <w:rsid w:val="006A6F35"/>
    <w:rsid w:val="006A71CD"/>
    <w:rsid w:val="006A7324"/>
    <w:rsid w:val="006A7634"/>
    <w:rsid w:val="006A7C9F"/>
    <w:rsid w:val="006B02E0"/>
    <w:rsid w:val="006B078B"/>
    <w:rsid w:val="006B199C"/>
    <w:rsid w:val="006B1AE4"/>
    <w:rsid w:val="006B1C8D"/>
    <w:rsid w:val="006B1F6F"/>
    <w:rsid w:val="006B2201"/>
    <w:rsid w:val="006B220B"/>
    <w:rsid w:val="006B2763"/>
    <w:rsid w:val="006B2FD1"/>
    <w:rsid w:val="006B310D"/>
    <w:rsid w:val="006B3204"/>
    <w:rsid w:val="006B3321"/>
    <w:rsid w:val="006B3420"/>
    <w:rsid w:val="006B350A"/>
    <w:rsid w:val="006B35EF"/>
    <w:rsid w:val="006B36B7"/>
    <w:rsid w:val="006B37FA"/>
    <w:rsid w:val="006B3801"/>
    <w:rsid w:val="006B42B0"/>
    <w:rsid w:val="006B4932"/>
    <w:rsid w:val="006B52D1"/>
    <w:rsid w:val="006B5661"/>
    <w:rsid w:val="006B58E4"/>
    <w:rsid w:val="006B5A03"/>
    <w:rsid w:val="006B6236"/>
    <w:rsid w:val="006B6452"/>
    <w:rsid w:val="006B6568"/>
    <w:rsid w:val="006B680E"/>
    <w:rsid w:val="006B6FF8"/>
    <w:rsid w:val="006B705E"/>
    <w:rsid w:val="006B7106"/>
    <w:rsid w:val="006B7271"/>
    <w:rsid w:val="006B739D"/>
    <w:rsid w:val="006B73BA"/>
    <w:rsid w:val="006B74BE"/>
    <w:rsid w:val="006B76F5"/>
    <w:rsid w:val="006C0DE1"/>
    <w:rsid w:val="006C1073"/>
    <w:rsid w:val="006C1317"/>
    <w:rsid w:val="006C1420"/>
    <w:rsid w:val="006C15A0"/>
    <w:rsid w:val="006C1738"/>
    <w:rsid w:val="006C1D3E"/>
    <w:rsid w:val="006C25B4"/>
    <w:rsid w:val="006C283B"/>
    <w:rsid w:val="006C2995"/>
    <w:rsid w:val="006C2AFE"/>
    <w:rsid w:val="006C3470"/>
    <w:rsid w:val="006C3B8C"/>
    <w:rsid w:val="006C3EE1"/>
    <w:rsid w:val="006C3F1D"/>
    <w:rsid w:val="006C41C1"/>
    <w:rsid w:val="006C44EC"/>
    <w:rsid w:val="006C493B"/>
    <w:rsid w:val="006C4988"/>
    <w:rsid w:val="006C4AFB"/>
    <w:rsid w:val="006C4D61"/>
    <w:rsid w:val="006C5070"/>
    <w:rsid w:val="006C5A48"/>
    <w:rsid w:val="006C602B"/>
    <w:rsid w:val="006C60EC"/>
    <w:rsid w:val="006C66A5"/>
    <w:rsid w:val="006C6723"/>
    <w:rsid w:val="006C7016"/>
    <w:rsid w:val="006C7346"/>
    <w:rsid w:val="006C73C8"/>
    <w:rsid w:val="006C7816"/>
    <w:rsid w:val="006C78B7"/>
    <w:rsid w:val="006C7D65"/>
    <w:rsid w:val="006C7E20"/>
    <w:rsid w:val="006D024E"/>
    <w:rsid w:val="006D0260"/>
    <w:rsid w:val="006D0A48"/>
    <w:rsid w:val="006D14FE"/>
    <w:rsid w:val="006D16FB"/>
    <w:rsid w:val="006D17B9"/>
    <w:rsid w:val="006D1DA3"/>
    <w:rsid w:val="006D1F11"/>
    <w:rsid w:val="006D2ACE"/>
    <w:rsid w:val="006D2CD7"/>
    <w:rsid w:val="006D3419"/>
    <w:rsid w:val="006D35AE"/>
    <w:rsid w:val="006D3727"/>
    <w:rsid w:val="006D3F98"/>
    <w:rsid w:val="006D48B2"/>
    <w:rsid w:val="006D4C3C"/>
    <w:rsid w:val="006D52EB"/>
    <w:rsid w:val="006D6243"/>
    <w:rsid w:val="006D6667"/>
    <w:rsid w:val="006D6768"/>
    <w:rsid w:val="006D6DB4"/>
    <w:rsid w:val="006D76ED"/>
    <w:rsid w:val="006D7DBA"/>
    <w:rsid w:val="006D7E70"/>
    <w:rsid w:val="006E02EF"/>
    <w:rsid w:val="006E0320"/>
    <w:rsid w:val="006E08A1"/>
    <w:rsid w:val="006E0A36"/>
    <w:rsid w:val="006E1414"/>
    <w:rsid w:val="006E162A"/>
    <w:rsid w:val="006E168F"/>
    <w:rsid w:val="006E16C1"/>
    <w:rsid w:val="006E1730"/>
    <w:rsid w:val="006E1A0D"/>
    <w:rsid w:val="006E1B33"/>
    <w:rsid w:val="006E1C31"/>
    <w:rsid w:val="006E1C35"/>
    <w:rsid w:val="006E1F2F"/>
    <w:rsid w:val="006E219E"/>
    <w:rsid w:val="006E21EA"/>
    <w:rsid w:val="006E23B5"/>
    <w:rsid w:val="006E284E"/>
    <w:rsid w:val="006E2C9D"/>
    <w:rsid w:val="006E2E61"/>
    <w:rsid w:val="006E3413"/>
    <w:rsid w:val="006E3AEC"/>
    <w:rsid w:val="006E3E51"/>
    <w:rsid w:val="006E3E6A"/>
    <w:rsid w:val="006E4535"/>
    <w:rsid w:val="006E5395"/>
    <w:rsid w:val="006E5C38"/>
    <w:rsid w:val="006E6C2B"/>
    <w:rsid w:val="006E6D3A"/>
    <w:rsid w:val="006E6D96"/>
    <w:rsid w:val="006E7373"/>
    <w:rsid w:val="006E76F5"/>
    <w:rsid w:val="006E7A11"/>
    <w:rsid w:val="006E7C79"/>
    <w:rsid w:val="006E7ED6"/>
    <w:rsid w:val="006F001F"/>
    <w:rsid w:val="006F092E"/>
    <w:rsid w:val="006F0A1F"/>
    <w:rsid w:val="006F11A3"/>
    <w:rsid w:val="006F1568"/>
    <w:rsid w:val="006F15AC"/>
    <w:rsid w:val="006F1A85"/>
    <w:rsid w:val="006F1B4D"/>
    <w:rsid w:val="006F1BE4"/>
    <w:rsid w:val="006F1D0A"/>
    <w:rsid w:val="006F2829"/>
    <w:rsid w:val="006F294C"/>
    <w:rsid w:val="006F3419"/>
    <w:rsid w:val="006F341F"/>
    <w:rsid w:val="006F3C01"/>
    <w:rsid w:val="006F4039"/>
    <w:rsid w:val="006F46BB"/>
    <w:rsid w:val="006F4AFF"/>
    <w:rsid w:val="006F50E2"/>
    <w:rsid w:val="006F5512"/>
    <w:rsid w:val="006F5613"/>
    <w:rsid w:val="006F570C"/>
    <w:rsid w:val="006F583D"/>
    <w:rsid w:val="006F585C"/>
    <w:rsid w:val="006F5931"/>
    <w:rsid w:val="006F5981"/>
    <w:rsid w:val="006F59B2"/>
    <w:rsid w:val="006F5A32"/>
    <w:rsid w:val="006F5B43"/>
    <w:rsid w:val="006F6BEC"/>
    <w:rsid w:val="006F6D7C"/>
    <w:rsid w:val="006F6E07"/>
    <w:rsid w:val="006F6F7E"/>
    <w:rsid w:val="006F6FE6"/>
    <w:rsid w:val="006F704E"/>
    <w:rsid w:val="006F7567"/>
    <w:rsid w:val="006F75E2"/>
    <w:rsid w:val="006F7740"/>
    <w:rsid w:val="006F7816"/>
    <w:rsid w:val="006F7E66"/>
    <w:rsid w:val="00700B7F"/>
    <w:rsid w:val="00700E37"/>
    <w:rsid w:val="00700F51"/>
    <w:rsid w:val="0070107D"/>
    <w:rsid w:val="007010B2"/>
    <w:rsid w:val="0070141F"/>
    <w:rsid w:val="00701653"/>
    <w:rsid w:val="00701E03"/>
    <w:rsid w:val="00701E97"/>
    <w:rsid w:val="0070273F"/>
    <w:rsid w:val="007027BF"/>
    <w:rsid w:val="00702D45"/>
    <w:rsid w:val="00702DD3"/>
    <w:rsid w:val="00703361"/>
    <w:rsid w:val="00703622"/>
    <w:rsid w:val="00703698"/>
    <w:rsid w:val="00703739"/>
    <w:rsid w:val="007038B2"/>
    <w:rsid w:val="007038D4"/>
    <w:rsid w:val="007045D5"/>
    <w:rsid w:val="007046C1"/>
    <w:rsid w:val="00704D32"/>
    <w:rsid w:val="00705176"/>
    <w:rsid w:val="007051C7"/>
    <w:rsid w:val="007055A4"/>
    <w:rsid w:val="00705CD1"/>
    <w:rsid w:val="00705FCC"/>
    <w:rsid w:val="00706557"/>
    <w:rsid w:val="00706928"/>
    <w:rsid w:val="00706AB4"/>
    <w:rsid w:val="00706ACE"/>
    <w:rsid w:val="00706AE5"/>
    <w:rsid w:val="007070B6"/>
    <w:rsid w:val="0070737C"/>
    <w:rsid w:val="00707A0A"/>
    <w:rsid w:val="00707AE5"/>
    <w:rsid w:val="00707E4E"/>
    <w:rsid w:val="00710113"/>
    <w:rsid w:val="0071038D"/>
    <w:rsid w:val="007103A3"/>
    <w:rsid w:val="00710494"/>
    <w:rsid w:val="0071080C"/>
    <w:rsid w:val="00710904"/>
    <w:rsid w:val="00710B45"/>
    <w:rsid w:val="007114EA"/>
    <w:rsid w:val="00711784"/>
    <w:rsid w:val="007117CC"/>
    <w:rsid w:val="00712187"/>
    <w:rsid w:val="00712526"/>
    <w:rsid w:val="0071262D"/>
    <w:rsid w:val="00712631"/>
    <w:rsid w:val="00712B5B"/>
    <w:rsid w:val="007131B5"/>
    <w:rsid w:val="007139BA"/>
    <w:rsid w:val="00713F88"/>
    <w:rsid w:val="007143EB"/>
    <w:rsid w:val="00714883"/>
    <w:rsid w:val="00714A9B"/>
    <w:rsid w:val="00714C06"/>
    <w:rsid w:val="00714C56"/>
    <w:rsid w:val="00714E99"/>
    <w:rsid w:val="00715220"/>
    <w:rsid w:val="007153F9"/>
    <w:rsid w:val="00715B80"/>
    <w:rsid w:val="00715FFC"/>
    <w:rsid w:val="00716074"/>
    <w:rsid w:val="0071636A"/>
    <w:rsid w:val="00716673"/>
    <w:rsid w:val="007169C6"/>
    <w:rsid w:val="00716BDA"/>
    <w:rsid w:val="0071734D"/>
    <w:rsid w:val="00717D2E"/>
    <w:rsid w:val="00717FC8"/>
    <w:rsid w:val="007200B1"/>
    <w:rsid w:val="00720A27"/>
    <w:rsid w:val="007210DB"/>
    <w:rsid w:val="0072227E"/>
    <w:rsid w:val="007222D4"/>
    <w:rsid w:val="00722375"/>
    <w:rsid w:val="00722649"/>
    <w:rsid w:val="0072274C"/>
    <w:rsid w:val="007229E7"/>
    <w:rsid w:val="00722C30"/>
    <w:rsid w:val="00722E06"/>
    <w:rsid w:val="007230A0"/>
    <w:rsid w:val="00723295"/>
    <w:rsid w:val="007234AD"/>
    <w:rsid w:val="00723A18"/>
    <w:rsid w:val="00724419"/>
    <w:rsid w:val="00724A17"/>
    <w:rsid w:val="0072543B"/>
    <w:rsid w:val="00725639"/>
    <w:rsid w:val="007257DD"/>
    <w:rsid w:val="007257E8"/>
    <w:rsid w:val="00725829"/>
    <w:rsid w:val="00725A4E"/>
    <w:rsid w:val="00725BD6"/>
    <w:rsid w:val="00725E45"/>
    <w:rsid w:val="00725F99"/>
    <w:rsid w:val="007263A0"/>
    <w:rsid w:val="007265AC"/>
    <w:rsid w:val="00726D21"/>
    <w:rsid w:val="00727134"/>
    <w:rsid w:val="007271B5"/>
    <w:rsid w:val="00727477"/>
    <w:rsid w:val="00727917"/>
    <w:rsid w:val="0072792F"/>
    <w:rsid w:val="00727AF4"/>
    <w:rsid w:val="00727D67"/>
    <w:rsid w:val="007305EF"/>
    <w:rsid w:val="00730ADE"/>
    <w:rsid w:val="00730CB7"/>
    <w:rsid w:val="00731145"/>
    <w:rsid w:val="007312D6"/>
    <w:rsid w:val="00731983"/>
    <w:rsid w:val="00731BFA"/>
    <w:rsid w:val="00732281"/>
    <w:rsid w:val="0073239A"/>
    <w:rsid w:val="007328E1"/>
    <w:rsid w:val="0073306B"/>
    <w:rsid w:val="007337CF"/>
    <w:rsid w:val="00733D43"/>
    <w:rsid w:val="00733DF5"/>
    <w:rsid w:val="00734255"/>
    <w:rsid w:val="00735888"/>
    <w:rsid w:val="00735E5C"/>
    <w:rsid w:val="007362D7"/>
    <w:rsid w:val="007367E1"/>
    <w:rsid w:val="00736D91"/>
    <w:rsid w:val="00736E87"/>
    <w:rsid w:val="00736E90"/>
    <w:rsid w:val="00737202"/>
    <w:rsid w:val="00737355"/>
    <w:rsid w:val="0073777D"/>
    <w:rsid w:val="00737AF2"/>
    <w:rsid w:val="00737E91"/>
    <w:rsid w:val="00742152"/>
    <w:rsid w:val="00742BBC"/>
    <w:rsid w:val="00743200"/>
    <w:rsid w:val="007434E1"/>
    <w:rsid w:val="0074353F"/>
    <w:rsid w:val="007443AD"/>
    <w:rsid w:val="007445A1"/>
    <w:rsid w:val="0074484E"/>
    <w:rsid w:val="00744A84"/>
    <w:rsid w:val="00744CEB"/>
    <w:rsid w:val="00745106"/>
    <w:rsid w:val="007457AD"/>
    <w:rsid w:val="007458AA"/>
    <w:rsid w:val="00745A71"/>
    <w:rsid w:val="00745ACE"/>
    <w:rsid w:val="00745F7E"/>
    <w:rsid w:val="00746367"/>
    <w:rsid w:val="00746AC8"/>
    <w:rsid w:val="0074701F"/>
    <w:rsid w:val="00747868"/>
    <w:rsid w:val="00747C68"/>
    <w:rsid w:val="00747E37"/>
    <w:rsid w:val="0075020E"/>
    <w:rsid w:val="007506E1"/>
    <w:rsid w:val="00750BDD"/>
    <w:rsid w:val="00750E04"/>
    <w:rsid w:val="00750E9B"/>
    <w:rsid w:val="00751449"/>
    <w:rsid w:val="00751B31"/>
    <w:rsid w:val="00751D5F"/>
    <w:rsid w:val="0075255F"/>
    <w:rsid w:val="00752B57"/>
    <w:rsid w:val="00753593"/>
    <w:rsid w:val="0075362F"/>
    <w:rsid w:val="00754411"/>
    <w:rsid w:val="00754645"/>
    <w:rsid w:val="007549DB"/>
    <w:rsid w:val="00754B6C"/>
    <w:rsid w:val="00755020"/>
    <w:rsid w:val="0075518B"/>
    <w:rsid w:val="0075527A"/>
    <w:rsid w:val="0075532A"/>
    <w:rsid w:val="007553B9"/>
    <w:rsid w:val="00755628"/>
    <w:rsid w:val="0075575F"/>
    <w:rsid w:val="007563D1"/>
    <w:rsid w:val="007564D1"/>
    <w:rsid w:val="00756704"/>
    <w:rsid w:val="00756C00"/>
    <w:rsid w:val="00756D47"/>
    <w:rsid w:val="00757069"/>
    <w:rsid w:val="007571BD"/>
    <w:rsid w:val="007576E1"/>
    <w:rsid w:val="00757A19"/>
    <w:rsid w:val="00757D3A"/>
    <w:rsid w:val="00757F27"/>
    <w:rsid w:val="00760742"/>
    <w:rsid w:val="00760B40"/>
    <w:rsid w:val="00761081"/>
    <w:rsid w:val="007613E0"/>
    <w:rsid w:val="00761412"/>
    <w:rsid w:val="00761764"/>
    <w:rsid w:val="00761C95"/>
    <w:rsid w:val="00761E7C"/>
    <w:rsid w:val="00762566"/>
    <w:rsid w:val="00762808"/>
    <w:rsid w:val="00762DF9"/>
    <w:rsid w:val="00762F3E"/>
    <w:rsid w:val="0076318E"/>
    <w:rsid w:val="00763641"/>
    <w:rsid w:val="007637BC"/>
    <w:rsid w:val="0076382B"/>
    <w:rsid w:val="007638B9"/>
    <w:rsid w:val="00763F1D"/>
    <w:rsid w:val="0076414C"/>
    <w:rsid w:val="007646C1"/>
    <w:rsid w:val="00764A44"/>
    <w:rsid w:val="0076551F"/>
    <w:rsid w:val="00765979"/>
    <w:rsid w:val="00765E90"/>
    <w:rsid w:val="00766D53"/>
    <w:rsid w:val="0076713D"/>
    <w:rsid w:val="007671B5"/>
    <w:rsid w:val="00767300"/>
    <w:rsid w:val="007702BF"/>
    <w:rsid w:val="0077040B"/>
    <w:rsid w:val="00770731"/>
    <w:rsid w:val="00770AD1"/>
    <w:rsid w:val="00770F8B"/>
    <w:rsid w:val="007718E8"/>
    <w:rsid w:val="00771A61"/>
    <w:rsid w:val="00771D5C"/>
    <w:rsid w:val="00771E2D"/>
    <w:rsid w:val="0077259A"/>
    <w:rsid w:val="00772A70"/>
    <w:rsid w:val="00772C18"/>
    <w:rsid w:val="00772FD5"/>
    <w:rsid w:val="00773214"/>
    <w:rsid w:val="00773243"/>
    <w:rsid w:val="00773249"/>
    <w:rsid w:val="00773384"/>
    <w:rsid w:val="00773D78"/>
    <w:rsid w:val="0077418C"/>
    <w:rsid w:val="00774223"/>
    <w:rsid w:val="00774AF3"/>
    <w:rsid w:val="007753F2"/>
    <w:rsid w:val="007757DF"/>
    <w:rsid w:val="00775ADE"/>
    <w:rsid w:val="00775D21"/>
    <w:rsid w:val="00775DF4"/>
    <w:rsid w:val="00776112"/>
    <w:rsid w:val="007761E6"/>
    <w:rsid w:val="00776511"/>
    <w:rsid w:val="0077703A"/>
    <w:rsid w:val="007771B4"/>
    <w:rsid w:val="0077743B"/>
    <w:rsid w:val="00777F63"/>
    <w:rsid w:val="00780144"/>
    <w:rsid w:val="00780885"/>
    <w:rsid w:val="00780B9E"/>
    <w:rsid w:val="00781068"/>
    <w:rsid w:val="007810E6"/>
    <w:rsid w:val="007810FE"/>
    <w:rsid w:val="00781130"/>
    <w:rsid w:val="007811A2"/>
    <w:rsid w:val="007811D9"/>
    <w:rsid w:val="007817EB"/>
    <w:rsid w:val="00781B8C"/>
    <w:rsid w:val="00782469"/>
    <w:rsid w:val="00783A99"/>
    <w:rsid w:val="00783FE1"/>
    <w:rsid w:val="00784206"/>
    <w:rsid w:val="0078433D"/>
    <w:rsid w:val="00784392"/>
    <w:rsid w:val="007848FA"/>
    <w:rsid w:val="00784DF2"/>
    <w:rsid w:val="00784EDA"/>
    <w:rsid w:val="007851EB"/>
    <w:rsid w:val="00785780"/>
    <w:rsid w:val="00785BA7"/>
    <w:rsid w:val="00785CA0"/>
    <w:rsid w:val="00785D71"/>
    <w:rsid w:val="00785EB5"/>
    <w:rsid w:val="007869F6"/>
    <w:rsid w:val="00786CEF"/>
    <w:rsid w:val="00786FAB"/>
    <w:rsid w:val="00787075"/>
    <w:rsid w:val="007871CA"/>
    <w:rsid w:val="007871FC"/>
    <w:rsid w:val="00787C9A"/>
    <w:rsid w:val="00787FFD"/>
    <w:rsid w:val="007903D7"/>
    <w:rsid w:val="00790573"/>
    <w:rsid w:val="0079082F"/>
    <w:rsid w:val="00790DB6"/>
    <w:rsid w:val="00790F31"/>
    <w:rsid w:val="0079125F"/>
    <w:rsid w:val="0079176F"/>
    <w:rsid w:val="00791D87"/>
    <w:rsid w:val="0079206B"/>
    <w:rsid w:val="00792352"/>
    <w:rsid w:val="007924DE"/>
    <w:rsid w:val="007926FB"/>
    <w:rsid w:val="00792D53"/>
    <w:rsid w:val="00793318"/>
    <w:rsid w:val="0079355F"/>
    <w:rsid w:val="00793C24"/>
    <w:rsid w:val="0079415C"/>
    <w:rsid w:val="00794695"/>
    <w:rsid w:val="00794825"/>
    <w:rsid w:val="007951C5"/>
    <w:rsid w:val="00795648"/>
    <w:rsid w:val="0079578C"/>
    <w:rsid w:val="007958E7"/>
    <w:rsid w:val="00796CB7"/>
    <w:rsid w:val="00796CC2"/>
    <w:rsid w:val="00797096"/>
    <w:rsid w:val="0079729C"/>
    <w:rsid w:val="00797E7E"/>
    <w:rsid w:val="007A0038"/>
    <w:rsid w:val="007A0670"/>
    <w:rsid w:val="007A0A0F"/>
    <w:rsid w:val="007A0B57"/>
    <w:rsid w:val="007A1013"/>
    <w:rsid w:val="007A13C4"/>
    <w:rsid w:val="007A15EE"/>
    <w:rsid w:val="007A2113"/>
    <w:rsid w:val="007A23C2"/>
    <w:rsid w:val="007A2709"/>
    <w:rsid w:val="007A2850"/>
    <w:rsid w:val="007A334A"/>
    <w:rsid w:val="007A33C8"/>
    <w:rsid w:val="007A3C0E"/>
    <w:rsid w:val="007A427F"/>
    <w:rsid w:val="007A4799"/>
    <w:rsid w:val="007A4957"/>
    <w:rsid w:val="007A4D71"/>
    <w:rsid w:val="007A5103"/>
    <w:rsid w:val="007A551A"/>
    <w:rsid w:val="007A5593"/>
    <w:rsid w:val="007A5A19"/>
    <w:rsid w:val="007A5BEB"/>
    <w:rsid w:val="007A6502"/>
    <w:rsid w:val="007A666D"/>
    <w:rsid w:val="007A6A31"/>
    <w:rsid w:val="007A6B56"/>
    <w:rsid w:val="007A6E58"/>
    <w:rsid w:val="007A7090"/>
    <w:rsid w:val="007A7226"/>
    <w:rsid w:val="007A754B"/>
    <w:rsid w:val="007A755A"/>
    <w:rsid w:val="007A7A2C"/>
    <w:rsid w:val="007A7DCE"/>
    <w:rsid w:val="007B03A6"/>
    <w:rsid w:val="007B08BF"/>
    <w:rsid w:val="007B0C76"/>
    <w:rsid w:val="007B1049"/>
    <w:rsid w:val="007B115F"/>
    <w:rsid w:val="007B143B"/>
    <w:rsid w:val="007B1469"/>
    <w:rsid w:val="007B1EFC"/>
    <w:rsid w:val="007B2113"/>
    <w:rsid w:val="007B235A"/>
    <w:rsid w:val="007B236A"/>
    <w:rsid w:val="007B2C62"/>
    <w:rsid w:val="007B2D89"/>
    <w:rsid w:val="007B2FCB"/>
    <w:rsid w:val="007B3248"/>
    <w:rsid w:val="007B3810"/>
    <w:rsid w:val="007B3CB9"/>
    <w:rsid w:val="007B4D2B"/>
    <w:rsid w:val="007B5196"/>
    <w:rsid w:val="007B5432"/>
    <w:rsid w:val="007B5496"/>
    <w:rsid w:val="007B5500"/>
    <w:rsid w:val="007B5953"/>
    <w:rsid w:val="007B5FD3"/>
    <w:rsid w:val="007B5FDB"/>
    <w:rsid w:val="007B60D7"/>
    <w:rsid w:val="007B6457"/>
    <w:rsid w:val="007B67D4"/>
    <w:rsid w:val="007B7327"/>
    <w:rsid w:val="007B7538"/>
    <w:rsid w:val="007B790F"/>
    <w:rsid w:val="007B7974"/>
    <w:rsid w:val="007B7A48"/>
    <w:rsid w:val="007B7E85"/>
    <w:rsid w:val="007C0017"/>
    <w:rsid w:val="007C0150"/>
    <w:rsid w:val="007C06EA"/>
    <w:rsid w:val="007C07EA"/>
    <w:rsid w:val="007C0B13"/>
    <w:rsid w:val="007C0C8A"/>
    <w:rsid w:val="007C0F5D"/>
    <w:rsid w:val="007C0FF9"/>
    <w:rsid w:val="007C1A87"/>
    <w:rsid w:val="007C1DAE"/>
    <w:rsid w:val="007C2233"/>
    <w:rsid w:val="007C2293"/>
    <w:rsid w:val="007C3B6D"/>
    <w:rsid w:val="007C3D5E"/>
    <w:rsid w:val="007C4005"/>
    <w:rsid w:val="007C4515"/>
    <w:rsid w:val="007C5065"/>
    <w:rsid w:val="007C5225"/>
    <w:rsid w:val="007C5699"/>
    <w:rsid w:val="007C56A6"/>
    <w:rsid w:val="007C5CDB"/>
    <w:rsid w:val="007C6FE9"/>
    <w:rsid w:val="007C7380"/>
    <w:rsid w:val="007C75BF"/>
    <w:rsid w:val="007C795E"/>
    <w:rsid w:val="007C7CC4"/>
    <w:rsid w:val="007D062B"/>
    <w:rsid w:val="007D0752"/>
    <w:rsid w:val="007D0E22"/>
    <w:rsid w:val="007D0FFF"/>
    <w:rsid w:val="007D1100"/>
    <w:rsid w:val="007D112B"/>
    <w:rsid w:val="007D188D"/>
    <w:rsid w:val="007D1BDC"/>
    <w:rsid w:val="007D1D83"/>
    <w:rsid w:val="007D208F"/>
    <w:rsid w:val="007D2567"/>
    <w:rsid w:val="007D275D"/>
    <w:rsid w:val="007D2C94"/>
    <w:rsid w:val="007D311E"/>
    <w:rsid w:val="007D320F"/>
    <w:rsid w:val="007D346C"/>
    <w:rsid w:val="007D3522"/>
    <w:rsid w:val="007D3C12"/>
    <w:rsid w:val="007D4A2C"/>
    <w:rsid w:val="007D4A88"/>
    <w:rsid w:val="007D5333"/>
    <w:rsid w:val="007D5C3D"/>
    <w:rsid w:val="007D66B4"/>
    <w:rsid w:val="007D6C15"/>
    <w:rsid w:val="007D6F95"/>
    <w:rsid w:val="007D7A45"/>
    <w:rsid w:val="007D7FB5"/>
    <w:rsid w:val="007E0123"/>
    <w:rsid w:val="007E0BD9"/>
    <w:rsid w:val="007E0FFB"/>
    <w:rsid w:val="007E1372"/>
    <w:rsid w:val="007E1793"/>
    <w:rsid w:val="007E1854"/>
    <w:rsid w:val="007E1D7D"/>
    <w:rsid w:val="007E1ED6"/>
    <w:rsid w:val="007E243B"/>
    <w:rsid w:val="007E2514"/>
    <w:rsid w:val="007E27A2"/>
    <w:rsid w:val="007E2A0B"/>
    <w:rsid w:val="007E2D6B"/>
    <w:rsid w:val="007E2FF8"/>
    <w:rsid w:val="007E3017"/>
    <w:rsid w:val="007E333D"/>
    <w:rsid w:val="007E3727"/>
    <w:rsid w:val="007E382D"/>
    <w:rsid w:val="007E3CE6"/>
    <w:rsid w:val="007E4816"/>
    <w:rsid w:val="007E4A3E"/>
    <w:rsid w:val="007E4D45"/>
    <w:rsid w:val="007E4D9B"/>
    <w:rsid w:val="007E5502"/>
    <w:rsid w:val="007E5A21"/>
    <w:rsid w:val="007E6D7C"/>
    <w:rsid w:val="007E6DD7"/>
    <w:rsid w:val="007E6EDF"/>
    <w:rsid w:val="007E72A1"/>
    <w:rsid w:val="007E72A9"/>
    <w:rsid w:val="007E72F1"/>
    <w:rsid w:val="007E744F"/>
    <w:rsid w:val="007E75D4"/>
    <w:rsid w:val="007E75DF"/>
    <w:rsid w:val="007E77E4"/>
    <w:rsid w:val="007E78E0"/>
    <w:rsid w:val="007F033B"/>
    <w:rsid w:val="007F0BE7"/>
    <w:rsid w:val="007F12C9"/>
    <w:rsid w:val="007F1401"/>
    <w:rsid w:val="007F15BF"/>
    <w:rsid w:val="007F16D1"/>
    <w:rsid w:val="007F18C9"/>
    <w:rsid w:val="007F1E70"/>
    <w:rsid w:val="007F1EA9"/>
    <w:rsid w:val="007F1F08"/>
    <w:rsid w:val="007F1F66"/>
    <w:rsid w:val="007F1FB2"/>
    <w:rsid w:val="007F2A7D"/>
    <w:rsid w:val="007F2EF5"/>
    <w:rsid w:val="007F3589"/>
    <w:rsid w:val="007F376A"/>
    <w:rsid w:val="007F44F9"/>
    <w:rsid w:val="007F4683"/>
    <w:rsid w:val="007F477C"/>
    <w:rsid w:val="007F4F83"/>
    <w:rsid w:val="007F5627"/>
    <w:rsid w:val="007F5777"/>
    <w:rsid w:val="007F58C3"/>
    <w:rsid w:val="007F59E1"/>
    <w:rsid w:val="007F7122"/>
    <w:rsid w:val="007F75AD"/>
    <w:rsid w:val="007F762E"/>
    <w:rsid w:val="007F7D82"/>
    <w:rsid w:val="00800099"/>
    <w:rsid w:val="008001FE"/>
    <w:rsid w:val="00800753"/>
    <w:rsid w:val="0080094C"/>
    <w:rsid w:val="00800A14"/>
    <w:rsid w:val="00800EB8"/>
    <w:rsid w:val="00801471"/>
    <w:rsid w:val="00801E1D"/>
    <w:rsid w:val="00801EA8"/>
    <w:rsid w:val="008020A5"/>
    <w:rsid w:val="008021EC"/>
    <w:rsid w:val="008024E6"/>
    <w:rsid w:val="0080334F"/>
    <w:rsid w:val="00803539"/>
    <w:rsid w:val="008035DC"/>
    <w:rsid w:val="0080370F"/>
    <w:rsid w:val="008038B6"/>
    <w:rsid w:val="00803917"/>
    <w:rsid w:val="0080398B"/>
    <w:rsid w:val="0080442D"/>
    <w:rsid w:val="0080475E"/>
    <w:rsid w:val="0080484C"/>
    <w:rsid w:val="008048DC"/>
    <w:rsid w:val="008050CD"/>
    <w:rsid w:val="00805247"/>
    <w:rsid w:val="00805287"/>
    <w:rsid w:val="008066F5"/>
    <w:rsid w:val="00806FEB"/>
    <w:rsid w:val="00807102"/>
    <w:rsid w:val="00807427"/>
    <w:rsid w:val="0080765E"/>
    <w:rsid w:val="0080771F"/>
    <w:rsid w:val="00807A2D"/>
    <w:rsid w:val="00807ACB"/>
    <w:rsid w:val="00807B0B"/>
    <w:rsid w:val="0081055F"/>
    <w:rsid w:val="008105A2"/>
    <w:rsid w:val="008105AC"/>
    <w:rsid w:val="00810A77"/>
    <w:rsid w:val="00810E85"/>
    <w:rsid w:val="0081131A"/>
    <w:rsid w:val="008117CC"/>
    <w:rsid w:val="00811C5C"/>
    <w:rsid w:val="00811F18"/>
    <w:rsid w:val="008127D3"/>
    <w:rsid w:val="00812A80"/>
    <w:rsid w:val="00812CA7"/>
    <w:rsid w:val="00813646"/>
    <w:rsid w:val="008139B6"/>
    <w:rsid w:val="00813E13"/>
    <w:rsid w:val="00813F22"/>
    <w:rsid w:val="00814E77"/>
    <w:rsid w:val="00816444"/>
    <w:rsid w:val="00816841"/>
    <w:rsid w:val="00816BE6"/>
    <w:rsid w:val="00816E6A"/>
    <w:rsid w:val="00820D45"/>
    <w:rsid w:val="00820E93"/>
    <w:rsid w:val="0082112B"/>
    <w:rsid w:val="00821732"/>
    <w:rsid w:val="00821BAA"/>
    <w:rsid w:val="00822012"/>
    <w:rsid w:val="00822501"/>
    <w:rsid w:val="00822BB6"/>
    <w:rsid w:val="00823871"/>
    <w:rsid w:val="00823A10"/>
    <w:rsid w:val="00824398"/>
    <w:rsid w:val="00824831"/>
    <w:rsid w:val="00824948"/>
    <w:rsid w:val="00824E15"/>
    <w:rsid w:val="00824FDD"/>
    <w:rsid w:val="008253CD"/>
    <w:rsid w:val="0082556A"/>
    <w:rsid w:val="00825705"/>
    <w:rsid w:val="00825848"/>
    <w:rsid w:val="0082587D"/>
    <w:rsid w:val="00825CF3"/>
    <w:rsid w:val="00825F4F"/>
    <w:rsid w:val="008260CD"/>
    <w:rsid w:val="008261B4"/>
    <w:rsid w:val="008266F6"/>
    <w:rsid w:val="008266FF"/>
    <w:rsid w:val="00826AAF"/>
    <w:rsid w:val="00826CD5"/>
    <w:rsid w:val="0082707D"/>
    <w:rsid w:val="008273B3"/>
    <w:rsid w:val="008277B9"/>
    <w:rsid w:val="00827EB2"/>
    <w:rsid w:val="008304D1"/>
    <w:rsid w:val="0083063F"/>
    <w:rsid w:val="00830EB2"/>
    <w:rsid w:val="0083108F"/>
    <w:rsid w:val="0083139F"/>
    <w:rsid w:val="008314B9"/>
    <w:rsid w:val="008315AB"/>
    <w:rsid w:val="00831D1C"/>
    <w:rsid w:val="0083213E"/>
    <w:rsid w:val="00832412"/>
    <w:rsid w:val="00832536"/>
    <w:rsid w:val="0083259F"/>
    <w:rsid w:val="00832C80"/>
    <w:rsid w:val="00832D3C"/>
    <w:rsid w:val="00832D49"/>
    <w:rsid w:val="008332C9"/>
    <w:rsid w:val="008334BA"/>
    <w:rsid w:val="00833ABE"/>
    <w:rsid w:val="00833ACC"/>
    <w:rsid w:val="00833CE1"/>
    <w:rsid w:val="00834E4B"/>
    <w:rsid w:val="00834E7A"/>
    <w:rsid w:val="0083520D"/>
    <w:rsid w:val="00835F9E"/>
    <w:rsid w:val="008360E8"/>
    <w:rsid w:val="00836263"/>
    <w:rsid w:val="00836BCB"/>
    <w:rsid w:val="0083716C"/>
    <w:rsid w:val="008374C8"/>
    <w:rsid w:val="00837CA1"/>
    <w:rsid w:val="00840838"/>
    <w:rsid w:val="008409E5"/>
    <w:rsid w:val="00840B6F"/>
    <w:rsid w:val="00840BA2"/>
    <w:rsid w:val="0084182C"/>
    <w:rsid w:val="0084264A"/>
    <w:rsid w:val="008433CA"/>
    <w:rsid w:val="0084340E"/>
    <w:rsid w:val="0084347A"/>
    <w:rsid w:val="0084356F"/>
    <w:rsid w:val="00843ACA"/>
    <w:rsid w:val="00843D02"/>
    <w:rsid w:val="008445A1"/>
    <w:rsid w:val="00844943"/>
    <w:rsid w:val="00844D49"/>
    <w:rsid w:val="00845675"/>
    <w:rsid w:val="0084569E"/>
    <w:rsid w:val="008456FB"/>
    <w:rsid w:val="00845767"/>
    <w:rsid w:val="0084625D"/>
    <w:rsid w:val="0084659A"/>
    <w:rsid w:val="00846853"/>
    <w:rsid w:val="00846B64"/>
    <w:rsid w:val="00846C6A"/>
    <w:rsid w:val="00846D02"/>
    <w:rsid w:val="0084717D"/>
    <w:rsid w:val="008475AE"/>
    <w:rsid w:val="00847619"/>
    <w:rsid w:val="00847AC1"/>
    <w:rsid w:val="00847B35"/>
    <w:rsid w:val="00847EA1"/>
    <w:rsid w:val="00847ED8"/>
    <w:rsid w:val="00847FAE"/>
    <w:rsid w:val="008501E7"/>
    <w:rsid w:val="0085053E"/>
    <w:rsid w:val="0085073C"/>
    <w:rsid w:val="0085099E"/>
    <w:rsid w:val="00850DD3"/>
    <w:rsid w:val="00850DEA"/>
    <w:rsid w:val="008510BE"/>
    <w:rsid w:val="008511C6"/>
    <w:rsid w:val="00851372"/>
    <w:rsid w:val="0085227D"/>
    <w:rsid w:val="00852836"/>
    <w:rsid w:val="00852E09"/>
    <w:rsid w:val="00852E1E"/>
    <w:rsid w:val="00853174"/>
    <w:rsid w:val="008531D8"/>
    <w:rsid w:val="008533D3"/>
    <w:rsid w:val="0085360B"/>
    <w:rsid w:val="00853862"/>
    <w:rsid w:val="008539B9"/>
    <w:rsid w:val="00853D53"/>
    <w:rsid w:val="0085407C"/>
    <w:rsid w:val="008541CE"/>
    <w:rsid w:val="008542DF"/>
    <w:rsid w:val="00854878"/>
    <w:rsid w:val="00854DB6"/>
    <w:rsid w:val="00855596"/>
    <w:rsid w:val="0085604D"/>
    <w:rsid w:val="008560F0"/>
    <w:rsid w:val="008568CF"/>
    <w:rsid w:val="00856B23"/>
    <w:rsid w:val="008571B3"/>
    <w:rsid w:val="008573BB"/>
    <w:rsid w:val="00857751"/>
    <w:rsid w:val="00857984"/>
    <w:rsid w:val="00857D45"/>
    <w:rsid w:val="00857FFE"/>
    <w:rsid w:val="008605FB"/>
    <w:rsid w:val="008607A6"/>
    <w:rsid w:val="008607A7"/>
    <w:rsid w:val="008607C3"/>
    <w:rsid w:val="00860C2C"/>
    <w:rsid w:val="0086104C"/>
    <w:rsid w:val="0086117A"/>
    <w:rsid w:val="008612C2"/>
    <w:rsid w:val="008614DC"/>
    <w:rsid w:val="00861EA0"/>
    <w:rsid w:val="008620C3"/>
    <w:rsid w:val="0086216A"/>
    <w:rsid w:val="00862315"/>
    <w:rsid w:val="0086288E"/>
    <w:rsid w:val="00862BDA"/>
    <w:rsid w:val="0086343C"/>
    <w:rsid w:val="0086344C"/>
    <w:rsid w:val="00863484"/>
    <w:rsid w:val="00864292"/>
    <w:rsid w:val="00864415"/>
    <w:rsid w:val="00865468"/>
    <w:rsid w:val="008657D3"/>
    <w:rsid w:val="0086592F"/>
    <w:rsid w:val="008664A5"/>
    <w:rsid w:val="008665CA"/>
    <w:rsid w:val="008666F0"/>
    <w:rsid w:val="00866997"/>
    <w:rsid w:val="00866C8A"/>
    <w:rsid w:val="00866D20"/>
    <w:rsid w:val="0086706F"/>
    <w:rsid w:val="00867761"/>
    <w:rsid w:val="00867A6D"/>
    <w:rsid w:val="008700BC"/>
    <w:rsid w:val="00870275"/>
    <w:rsid w:val="00870525"/>
    <w:rsid w:val="008709E0"/>
    <w:rsid w:val="00870D8B"/>
    <w:rsid w:val="008713AC"/>
    <w:rsid w:val="00871AAD"/>
    <w:rsid w:val="00871D05"/>
    <w:rsid w:val="008726EC"/>
    <w:rsid w:val="008729F3"/>
    <w:rsid w:val="008733EF"/>
    <w:rsid w:val="00873981"/>
    <w:rsid w:val="00873D8F"/>
    <w:rsid w:val="00873EE4"/>
    <w:rsid w:val="00873F76"/>
    <w:rsid w:val="008747A4"/>
    <w:rsid w:val="0087494E"/>
    <w:rsid w:val="0087518E"/>
    <w:rsid w:val="0087560D"/>
    <w:rsid w:val="00875D89"/>
    <w:rsid w:val="00875FEB"/>
    <w:rsid w:val="00876B34"/>
    <w:rsid w:val="00876C99"/>
    <w:rsid w:val="00876D93"/>
    <w:rsid w:val="008772D4"/>
    <w:rsid w:val="00877B37"/>
    <w:rsid w:val="00877F39"/>
    <w:rsid w:val="00880404"/>
    <w:rsid w:val="00880543"/>
    <w:rsid w:val="00880D22"/>
    <w:rsid w:val="008811AA"/>
    <w:rsid w:val="0088126E"/>
    <w:rsid w:val="00881658"/>
    <w:rsid w:val="008817C3"/>
    <w:rsid w:val="00881FBB"/>
    <w:rsid w:val="008822EA"/>
    <w:rsid w:val="0088255F"/>
    <w:rsid w:val="0088257F"/>
    <w:rsid w:val="00882D52"/>
    <w:rsid w:val="00882D5C"/>
    <w:rsid w:val="0088336D"/>
    <w:rsid w:val="0088346F"/>
    <w:rsid w:val="0088349A"/>
    <w:rsid w:val="00883937"/>
    <w:rsid w:val="00883C9C"/>
    <w:rsid w:val="00884675"/>
    <w:rsid w:val="0088485E"/>
    <w:rsid w:val="00885CD8"/>
    <w:rsid w:val="00886713"/>
    <w:rsid w:val="008868F4"/>
    <w:rsid w:val="00886F33"/>
    <w:rsid w:val="00887B74"/>
    <w:rsid w:val="00887F2D"/>
    <w:rsid w:val="00887F65"/>
    <w:rsid w:val="008900AF"/>
    <w:rsid w:val="00890A7F"/>
    <w:rsid w:val="00890CD7"/>
    <w:rsid w:val="008913BE"/>
    <w:rsid w:val="008913DC"/>
    <w:rsid w:val="00891640"/>
    <w:rsid w:val="00891C93"/>
    <w:rsid w:val="008921FC"/>
    <w:rsid w:val="008929E2"/>
    <w:rsid w:val="00892A0C"/>
    <w:rsid w:val="00892A97"/>
    <w:rsid w:val="00892CA2"/>
    <w:rsid w:val="0089336E"/>
    <w:rsid w:val="008933EA"/>
    <w:rsid w:val="00893D7C"/>
    <w:rsid w:val="008945B6"/>
    <w:rsid w:val="00894974"/>
    <w:rsid w:val="00894A5B"/>
    <w:rsid w:val="00894A5F"/>
    <w:rsid w:val="00894EE5"/>
    <w:rsid w:val="0089540F"/>
    <w:rsid w:val="0089548C"/>
    <w:rsid w:val="00895E70"/>
    <w:rsid w:val="00896163"/>
    <w:rsid w:val="00896168"/>
    <w:rsid w:val="00896342"/>
    <w:rsid w:val="0089775E"/>
    <w:rsid w:val="00897838"/>
    <w:rsid w:val="00897B52"/>
    <w:rsid w:val="00897C22"/>
    <w:rsid w:val="00897D43"/>
    <w:rsid w:val="00897EC5"/>
    <w:rsid w:val="008A01F5"/>
    <w:rsid w:val="008A02F8"/>
    <w:rsid w:val="008A0465"/>
    <w:rsid w:val="008A0734"/>
    <w:rsid w:val="008A086E"/>
    <w:rsid w:val="008A0878"/>
    <w:rsid w:val="008A0C11"/>
    <w:rsid w:val="008A0FC3"/>
    <w:rsid w:val="008A0FED"/>
    <w:rsid w:val="008A1228"/>
    <w:rsid w:val="008A1412"/>
    <w:rsid w:val="008A142F"/>
    <w:rsid w:val="008A162D"/>
    <w:rsid w:val="008A237B"/>
    <w:rsid w:val="008A24C7"/>
    <w:rsid w:val="008A25DB"/>
    <w:rsid w:val="008A30E6"/>
    <w:rsid w:val="008A316B"/>
    <w:rsid w:val="008A32AE"/>
    <w:rsid w:val="008A372F"/>
    <w:rsid w:val="008A37EA"/>
    <w:rsid w:val="008A3AFE"/>
    <w:rsid w:val="008A46AF"/>
    <w:rsid w:val="008A4B4F"/>
    <w:rsid w:val="008A558E"/>
    <w:rsid w:val="008A5C8F"/>
    <w:rsid w:val="008A6CB3"/>
    <w:rsid w:val="008A6EBE"/>
    <w:rsid w:val="008A70A9"/>
    <w:rsid w:val="008A70B4"/>
    <w:rsid w:val="008A7DA8"/>
    <w:rsid w:val="008A7F8B"/>
    <w:rsid w:val="008B0092"/>
    <w:rsid w:val="008B01DF"/>
    <w:rsid w:val="008B0656"/>
    <w:rsid w:val="008B100D"/>
    <w:rsid w:val="008B108B"/>
    <w:rsid w:val="008B1361"/>
    <w:rsid w:val="008B159E"/>
    <w:rsid w:val="008B188C"/>
    <w:rsid w:val="008B1C6D"/>
    <w:rsid w:val="008B2DDF"/>
    <w:rsid w:val="008B2E52"/>
    <w:rsid w:val="008B2E9F"/>
    <w:rsid w:val="008B31EE"/>
    <w:rsid w:val="008B32CE"/>
    <w:rsid w:val="008B3B5B"/>
    <w:rsid w:val="008B3CDA"/>
    <w:rsid w:val="008B3D91"/>
    <w:rsid w:val="008B40CD"/>
    <w:rsid w:val="008B42A6"/>
    <w:rsid w:val="008B4624"/>
    <w:rsid w:val="008B4634"/>
    <w:rsid w:val="008B4939"/>
    <w:rsid w:val="008B5060"/>
    <w:rsid w:val="008B5F1B"/>
    <w:rsid w:val="008B65AF"/>
    <w:rsid w:val="008B65B3"/>
    <w:rsid w:val="008B677C"/>
    <w:rsid w:val="008B6960"/>
    <w:rsid w:val="008B6A40"/>
    <w:rsid w:val="008B6D1E"/>
    <w:rsid w:val="008B6D3E"/>
    <w:rsid w:val="008B70A3"/>
    <w:rsid w:val="008B71EA"/>
    <w:rsid w:val="008B74A5"/>
    <w:rsid w:val="008B77FE"/>
    <w:rsid w:val="008B7CA0"/>
    <w:rsid w:val="008B7D21"/>
    <w:rsid w:val="008C0011"/>
    <w:rsid w:val="008C0620"/>
    <w:rsid w:val="008C0D5E"/>
    <w:rsid w:val="008C128E"/>
    <w:rsid w:val="008C1D5A"/>
    <w:rsid w:val="008C1F61"/>
    <w:rsid w:val="008C1FD6"/>
    <w:rsid w:val="008C2223"/>
    <w:rsid w:val="008C2596"/>
    <w:rsid w:val="008C2799"/>
    <w:rsid w:val="008C28A9"/>
    <w:rsid w:val="008C39E8"/>
    <w:rsid w:val="008C3DFD"/>
    <w:rsid w:val="008C3EB7"/>
    <w:rsid w:val="008C3FCC"/>
    <w:rsid w:val="008C426D"/>
    <w:rsid w:val="008C467A"/>
    <w:rsid w:val="008C490D"/>
    <w:rsid w:val="008C4A67"/>
    <w:rsid w:val="008C50D5"/>
    <w:rsid w:val="008C6080"/>
    <w:rsid w:val="008C671F"/>
    <w:rsid w:val="008C7B96"/>
    <w:rsid w:val="008C7D02"/>
    <w:rsid w:val="008D052F"/>
    <w:rsid w:val="008D0F83"/>
    <w:rsid w:val="008D100E"/>
    <w:rsid w:val="008D16FC"/>
    <w:rsid w:val="008D2443"/>
    <w:rsid w:val="008D27BE"/>
    <w:rsid w:val="008D2804"/>
    <w:rsid w:val="008D2833"/>
    <w:rsid w:val="008D2B3E"/>
    <w:rsid w:val="008D2CE2"/>
    <w:rsid w:val="008D2D2D"/>
    <w:rsid w:val="008D3832"/>
    <w:rsid w:val="008D3D0B"/>
    <w:rsid w:val="008D48CC"/>
    <w:rsid w:val="008D5257"/>
    <w:rsid w:val="008D57FF"/>
    <w:rsid w:val="008D599E"/>
    <w:rsid w:val="008D59EB"/>
    <w:rsid w:val="008D60AB"/>
    <w:rsid w:val="008D6294"/>
    <w:rsid w:val="008D6530"/>
    <w:rsid w:val="008D6B07"/>
    <w:rsid w:val="008D6E31"/>
    <w:rsid w:val="008D6E34"/>
    <w:rsid w:val="008D7720"/>
    <w:rsid w:val="008D77CA"/>
    <w:rsid w:val="008D7D17"/>
    <w:rsid w:val="008E05F3"/>
    <w:rsid w:val="008E0819"/>
    <w:rsid w:val="008E0A3B"/>
    <w:rsid w:val="008E0F46"/>
    <w:rsid w:val="008E1829"/>
    <w:rsid w:val="008E1871"/>
    <w:rsid w:val="008E18EA"/>
    <w:rsid w:val="008E1A99"/>
    <w:rsid w:val="008E1D6D"/>
    <w:rsid w:val="008E255F"/>
    <w:rsid w:val="008E2994"/>
    <w:rsid w:val="008E2E80"/>
    <w:rsid w:val="008E2F2A"/>
    <w:rsid w:val="008E3005"/>
    <w:rsid w:val="008E31EC"/>
    <w:rsid w:val="008E363A"/>
    <w:rsid w:val="008E3B63"/>
    <w:rsid w:val="008E4257"/>
    <w:rsid w:val="008E4365"/>
    <w:rsid w:val="008E45FA"/>
    <w:rsid w:val="008E51EC"/>
    <w:rsid w:val="008E53DB"/>
    <w:rsid w:val="008E548E"/>
    <w:rsid w:val="008E56F7"/>
    <w:rsid w:val="008E5787"/>
    <w:rsid w:val="008E5799"/>
    <w:rsid w:val="008E57AB"/>
    <w:rsid w:val="008E58C7"/>
    <w:rsid w:val="008E5B20"/>
    <w:rsid w:val="008E65FB"/>
    <w:rsid w:val="008E6723"/>
    <w:rsid w:val="008E6870"/>
    <w:rsid w:val="008E6AE5"/>
    <w:rsid w:val="008E6CDD"/>
    <w:rsid w:val="008E71B6"/>
    <w:rsid w:val="008E73A8"/>
    <w:rsid w:val="008E7525"/>
    <w:rsid w:val="008E7D1E"/>
    <w:rsid w:val="008E7EBA"/>
    <w:rsid w:val="008F1380"/>
    <w:rsid w:val="008F167F"/>
    <w:rsid w:val="008F171C"/>
    <w:rsid w:val="008F1788"/>
    <w:rsid w:val="008F1AB3"/>
    <w:rsid w:val="008F1C24"/>
    <w:rsid w:val="008F213C"/>
    <w:rsid w:val="008F2372"/>
    <w:rsid w:val="008F29C9"/>
    <w:rsid w:val="008F30E6"/>
    <w:rsid w:val="008F33C1"/>
    <w:rsid w:val="008F35A4"/>
    <w:rsid w:val="008F37EB"/>
    <w:rsid w:val="008F3979"/>
    <w:rsid w:val="008F3FE4"/>
    <w:rsid w:val="008F40F7"/>
    <w:rsid w:val="008F4261"/>
    <w:rsid w:val="008F451C"/>
    <w:rsid w:val="008F52DD"/>
    <w:rsid w:val="008F55D5"/>
    <w:rsid w:val="008F6738"/>
    <w:rsid w:val="008F6CD5"/>
    <w:rsid w:val="008F6E6A"/>
    <w:rsid w:val="008F7736"/>
    <w:rsid w:val="009000C5"/>
    <w:rsid w:val="00900154"/>
    <w:rsid w:val="00900217"/>
    <w:rsid w:val="0090034B"/>
    <w:rsid w:val="00900A69"/>
    <w:rsid w:val="00900BEF"/>
    <w:rsid w:val="009011AD"/>
    <w:rsid w:val="009013B3"/>
    <w:rsid w:val="00902402"/>
    <w:rsid w:val="009027E8"/>
    <w:rsid w:val="0090292E"/>
    <w:rsid w:val="00902A91"/>
    <w:rsid w:val="00902BA0"/>
    <w:rsid w:val="00902CB8"/>
    <w:rsid w:val="00902DD4"/>
    <w:rsid w:val="00902F9F"/>
    <w:rsid w:val="00902FEA"/>
    <w:rsid w:val="0090304D"/>
    <w:rsid w:val="00903228"/>
    <w:rsid w:val="009032C2"/>
    <w:rsid w:val="009035D6"/>
    <w:rsid w:val="009036E5"/>
    <w:rsid w:val="00903B39"/>
    <w:rsid w:val="00903CB6"/>
    <w:rsid w:val="00903DE8"/>
    <w:rsid w:val="009043D6"/>
    <w:rsid w:val="00904A97"/>
    <w:rsid w:val="00905214"/>
    <w:rsid w:val="0090575D"/>
    <w:rsid w:val="009057D6"/>
    <w:rsid w:val="0090591C"/>
    <w:rsid w:val="00905A61"/>
    <w:rsid w:val="00906235"/>
    <w:rsid w:val="009064E5"/>
    <w:rsid w:val="009071B4"/>
    <w:rsid w:val="00907531"/>
    <w:rsid w:val="009075AF"/>
    <w:rsid w:val="00907AAB"/>
    <w:rsid w:val="00907F82"/>
    <w:rsid w:val="009103C2"/>
    <w:rsid w:val="00910408"/>
    <w:rsid w:val="009105A6"/>
    <w:rsid w:val="00910661"/>
    <w:rsid w:val="00910ECB"/>
    <w:rsid w:val="009112AB"/>
    <w:rsid w:val="0091223E"/>
    <w:rsid w:val="009123DA"/>
    <w:rsid w:val="00912A85"/>
    <w:rsid w:val="00912B58"/>
    <w:rsid w:val="00912DFC"/>
    <w:rsid w:val="00913678"/>
    <w:rsid w:val="00913917"/>
    <w:rsid w:val="00913AFF"/>
    <w:rsid w:val="00913F63"/>
    <w:rsid w:val="00914518"/>
    <w:rsid w:val="00914A8B"/>
    <w:rsid w:val="00914BD2"/>
    <w:rsid w:val="00914EFC"/>
    <w:rsid w:val="009150E2"/>
    <w:rsid w:val="009152B5"/>
    <w:rsid w:val="00915DD8"/>
    <w:rsid w:val="00916042"/>
    <w:rsid w:val="00916333"/>
    <w:rsid w:val="009163F5"/>
    <w:rsid w:val="009165BE"/>
    <w:rsid w:val="0091665D"/>
    <w:rsid w:val="0091677A"/>
    <w:rsid w:val="0091693A"/>
    <w:rsid w:val="00916B93"/>
    <w:rsid w:val="00916BAC"/>
    <w:rsid w:val="00916CE9"/>
    <w:rsid w:val="00916D89"/>
    <w:rsid w:val="00917164"/>
    <w:rsid w:val="009171B4"/>
    <w:rsid w:val="009176E7"/>
    <w:rsid w:val="00917C59"/>
    <w:rsid w:val="00917DB5"/>
    <w:rsid w:val="00917FBB"/>
    <w:rsid w:val="009202FA"/>
    <w:rsid w:val="00920B96"/>
    <w:rsid w:val="00920F00"/>
    <w:rsid w:val="0092128B"/>
    <w:rsid w:val="00921B3B"/>
    <w:rsid w:val="00922338"/>
    <w:rsid w:val="009223EB"/>
    <w:rsid w:val="00922719"/>
    <w:rsid w:val="00922810"/>
    <w:rsid w:val="00922E8B"/>
    <w:rsid w:val="009230B7"/>
    <w:rsid w:val="009233E6"/>
    <w:rsid w:val="0092346C"/>
    <w:rsid w:val="00925140"/>
    <w:rsid w:val="0092529D"/>
    <w:rsid w:val="009253D5"/>
    <w:rsid w:val="00926094"/>
    <w:rsid w:val="0092612D"/>
    <w:rsid w:val="00926534"/>
    <w:rsid w:val="0092694E"/>
    <w:rsid w:val="009269DA"/>
    <w:rsid w:val="00926AFA"/>
    <w:rsid w:val="00926CC9"/>
    <w:rsid w:val="00926E17"/>
    <w:rsid w:val="00927816"/>
    <w:rsid w:val="00927C0C"/>
    <w:rsid w:val="0093027A"/>
    <w:rsid w:val="00930381"/>
    <w:rsid w:val="0093050B"/>
    <w:rsid w:val="009306CE"/>
    <w:rsid w:val="009316D2"/>
    <w:rsid w:val="00931A3A"/>
    <w:rsid w:val="00931DE0"/>
    <w:rsid w:val="00932049"/>
    <w:rsid w:val="009322A6"/>
    <w:rsid w:val="009323DA"/>
    <w:rsid w:val="009323FD"/>
    <w:rsid w:val="00932886"/>
    <w:rsid w:val="009328B6"/>
    <w:rsid w:val="009331C1"/>
    <w:rsid w:val="0093332D"/>
    <w:rsid w:val="009335F2"/>
    <w:rsid w:val="009338CC"/>
    <w:rsid w:val="00933A63"/>
    <w:rsid w:val="00933B0E"/>
    <w:rsid w:val="00933B5D"/>
    <w:rsid w:val="00933D5A"/>
    <w:rsid w:val="00933F08"/>
    <w:rsid w:val="0093407E"/>
    <w:rsid w:val="009342A7"/>
    <w:rsid w:val="0093465F"/>
    <w:rsid w:val="00934822"/>
    <w:rsid w:val="00934C50"/>
    <w:rsid w:val="0093541C"/>
    <w:rsid w:val="009356DF"/>
    <w:rsid w:val="009359AE"/>
    <w:rsid w:val="00935E60"/>
    <w:rsid w:val="00936000"/>
    <w:rsid w:val="00936106"/>
    <w:rsid w:val="009363A1"/>
    <w:rsid w:val="00936856"/>
    <w:rsid w:val="009368E3"/>
    <w:rsid w:val="00936BD5"/>
    <w:rsid w:val="00936D39"/>
    <w:rsid w:val="00936E9C"/>
    <w:rsid w:val="00936F25"/>
    <w:rsid w:val="00937423"/>
    <w:rsid w:val="0093763D"/>
    <w:rsid w:val="009376FF"/>
    <w:rsid w:val="009377BA"/>
    <w:rsid w:val="00937F90"/>
    <w:rsid w:val="009400E0"/>
    <w:rsid w:val="0094065E"/>
    <w:rsid w:val="009409E7"/>
    <w:rsid w:val="00940CC8"/>
    <w:rsid w:val="00940E7B"/>
    <w:rsid w:val="00940F0C"/>
    <w:rsid w:val="00941616"/>
    <w:rsid w:val="009419D1"/>
    <w:rsid w:val="00941A69"/>
    <w:rsid w:val="00941BCA"/>
    <w:rsid w:val="00941CEE"/>
    <w:rsid w:val="009420EA"/>
    <w:rsid w:val="00942DFF"/>
    <w:rsid w:val="00942EA7"/>
    <w:rsid w:val="0094393F"/>
    <w:rsid w:val="00943CC0"/>
    <w:rsid w:val="00943F91"/>
    <w:rsid w:val="00944070"/>
    <w:rsid w:val="00944675"/>
    <w:rsid w:val="00944FDF"/>
    <w:rsid w:val="00945986"/>
    <w:rsid w:val="00945E2D"/>
    <w:rsid w:val="00945E9B"/>
    <w:rsid w:val="00946167"/>
    <w:rsid w:val="0094672E"/>
    <w:rsid w:val="00946A98"/>
    <w:rsid w:val="00946BA0"/>
    <w:rsid w:val="00946E9B"/>
    <w:rsid w:val="00947055"/>
    <w:rsid w:val="00947112"/>
    <w:rsid w:val="009473F9"/>
    <w:rsid w:val="009476D7"/>
    <w:rsid w:val="00947B7F"/>
    <w:rsid w:val="00947E8C"/>
    <w:rsid w:val="00947FD8"/>
    <w:rsid w:val="00950398"/>
    <w:rsid w:val="0095076B"/>
    <w:rsid w:val="00950C37"/>
    <w:rsid w:val="00950C70"/>
    <w:rsid w:val="00950DDB"/>
    <w:rsid w:val="00951050"/>
    <w:rsid w:val="009516B0"/>
    <w:rsid w:val="00951A41"/>
    <w:rsid w:val="00951BFB"/>
    <w:rsid w:val="00952A38"/>
    <w:rsid w:val="00952FD5"/>
    <w:rsid w:val="009536E5"/>
    <w:rsid w:val="0095374F"/>
    <w:rsid w:val="00953778"/>
    <w:rsid w:val="00954226"/>
    <w:rsid w:val="0095448E"/>
    <w:rsid w:val="009546A1"/>
    <w:rsid w:val="00954B5D"/>
    <w:rsid w:val="009554D8"/>
    <w:rsid w:val="00955902"/>
    <w:rsid w:val="0095591B"/>
    <w:rsid w:val="00955C84"/>
    <w:rsid w:val="009567E2"/>
    <w:rsid w:val="00956CA6"/>
    <w:rsid w:val="009578D6"/>
    <w:rsid w:val="0095793E"/>
    <w:rsid w:val="00957AF9"/>
    <w:rsid w:val="00957C0E"/>
    <w:rsid w:val="00957C34"/>
    <w:rsid w:val="00957E01"/>
    <w:rsid w:val="009608E7"/>
    <w:rsid w:val="00960BC6"/>
    <w:rsid w:val="00960CEE"/>
    <w:rsid w:val="009610B7"/>
    <w:rsid w:val="00961B55"/>
    <w:rsid w:val="00961DA7"/>
    <w:rsid w:val="0096240E"/>
    <w:rsid w:val="00962910"/>
    <w:rsid w:val="00962A70"/>
    <w:rsid w:val="00963023"/>
    <w:rsid w:val="00963502"/>
    <w:rsid w:val="00963D50"/>
    <w:rsid w:val="00964283"/>
    <w:rsid w:val="00964541"/>
    <w:rsid w:val="0096498B"/>
    <w:rsid w:val="00964EC3"/>
    <w:rsid w:val="00965423"/>
    <w:rsid w:val="00965489"/>
    <w:rsid w:val="00965976"/>
    <w:rsid w:val="009659FB"/>
    <w:rsid w:val="00965A6A"/>
    <w:rsid w:val="00965C1E"/>
    <w:rsid w:val="00965D86"/>
    <w:rsid w:val="00966151"/>
    <w:rsid w:val="009665BA"/>
    <w:rsid w:val="009668B2"/>
    <w:rsid w:val="00966C11"/>
    <w:rsid w:val="00966CCA"/>
    <w:rsid w:val="00966CD9"/>
    <w:rsid w:val="00966DBE"/>
    <w:rsid w:val="00966DE0"/>
    <w:rsid w:val="00966EE7"/>
    <w:rsid w:val="00966FDD"/>
    <w:rsid w:val="00967615"/>
    <w:rsid w:val="00967BF9"/>
    <w:rsid w:val="00970293"/>
    <w:rsid w:val="009705E7"/>
    <w:rsid w:val="009711BD"/>
    <w:rsid w:val="00971603"/>
    <w:rsid w:val="0097161D"/>
    <w:rsid w:val="009716CD"/>
    <w:rsid w:val="0097193C"/>
    <w:rsid w:val="00971B12"/>
    <w:rsid w:val="00971D85"/>
    <w:rsid w:val="00971EEC"/>
    <w:rsid w:val="00971FF8"/>
    <w:rsid w:val="009725C9"/>
    <w:rsid w:val="0097260D"/>
    <w:rsid w:val="00972AD5"/>
    <w:rsid w:val="00972E66"/>
    <w:rsid w:val="009735DF"/>
    <w:rsid w:val="009737F9"/>
    <w:rsid w:val="00973A0E"/>
    <w:rsid w:val="00973D82"/>
    <w:rsid w:val="00974185"/>
    <w:rsid w:val="00974418"/>
    <w:rsid w:val="00974449"/>
    <w:rsid w:val="0097452A"/>
    <w:rsid w:val="00974843"/>
    <w:rsid w:val="009749AA"/>
    <w:rsid w:val="00974CA9"/>
    <w:rsid w:val="00975272"/>
    <w:rsid w:val="0097540F"/>
    <w:rsid w:val="009754F1"/>
    <w:rsid w:val="00975CF8"/>
    <w:rsid w:val="00975F81"/>
    <w:rsid w:val="00976ADD"/>
    <w:rsid w:val="00976B06"/>
    <w:rsid w:val="009770C5"/>
    <w:rsid w:val="009770F5"/>
    <w:rsid w:val="00977955"/>
    <w:rsid w:val="00977B5E"/>
    <w:rsid w:val="00980485"/>
    <w:rsid w:val="009809F7"/>
    <w:rsid w:val="00980DFE"/>
    <w:rsid w:val="009813CD"/>
    <w:rsid w:val="009817AD"/>
    <w:rsid w:val="009817BF"/>
    <w:rsid w:val="00981901"/>
    <w:rsid w:val="00982115"/>
    <w:rsid w:val="009823A4"/>
    <w:rsid w:val="009838B1"/>
    <w:rsid w:val="00983B5B"/>
    <w:rsid w:val="00983D7E"/>
    <w:rsid w:val="009845F1"/>
    <w:rsid w:val="009846EA"/>
    <w:rsid w:val="009849E9"/>
    <w:rsid w:val="00984E2B"/>
    <w:rsid w:val="00985DD6"/>
    <w:rsid w:val="00986017"/>
    <w:rsid w:val="00986041"/>
    <w:rsid w:val="00986627"/>
    <w:rsid w:val="00987365"/>
    <w:rsid w:val="009873FC"/>
    <w:rsid w:val="009878B0"/>
    <w:rsid w:val="00987E5F"/>
    <w:rsid w:val="00987F55"/>
    <w:rsid w:val="00990828"/>
    <w:rsid w:val="009908F7"/>
    <w:rsid w:val="00990A95"/>
    <w:rsid w:val="00990B8A"/>
    <w:rsid w:val="00990D29"/>
    <w:rsid w:val="00991006"/>
    <w:rsid w:val="00991303"/>
    <w:rsid w:val="009919EE"/>
    <w:rsid w:val="00991A5E"/>
    <w:rsid w:val="00991C37"/>
    <w:rsid w:val="0099251D"/>
    <w:rsid w:val="00992714"/>
    <w:rsid w:val="009928FB"/>
    <w:rsid w:val="00992E10"/>
    <w:rsid w:val="00993279"/>
    <w:rsid w:val="00993390"/>
    <w:rsid w:val="00993937"/>
    <w:rsid w:val="00993E70"/>
    <w:rsid w:val="009941B9"/>
    <w:rsid w:val="00994844"/>
    <w:rsid w:val="009950C0"/>
    <w:rsid w:val="00995494"/>
    <w:rsid w:val="00995853"/>
    <w:rsid w:val="00995B03"/>
    <w:rsid w:val="00995ED3"/>
    <w:rsid w:val="00995F91"/>
    <w:rsid w:val="00996182"/>
    <w:rsid w:val="00996714"/>
    <w:rsid w:val="00996A74"/>
    <w:rsid w:val="00996B75"/>
    <w:rsid w:val="00996F34"/>
    <w:rsid w:val="00997154"/>
    <w:rsid w:val="009972E1"/>
    <w:rsid w:val="009972F6"/>
    <w:rsid w:val="009975A3"/>
    <w:rsid w:val="009979F0"/>
    <w:rsid w:val="009A0780"/>
    <w:rsid w:val="009A079B"/>
    <w:rsid w:val="009A08D8"/>
    <w:rsid w:val="009A0FE5"/>
    <w:rsid w:val="009A1244"/>
    <w:rsid w:val="009A1B54"/>
    <w:rsid w:val="009A1F56"/>
    <w:rsid w:val="009A2565"/>
    <w:rsid w:val="009A2981"/>
    <w:rsid w:val="009A2D99"/>
    <w:rsid w:val="009A2DB9"/>
    <w:rsid w:val="009A2DCD"/>
    <w:rsid w:val="009A34E4"/>
    <w:rsid w:val="009A3AB9"/>
    <w:rsid w:val="009A3FE6"/>
    <w:rsid w:val="009A4489"/>
    <w:rsid w:val="009A4ED9"/>
    <w:rsid w:val="009A51A8"/>
    <w:rsid w:val="009A546F"/>
    <w:rsid w:val="009A5959"/>
    <w:rsid w:val="009A5ED5"/>
    <w:rsid w:val="009A5FB9"/>
    <w:rsid w:val="009A64DF"/>
    <w:rsid w:val="009A69D4"/>
    <w:rsid w:val="009A69D7"/>
    <w:rsid w:val="009A781B"/>
    <w:rsid w:val="009B032B"/>
    <w:rsid w:val="009B062D"/>
    <w:rsid w:val="009B0886"/>
    <w:rsid w:val="009B095E"/>
    <w:rsid w:val="009B103D"/>
    <w:rsid w:val="009B1A28"/>
    <w:rsid w:val="009B1E50"/>
    <w:rsid w:val="009B23FF"/>
    <w:rsid w:val="009B2BEE"/>
    <w:rsid w:val="009B309D"/>
    <w:rsid w:val="009B3195"/>
    <w:rsid w:val="009B4332"/>
    <w:rsid w:val="009B4477"/>
    <w:rsid w:val="009B4CB0"/>
    <w:rsid w:val="009B4EFC"/>
    <w:rsid w:val="009B52E9"/>
    <w:rsid w:val="009B5309"/>
    <w:rsid w:val="009B580E"/>
    <w:rsid w:val="009B5BFD"/>
    <w:rsid w:val="009B5DEB"/>
    <w:rsid w:val="009B6412"/>
    <w:rsid w:val="009B6580"/>
    <w:rsid w:val="009B659C"/>
    <w:rsid w:val="009B6690"/>
    <w:rsid w:val="009B67D8"/>
    <w:rsid w:val="009B6F5A"/>
    <w:rsid w:val="009B70F9"/>
    <w:rsid w:val="009B7162"/>
    <w:rsid w:val="009B74A0"/>
    <w:rsid w:val="009B763C"/>
    <w:rsid w:val="009B77D9"/>
    <w:rsid w:val="009B7D1E"/>
    <w:rsid w:val="009B7E42"/>
    <w:rsid w:val="009B7EBB"/>
    <w:rsid w:val="009B7ECD"/>
    <w:rsid w:val="009C052D"/>
    <w:rsid w:val="009C090E"/>
    <w:rsid w:val="009C0CDF"/>
    <w:rsid w:val="009C10BC"/>
    <w:rsid w:val="009C11F2"/>
    <w:rsid w:val="009C126B"/>
    <w:rsid w:val="009C153F"/>
    <w:rsid w:val="009C16E3"/>
    <w:rsid w:val="009C1D09"/>
    <w:rsid w:val="009C214C"/>
    <w:rsid w:val="009C27FB"/>
    <w:rsid w:val="009C28C3"/>
    <w:rsid w:val="009C3F37"/>
    <w:rsid w:val="009C3FC0"/>
    <w:rsid w:val="009C415A"/>
    <w:rsid w:val="009C4818"/>
    <w:rsid w:val="009C4BF4"/>
    <w:rsid w:val="009C4D92"/>
    <w:rsid w:val="009C4E8D"/>
    <w:rsid w:val="009C57C3"/>
    <w:rsid w:val="009C5C4A"/>
    <w:rsid w:val="009C5D3F"/>
    <w:rsid w:val="009C5FC8"/>
    <w:rsid w:val="009C61C2"/>
    <w:rsid w:val="009C627A"/>
    <w:rsid w:val="009C6447"/>
    <w:rsid w:val="009C6AAA"/>
    <w:rsid w:val="009C75F7"/>
    <w:rsid w:val="009C7679"/>
    <w:rsid w:val="009C7A29"/>
    <w:rsid w:val="009C7BCF"/>
    <w:rsid w:val="009D043D"/>
    <w:rsid w:val="009D094A"/>
    <w:rsid w:val="009D0C22"/>
    <w:rsid w:val="009D0F53"/>
    <w:rsid w:val="009D15A2"/>
    <w:rsid w:val="009D160C"/>
    <w:rsid w:val="009D166F"/>
    <w:rsid w:val="009D195F"/>
    <w:rsid w:val="009D21C3"/>
    <w:rsid w:val="009D2623"/>
    <w:rsid w:val="009D28F0"/>
    <w:rsid w:val="009D2B55"/>
    <w:rsid w:val="009D2F93"/>
    <w:rsid w:val="009D3081"/>
    <w:rsid w:val="009D3161"/>
    <w:rsid w:val="009D33EC"/>
    <w:rsid w:val="009D3469"/>
    <w:rsid w:val="009D3A26"/>
    <w:rsid w:val="009D4CC8"/>
    <w:rsid w:val="009D59AB"/>
    <w:rsid w:val="009D6235"/>
    <w:rsid w:val="009D6BA8"/>
    <w:rsid w:val="009D6DC9"/>
    <w:rsid w:val="009D6E6C"/>
    <w:rsid w:val="009D74B5"/>
    <w:rsid w:val="009D784B"/>
    <w:rsid w:val="009D7AE9"/>
    <w:rsid w:val="009D7D68"/>
    <w:rsid w:val="009D7E54"/>
    <w:rsid w:val="009D7EFC"/>
    <w:rsid w:val="009E00C5"/>
    <w:rsid w:val="009E01BD"/>
    <w:rsid w:val="009E02BE"/>
    <w:rsid w:val="009E04AA"/>
    <w:rsid w:val="009E06DD"/>
    <w:rsid w:val="009E08E3"/>
    <w:rsid w:val="009E0DF2"/>
    <w:rsid w:val="009E1199"/>
    <w:rsid w:val="009E1259"/>
    <w:rsid w:val="009E125B"/>
    <w:rsid w:val="009E15F5"/>
    <w:rsid w:val="009E1893"/>
    <w:rsid w:val="009E1B1A"/>
    <w:rsid w:val="009E1B5A"/>
    <w:rsid w:val="009E1C9B"/>
    <w:rsid w:val="009E1CDF"/>
    <w:rsid w:val="009E230E"/>
    <w:rsid w:val="009E2BE6"/>
    <w:rsid w:val="009E2C6B"/>
    <w:rsid w:val="009E302E"/>
    <w:rsid w:val="009E3D79"/>
    <w:rsid w:val="009E4412"/>
    <w:rsid w:val="009E495B"/>
    <w:rsid w:val="009E4B33"/>
    <w:rsid w:val="009E4F77"/>
    <w:rsid w:val="009E56BE"/>
    <w:rsid w:val="009E5A1F"/>
    <w:rsid w:val="009E5CFE"/>
    <w:rsid w:val="009E61BF"/>
    <w:rsid w:val="009E6704"/>
    <w:rsid w:val="009E6C55"/>
    <w:rsid w:val="009E6FDD"/>
    <w:rsid w:val="009E747F"/>
    <w:rsid w:val="009E7756"/>
    <w:rsid w:val="009E7847"/>
    <w:rsid w:val="009E789C"/>
    <w:rsid w:val="009E7C78"/>
    <w:rsid w:val="009F04B1"/>
    <w:rsid w:val="009F078B"/>
    <w:rsid w:val="009F1468"/>
    <w:rsid w:val="009F159D"/>
    <w:rsid w:val="009F1618"/>
    <w:rsid w:val="009F1833"/>
    <w:rsid w:val="009F1F21"/>
    <w:rsid w:val="009F21BD"/>
    <w:rsid w:val="009F24C7"/>
    <w:rsid w:val="009F372D"/>
    <w:rsid w:val="009F39B3"/>
    <w:rsid w:val="009F3B4C"/>
    <w:rsid w:val="009F431F"/>
    <w:rsid w:val="009F4B4B"/>
    <w:rsid w:val="009F4EAF"/>
    <w:rsid w:val="009F4F63"/>
    <w:rsid w:val="009F6A33"/>
    <w:rsid w:val="009F6AF6"/>
    <w:rsid w:val="009F6BD6"/>
    <w:rsid w:val="009F6DA9"/>
    <w:rsid w:val="009F7B78"/>
    <w:rsid w:val="009F7D96"/>
    <w:rsid w:val="00A0012A"/>
    <w:rsid w:val="00A00244"/>
    <w:rsid w:val="00A00A9B"/>
    <w:rsid w:val="00A00B1B"/>
    <w:rsid w:val="00A00DF7"/>
    <w:rsid w:val="00A0129F"/>
    <w:rsid w:val="00A0152C"/>
    <w:rsid w:val="00A0184C"/>
    <w:rsid w:val="00A0206F"/>
    <w:rsid w:val="00A02CFE"/>
    <w:rsid w:val="00A02D91"/>
    <w:rsid w:val="00A02E42"/>
    <w:rsid w:val="00A033E4"/>
    <w:rsid w:val="00A03760"/>
    <w:rsid w:val="00A04312"/>
    <w:rsid w:val="00A04388"/>
    <w:rsid w:val="00A04BD4"/>
    <w:rsid w:val="00A0509D"/>
    <w:rsid w:val="00A05DF5"/>
    <w:rsid w:val="00A05F87"/>
    <w:rsid w:val="00A06210"/>
    <w:rsid w:val="00A06626"/>
    <w:rsid w:val="00A06C71"/>
    <w:rsid w:val="00A07A71"/>
    <w:rsid w:val="00A07C88"/>
    <w:rsid w:val="00A07E2E"/>
    <w:rsid w:val="00A07FB7"/>
    <w:rsid w:val="00A10662"/>
    <w:rsid w:val="00A1090B"/>
    <w:rsid w:val="00A10918"/>
    <w:rsid w:val="00A11624"/>
    <w:rsid w:val="00A1169C"/>
    <w:rsid w:val="00A11AD5"/>
    <w:rsid w:val="00A11FE8"/>
    <w:rsid w:val="00A122D3"/>
    <w:rsid w:val="00A123A3"/>
    <w:rsid w:val="00A12425"/>
    <w:rsid w:val="00A125C9"/>
    <w:rsid w:val="00A129CF"/>
    <w:rsid w:val="00A12BE3"/>
    <w:rsid w:val="00A12CA2"/>
    <w:rsid w:val="00A12E13"/>
    <w:rsid w:val="00A1325B"/>
    <w:rsid w:val="00A13309"/>
    <w:rsid w:val="00A1341F"/>
    <w:rsid w:val="00A1349A"/>
    <w:rsid w:val="00A135ED"/>
    <w:rsid w:val="00A13D39"/>
    <w:rsid w:val="00A14259"/>
    <w:rsid w:val="00A143CC"/>
    <w:rsid w:val="00A14411"/>
    <w:rsid w:val="00A145D4"/>
    <w:rsid w:val="00A14AFF"/>
    <w:rsid w:val="00A14D48"/>
    <w:rsid w:val="00A14E9B"/>
    <w:rsid w:val="00A15F25"/>
    <w:rsid w:val="00A160D6"/>
    <w:rsid w:val="00A1641E"/>
    <w:rsid w:val="00A16681"/>
    <w:rsid w:val="00A172B6"/>
    <w:rsid w:val="00A173A2"/>
    <w:rsid w:val="00A17416"/>
    <w:rsid w:val="00A203F9"/>
    <w:rsid w:val="00A204D3"/>
    <w:rsid w:val="00A205CD"/>
    <w:rsid w:val="00A206FF"/>
    <w:rsid w:val="00A20B46"/>
    <w:rsid w:val="00A20DE6"/>
    <w:rsid w:val="00A20E33"/>
    <w:rsid w:val="00A20F77"/>
    <w:rsid w:val="00A21496"/>
    <w:rsid w:val="00A216A6"/>
    <w:rsid w:val="00A218E9"/>
    <w:rsid w:val="00A219C1"/>
    <w:rsid w:val="00A221F3"/>
    <w:rsid w:val="00A223DD"/>
    <w:rsid w:val="00A228B7"/>
    <w:rsid w:val="00A230F8"/>
    <w:rsid w:val="00A233CC"/>
    <w:rsid w:val="00A235EC"/>
    <w:rsid w:val="00A23D74"/>
    <w:rsid w:val="00A23E1F"/>
    <w:rsid w:val="00A23F10"/>
    <w:rsid w:val="00A23F54"/>
    <w:rsid w:val="00A23FEC"/>
    <w:rsid w:val="00A24442"/>
    <w:rsid w:val="00A2483A"/>
    <w:rsid w:val="00A24E36"/>
    <w:rsid w:val="00A24EF2"/>
    <w:rsid w:val="00A24F30"/>
    <w:rsid w:val="00A25A69"/>
    <w:rsid w:val="00A25D34"/>
    <w:rsid w:val="00A25DC0"/>
    <w:rsid w:val="00A266BC"/>
    <w:rsid w:val="00A26E65"/>
    <w:rsid w:val="00A26F5F"/>
    <w:rsid w:val="00A27B68"/>
    <w:rsid w:val="00A300E3"/>
    <w:rsid w:val="00A30163"/>
    <w:rsid w:val="00A3090E"/>
    <w:rsid w:val="00A309DD"/>
    <w:rsid w:val="00A31B63"/>
    <w:rsid w:val="00A31F61"/>
    <w:rsid w:val="00A32353"/>
    <w:rsid w:val="00A32388"/>
    <w:rsid w:val="00A323A6"/>
    <w:rsid w:val="00A3274D"/>
    <w:rsid w:val="00A328E6"/>
    <w:rsid w:val="00A32B6B"/>
    <w:rsid w:val="00A33780"/>
    <w:rsid w:val="00A3385C"/>
    <w:rsid w:val="00A34180"/>
    <w:rsid w:val="00A3447C"/>
    <w:rsid w:val="00A34902"/>
    <w:rsid w:val="00A34CC3"/>
    <w:rsid w:val="00A351A2"/>
    <w:rsid w:val="00A35328"/>
    <w:rsid w:val="00A356EB"/>
    <w:rsid w:val="00A35A88"/>
    <w:rsid w:val="00A35FC6"/>
    <w:rsid w:val="00A3672E"/>
    <w:rsid w:val="00A3676A"/>
    <w:rsid w:val="00A36D4A"/>
    <w:rsid w:val="00A37067"/>
    <w:rsid w:val="00A375FB"/>
    <w:rsid w:val="00A37922"/>
    <w:rsid w:val="00A379FC"/>
    <w:rsid w:val="00A37CA2"/>
    <w:rsid w:val="00A40C73"/>
    <w:rsid w:val="00A41A01"/>
    <w:rsid w:val="00A41BBB"/>
    <w:rsid w:val="00A41F71"/>
    <w:rsid w:val="00A4201F"/>
    <w:rsid w:val="00A42210"/>
    <w:rsid w:val="00A424C1"/>
    <w:rsid w:val="00A42B62"/>
    <w:rsid w:val="00A42C60"/>
    <w:rsid w:val="00A42E1C"/>
    <w:rsid w:val="00A42F49"/>
    <w:rsid w:val="00A432AA"/>
    <w:rsid w:val="00A433C3"/>
    <w:rsid w:val="00A43BF4"/>
    <w:rsid w:val="00A440BB"/>
    <w:rsid w:val="00A44129"/>
    <w:rsid w:val="00A442BC"/>
    <w:rsid w:val="00A44509"/>
    <w:rsid w:val="00A445F7"/>
    <w:rsid w:val="00A44B16"/>
    <w:rsid w:val="00A44EE8"/>
    <w:rsid w:val="00A456D9"/>
    <w:rsid w:val="00A45D80"/>
    <w:rsid w:val="00A46167"/>
    <w:rsid w:val="00A4661C"/>
    <w:rsid w:val="00A46895"/>
    <w:rsid w:val="00A46A6F"/>
    <w:rsid w:val="00A46BCA"/>
    <w:rsid w:val="00A473F1"/>
    <w:rsid w:val="00A47601"/>
    <w:rsid w:val="00A50318"/>
    <w:rsid w:val="00A50D43"/>
    <w:rsid w:val="00A50D73"/>
    <w:rsid w:val="00A523E6"/>
    <w:rsid w:val="00A5244D"/>
    <w:rsid w:val="00A52510"/>
    <w:rsid w:val="00A52774"/>
    <w:rsid w:val="00A5335C"/>
    <w:rsid w:val="00A5336E"/>
    <w:rsid w:val="00A53C7E"/>
    <w:rsid w:val="00A53D65"/>
    <w:rsid w:val="00A54287"/>
    <w:rsid w:val="00A54303"/>
    <w:rsid w:val="00A54668"/>
    <w:rsid w:val="00A54B09"/>
    <w:rsid w:val="00A54F06"/>
    <w:rsid w:val="00A54F6C"/>
    <w:rsid w:val="00A550EC"/>
    <w:rsid w:val="00A55129"/>
    <w:rsid w:val="00A55134"/>
    <w:rsid w:val="00A55330"/>
    <w:rsid w:val="00A55CC4"/>
    <w:rsid w:val="00A56B84"/>
    <w:rsid w:val="00A56CDB"/>
    <w:rsid w:val="00A57073"/>
    <w:rsid w:val="00A572AF"/>
    <w:rsid w:val="00A57304"/>
    <w:rsid w:val="00A57487"/>
    <w:rsid w:val="00A5748E"/>
    <w:rsid w:val="00A574B6"/>
    <w:rsid w:val="00A6072C"/>
    <w:rsid w:val="00A60736"/>
    <w:rsid w:val="00A60B10"/>
    <w:rsid w:val="00A60E9A"/>
    <w:rsid w:val="00A615E7"/>
    <w:rsid w:val="00A61801"/>
    <w:rsid w:val="00A61AED"/>
    <w:rsid w:val="00A61B18"/>
    <w:rsid w:val="00A6209B"/>
    <w:rsid w:val="00A62273"/>
    <w:rsid w:val="00A62B79"/>
    <w:rsid w:val="00A63313"/>
    <w:rsid w:val="00A6331B"/>
    <w:rsid w:val="00A6336E"/>
    <w:rsid w:val="00A6338F"/>
    <w:rsid w:val="00A633F8"/>
    <w:rsid w:val="00A6355B"/>
    <w:rsid w:val="00A639FB"/>
    <w:rsid w:val="00A63F29"/>
    <w:rsid w:val="00A642D6"/>
    <w:rsid w:val="00A64371"/>
    <w:rsid w:val="00A646EF"/>
    <w:rsid w:val="00A64B6D"/>
    <w:rsid w:val="00A6523C"/>
    <w:rsid w:val="00A663F1"/>
    <w:rsid w:val="00A6675B"/>
    <w:rsid w:val="00A66901"/>
    <w:rsid w:val="00A66E5F"/>
    <w:rsid w:val="00A67413"/>
    <w:rsid w:val="00A67973"/>
    <w:rsid w:val="00A67F10"/>
    <w:rsid w:val="00A701FA"/>
    <w:rsid w:val="00A7026A"/>
    <w:rsid w:val="00A7065B"/>
    <w:rsid w:val="00A7076D"/>
    <w:rsid w:val="00A70944"/>
    <w:rsid w:val="00A70E49"/>
    <w:rsid w:val="00A7125A"/>
    <w:rsid w:val="00A7203D"/>
    <w:rsid w:val="00A722D8"/>
    <w:rsid w:val="00A72674"/>
    <w:rsid w:val="00A727C7"/>
    <w:rsid w:val="00A729D8"/>
    <w:rsid w:val="00A72A76"/>
    <w:rsid w:val="00A72B1D"/>
    <w:rsid w:val="00A72D32"/>
    <w:rsid w:val="00A72DFF"/>
    <w:rsid w:val="00A72ECE"/>
    <w:rsid w:val="00A73045"/>
    <w:rsid w:val="00A73B85"/>
    <w:rsid w:val="00A74BE4"/>
    <w:rsid w:val="00A75266"/>
    <w:rsid w:val="00A75296"/>
    <w:rsid w:val="00A75729"/>
    <w:rsid w:val="00A75B12"/>
    <w:rsid w:val="00A75E97"/>
    <w:rsid w:val="00A7622F"/>
    <w:rsid w:val="00A7650F"/>
    <w:rsid w:val="00A76748"/>
    <w:rsid w:val="00A769A6"/>
    <w:rsid w:val="00A769C9"/>
    <w:rsid w:val="00A76B64"/>
    <w:rsid w:val="00A76E8B"/>
    <w:rsid w:val="00A76F30"/>
    <w:rsid w:val="00A76F62"/>
    <w:rsid w:val="00A770BA"/>
    <w:rsid w:val="00A775CC"/>
    <w:rsid w:val="00A77DD2"/>
    <w:rsid w:val="00A802E0"/>
    <w:rsid w:val="00A80394"/>
    <w:rsid w:val="00A805BC"/>
    <w:rsid w:val="00A80BB3"/>
    <w:rsid w:val="00A80D88"/>
    <w:rsid w:val="00A80EE5"/>
    <w:rsid w:val="00A811DE"/>
    <w:rsid w:val="00A81284"/>
    <w:rsid w:val="00A815F1"/>
    <w:rsid w:val="00A817F2"/>
    <w:rsid w:val="00A81B2A"/>
    <w:rsid w:val="00A81D9A"/>
    <w:rsid w:val="00A82074"/>
    <w:rsid w:val="00A824F4"/>
    <w:rsid w:val="00A838DA"/>
    <w:rsid w:val="00A8392A"/>
    <w:rsid w:val="00A84B95"/>
    <w:rsid w:val="00A84CA2"/>
    <w:rsid w:val="00A84E4A"/>
    <w:rsid w:val="00A84F60"/>
    <w:rsid w:val="00A85419"/>
    <w:rsid w:val="00A8550B"/>
    <w:rsid w:val="00A8563D"/>
    <w:rsid w:val="00A85C71"/>
    <w:rsid w:val="00A86202"/>
    <w:rsid w:val="00A86B33"/>
    <w:rsid w:val="00A86BDE"/>
    <w:rsid w:val="00A872C4"/>
    <w:rsid w:val="00A873AA"/>
    <w:rsid w:val="00A876F1"/>
    <w:rsid w:val="00A87746"/>
    <w:rsid w:val="00A878EC"/>
    <w:rsid w:val="00A87922"/>
    <w:rsid w:val="00A87BD5"/>
    <w:rsid w:val="00A90306"/>
    <w:rsid w:val="00A906E2"/>
    <w:rsid w:val="00A90C38"/>
    <w:rsid w:val="00A90C66"/>
    <w:rsid w:val="00A90F46"/>
    <w:rsid w:val="00A911B7"/>
    <w:rsid w:val="00A915B4"/>
    <w:rsid w:val="00A91B7B"/>
    <w:rsid w:val="00A91D31"/>
    <w:rsid w:val="00A9232B"/>
    <w:rsid w:val="00A92ED1"/>
    <w:rsid w:val="00A93186"/>
    <w:rsid w:val="00A938DE"/>
    <w:rsid w:val="00A93A73"/>
    <w:rsid w:val="00A93D1D"/>
    <w:rsid w:val="00A93D39"/>
    <w:rsid w:val="00A9418F"/>
    <w:rsid w:val="00A945EF"/>
    <w:rsid w:val="00A94C2F"/>
    <w:rsid w:val="00A94DA0"/>
    <w:rsid w:val="00A9509B"/>
    <w:rsid w:val="00A9573C"/>
    <w:rsid w:val="00A9575B"/>
    <w:rsid w:val="00A95A53"/>
    <w:rsid w:val="00A96110"/>
    <w:rsid w:val="00A96240"/>
    <w:rsid w:val="00A962F1"/>
    <w:rsid w:val="00A96BCB"/>
    <w:rsid w:val="00A96C0B"/>
    <w:rsid w:val="00A96D2D"/>
    <w:rsid w:val="00A9734D"/>
    <w:rsid w:val="00A97DEB"/>
    <w:rsid w:val="00AA026B"/>
    <w:rsid w:val="00AA096B"/>
    <w:rsid w:val="00AA187D"/>
    <w:rsid w:val="00AA1F58"/>
    <w:rsid w:val="00AA23F5"/>
    <w:rsid w:val="00AA2557"/>
    <w:rsid w:val="00AA2680"/>
    <w:rsid w:val="00AA2843"/>
    <w:rsid w:val="00AA3FDE"/>
    <w:rsid w:val="00AA40FC"/>
    <w:rsid w:val="00AA4252"/>
    <w:rsid w:val="00AA43B5"/>
    <w:rsid w:val="00AA45CF"/>
    <w:rsid w:val="00AA46C5"/>
    <w:rsid w:val="00AA47BC"/>
    <w:rsid w:val="00AA495E"/>
    <w:rsid w:val="00AA4E5F"/>
    <w:rsid w:val="00AA5034"/>
    <w:rsid w:val="00AA505A"/>
    <w:rsid w:val="00AA51C8"/>
    <w:rsid w:val="00AA5858"/>
    <w:rsid w:val="00AA623D"/>
    <w:rsid w:val="00AA651A"/>
    <w:rsid w:val="00AA6611"/>
    <w:rsid w:val="00AA664A"/>
    <w:rsid w:val="00AA6B80"/>
    <w:rsid w:val="00AA6D98"/>
    <w:rsid w:val="00AA7454"/>
    <w:rsid w:val="00AA7D29"/>
    <w:rsid w:val="00AA7EC2"/>
    <w:rsid w:val="00AB00F0"/>
    <w:rsid w:val="00AB0156"/>
    <w:rsid w:val="00AB045E"/>
    <w:rsid w:val="00AB0D87"/>
    <w:rsid w:val="00AB0E1F"/>
    <w:rsid w:val="00AB0E60"/>
    <w:rsid w:val="00AB114A"/>
    <w:rsid w:val="00AB1227"/>
    <w:rsid w:val="00AB1B8D"/>
    <w:rsid w:val="00AB2471"/>
    <w:rsid w:val="00AB2ABA"/>
    <w:rsid w:val="00AB2D45"/>
    <w:rsid w:val="00AB3871"/>
    <w:rsid w:val="00AB3D56"/>
    <w:rsid w:val="00AB44C2"/>
    <w:rsid w:val="00AB48ED"/>
    <w:rsid w:val="00AB5099"/>
    <w:rsid w:val="00AB55D5"/>
    <w:rsid w:val="00AB63F6"/>
    <w:rsid w:val="00AB64BB"/>
    <w:rsid w:val="00AB707E"/>
    <w:rsid w:val="00AB7775"/>
    <w:rsid w:val="00AB7798"/>
    <w:rsid w:val="00AC00CB"/>
    <w:rsid w:val="00AC038A"/>
    <w:rsid w:val="00AC055D"/>
    <w:rsid w:val="00AC05FF"/>
    <w:rsid w:val="00AC0FDA"/>
    <w:rsid w:val="00AC109D"/>
    <w:rsid w:val="00AC1197"/>
    <w:rsid w:val="00AC19EE"/>
    <w:rsid w:val="00AC1FD0"/>
    <w:rsid w:val="00AC2A66"/>
    <w:rsid w:val="00AC2C2A"/>
    <w:rsid w:val="00AC32F7"/>
    <w:rsid w:val="00AC35F3"/>
    <w:rsid w:val="00AC37E1"/>
    <w:rsid w:val="00AC3B7F"/>
    <w:rsid w:val="00AC3CE6"/>
    <w:rsid w:val="00AC3F33"/>
    <w:rsid w:val="00AC3FC8"/>
    <w:rsid w:val="00AC415D"/>
    <w:rsid w:val="00AC4424"/>
    <w:rsid w:val="00AC5768"/>
    <w:rsid w:val="00AC5782"/>
    <w:rsid w:val="00AC5ED0"/>
    <w:rsid w:val="00AC60CE"/>
    <w:rsid w:val="00AC66EF"/>
    <w:rsid w:val="00AC7168"/>
    <w:rsid w:val="00AC79FD"/>
    <w:rsid w:val="00AC7A90"/>
    <w:rsid w:val="00AD0110"/>
    <w:rsid w:val="00AD041C"/>
    <w:rsid w:val="00AD0C6E"/>
    <w:rsid w:val="00AD179F"/>
    <w:rsid w:val="00AD18DB"/>
    <w:rsid w:val="00AD19BB"/>
    <w:rsid w:val="00AD1B54"/>
    <w:rsid w:val="00AD1DAC"/>
    <w:rsid w:val="00AD2ACB"/>
    <w:rsid w:val="00AD3178"/>
    <w:rsid w:val="00AD39CD"/>
    <w:rsid w:val="00AD4512"/>
    <w:rsid w:val="00AD4B34"/>
    <w:rsid w:val="00AD4E42"/>
    <w:rsid w:val="00AD54D7"/>
    <w:rsid w:val="00AD5542"/>
    <w:rsid w:val="00AD577E"/>
    <w:rsid w:val="00AD5D78"/>
    <w:rsid w:val="00AD60A0"/>
    <w:rsid w:val="00AD6AAC"/>
    <w:rsid w:val="00AD711D"/>
    <w:rsid w:val="00AD7320"/>
    <w:rsid w:val="00AD7566"/>
    <w:rsid w:val="00AD792C"/>
    <w:rsid w:val="00AE00D1"/>
    <w:rsid w:val="00AE0533"/>
    <w:rsid w:val="00AE0AC6"/>
    <w:rsid w:val="00AE0B34"/>
    <w:rsid w:val="00AE0D00"/>
    <w:rsid w:val="00AE0FD9"/>
    <w:rsid w:val="00AE178C"/>
    <w:rsid w:val="00AE17AE"/>
    <w:rsid w:val="00AE192D"/>
    <w:rsid w:val="00AE1B51"/>
    <w:rsid w:val="00AE1BFB"/>
    <w:rsid w:val="00AE1D51"/>
    <w:rsid w:val="00AE2665"/>
    <w:rsid w:val="00AE2776"/>
    <w:rsid w:val="00AE2A2F"/>
    <w:rsid w:val="00AE2B57"/>
    <w:rsid w:val="00AE30F3"/>
    <w:rsid w:val="00AE3E6F"/>
    <w:rsid w:val="00AE45AD"/>
    <w:rsid w:val="00AE4F3A"/>
    <w:rsid w:val="00AE4F73"/>
    <w:rsid w:val="00AE508C"/>
    <w:rsid w:val="00AE57FD"/>
    <w:rsid w:val="00AE5EB1"/>
    <w:rsid w:val="00AE5EEC"/>
    <w:rsid w:val="00AE5EF4"/>
    <w:rsid w:val="00AE64FF"/>
    <w:rsid w:val="00AE69D1"/>
    <w:rsid w:val="00AE6FF3"/>
    <w:rsid w:val="00AE74AC"/>
    <w:rsid w:val="00AE7C2A"/>
    <w:rsid w:val="00AE7C38"/>
    <w:rsid w:val="00AF0453"/>
    <w:rsid w:val="00AF077D"/>
    <w:rsid w:val="00AF0AD3"/>
    <w:rsid w:val="00AF0BB6"/>
    <w:rsid w:val="00AF120D"/>
    <w:rsid w:val="00AF14EA"/>
    <w:rsid w:val="00AF1574"/>
    <w:rsid w:val="00AF1709"/>
    <w:rsid w:val="00AF18A4"/>
    <w:rsid w:val="00AF191D"/>
    <w:rsid w:val="00AF194D"/>
    <w:rsid w:val="00AF286C"/>
    <w:rsid w:val="00AF2D0B"/>
    <w:rsid w:val="00AF2F7A"/>
    <w:rsid w:val="00AF338A"/>
    <w:rsid w:val="00AF3978"/>
    <w:rsid w:val="00AF3A07"/>
    <w:rsid w:val="00AF3AC0"/>
    <w:rsid w:val="00AF3DBE"/>
    <w:rsid w:val="00AF3E2C"/>
    <w:rsid w:val="00AF3E91"/>
    <w:rsid w:val="00AF43D8"/>
    <w:rsid w:val="00AF5DDE"/>
    <w:rsid w:val="00AF614E"/>
    <w:rsid w:val="00AF6EEB"/>
    <w:rsid w:val="00AF6F94"/>
    <w:rsid w:val="00AF7181"/>
    <w:rsid w:val="00AF7220"/>
    <w:rsid w:val="00AF7E7C"/>
    <w:rsid w:val="00B001B5"/>
    <w:rsid w:val="00B00797"/>
    <w:rsid w:val="00B007AA"/>
    <w:rsid w:val="00B010D4"/>
    <w:rsid w:val="00B0128B"/>
    <w:rsid w:val="00B01649"/>
    <w:rsid w:val="00B01B35"/>
    <w:rsid w:val="00B01B86"/>
    <w:rsid w:val="00B01E06"/>
    <w:rsid w:val="00B02001"/>
    <w:rsid w:val="00B0205D"/>
    <w:rsid w:val="00B02274"/>
    <w:rsid w:val="00B0274F"/>
    <w:rsid w:val="00B029CE"/>
    <w:rsid w:val="00B02BE9"/>
    <w:rsid w:val="00B03579"/>
    <w:rsid w:val="00B0398F"/>
    <w:rsid w:val="00B03B91"/>
    <w:rsid w:val="00B04362"/>
    <w:rsid w:val="00B04574"/>
    <w:rsid w:val="00B04D03"/>
    <w:rsid w:val="00B05021"/>
    <w:rsid w:val="00B0518C"/>
    <w:rsid w:val="00B05DD0"/>
    <w:rsid w:val="00B0616E"/>
    <w:rsid w:val="00B063C8"/>
    <w:rsid w:val="00B0670F"/>
    <w:rsid w:val="00B07856"/>
    <w:rsid w:val="00B07E20"/>
    <w:rsid w:val="00B10578"/>
    <w:rsid w:val="00B10C3D"/>
    <w:rsid w:val="00B10D96"/>
    <w:rsid w:val="00B10FB9"/>
    <w:rsid w:val="00B11135"/>
    <w:rsid w:val="00B111F7"/>
    <w:rsid w:val="00B1127B"/>
    <w:rsid w:val="00B112A5"/>
    <w:rsid w:val="00B11405"/>
    <w:rsid w:val="00B12091"/>
    <w:rsid w:val="00B126BA"/>
    <w:rsid w:val="00B12F73"/>
    <w:rsid w:val="00B131B1"/>
    <w:rsid w:val="00B13204"/>
    <w:rsid w:val="00B13664"/>
    <w:rsid w:val="00B1366D"/>
    <w:rsid w:val="00B13DE5"/>
    <w:rsid w:val="00B14CEE"/>
    <w:rsid w:val="00B14E0B"/>
    <w:rsid w:val="00B15112"/>
    <w:rsid w:val="00B1525B"/>
    <w:rsid w:val="00B1633D"/>
    <w:rsid w:val="00B168E6"/>
    <w:rsid w:val="00B16CB6"/>
    <w:rsid w:val="00B17283"/>
    <w:rsid w:val="00B1746A"/>
    <w:rsid w:val="00B17936"/>
    <w:rsid w:val="00B17C18"/>
    <w:rsid w:val="00B17D64"/>
    <w:rsid w:val="00B17FF1"/>
    <w:rsid w:val="00B20584"/>
    <w:rsid w:val="00B20C82"/>
    <w:rsid w:val="00B20CD8"/>
    <w:rsid w:val="00B21600"/>
    <w:rsid w:val="00B21715"/>
    <w:rsid w:val="00B21805"/>
    <w:rsid w:val="00B21930"/>
    <w:rsid w:val="00B21C04"/>
    <w:rsid w:val="00B21C0A"/>
    <w:rsid w:val="00B21E2F"/>
    <w:rsid w:val="00B22A94"/>
    <w:rsid w:val="00B2342E"/>
    <w:rsid w:val="00B2369E"/>
    <w:rsid w:val="00B23D9E"/>
    <w:rsid w:val="00B24223"/>
    <w:rsid w:val="00B244B5"/>
    <w:rsid w:val="00B2457A"/>
    <w:rsid w:val="00B24A95"/>
    <w:rsid w:val="00B25273"/>
    <w:rsid w:val="00B25381"/>
    <w:rsid w:val="00B2577B"/>
    <w:rsid w:val="00B25C0A"/>
    <w:rsid w:val="00B26360"/>
    <w:rsid w:val="00B26513"/>
    <w:rsid w:val="00B265B6"/>
    <w:rsid w:val="00B268CE"/>
    <w:rsid w:val="00B268D2"/>
    <w:rsid w:val="00B26933"/>
    <w:rsid w:val="00B2715C"/>
    <w:rsid w:val="00B27414"/>
    <w:rsid w:val="00B274C3"/>
    <w:rsid w:val="00B27695"/>
    <w:rsid w:val="00B27915"/>
    <w:rsid w:val="00B27A74"/>
    <w:rsid w:val="00B308F4"/>
    <w:rsid w:val="00B3099D"/>
    <w:rsid w:val="00B31156"/>
    <w:rsid w:val="00B3161B"/>
    <w:rsid w:val="00B318C4"/>
    <w:rsid w:val="00B31A1C"/>
    <w:rsid w:val="00B31E73"/>
    <w:rsid w:val="00B32110"/>
    <w:rsid w:val="00B322F5"/>
    <w:rsid w:val="00B3296E"/>
    <w:rsid w:val="00B32A33"/>
    <w:rsid w:val="00B3342A"/>
    <w:rsid w:val="00B33486"/>
    <w:rsid w:val="00B337BC"/>
    <w:rsid w:val="00B33D7A"/>
    <w:rsid w:val="00B341F4"/>
    <w:rsid w:val="00B342DD"/>
    <w:rsid w:val="00B347EE"/>
    <w:rsid w:val="00B3528C"/>
    <w:rsid w:val="00B352D1"/>
    <w:rsid w:val="00B35381"/>
    <w:rsid w:val="00B35CA9"/>
    <w:rsid w:val="00B35F7C"/>
    <w:rsid w:val="00B35F8C"/>
    <w:rsid w:val="00B36527"/>
    <w:rsid w:val="00B36697"/>
    <w:rsid w:val="00B36C7D"/>
    <w:rsid w:val="00B36F65"/>
    <w:rsid w:val="00B3770E"/>
    <w:rsid w:val="00B4027D"/>
    <w:rsid w:val="00B40443"/>
    <w:rsid w:val="00B404CF"/>
    <w:rsid w:val="00B40B63"/>
    <w:rsid w:val="00B412E9"/>
    <w:rsid w:val="00B4156A"/>
    <w:rsid w:val="00B41800"/>
    <w:rsid w:val="00B41A48"/>
    <w:rsid w:val="00B41A98"/>
    <w:rsid w:val="00B41B20"/>
    <w:rsid w:val="00B422E4"/>
    <w:rsid w:val="00B42515"/>
    <w:rsid w:val="00B42569"/>
    <w:rsid w:val="00B42E56"/>
    <w:rsid w:val="00B42E5B"/>
    <w:rsid w:val="00B43BEB"/>
    <w:rsid w:val="00B43E3C"/>
    <w:rsid w:val="00B43EC1"/>
    <w:rsid w:val="00B441B3"/>
    <w:rsid w:val="00B44A37"/>
    <w:rsid w:val="00B44BE6"/>
    <w:rsid w:val="00B44EDE"/>
    <w:rsid w:val="00B451AF"/>
    <w:rsid w:val="00B452A5"/>
    <w:rsid w:val="00B457B7"/>
    <w:rsid w:val="00B458C2"/>
    <w:rsid w:val="00B45EA5"/>
    <w:rsid w:val="00B45FA3"/>
    <w:rsid w:val="00B45FB9"/>
    <w:rsid w:val="00B460E7"/>
    <w:rsid w:val="00B46199"/>
    <w:rsid w:val="00B4619A"/>
    <w:rsid w:val="00B462D5"/>
    <w:rsid w:val="00B46536"/>
    <w:rsid w:val="00B46AB0"/>
    <w:rsid w:val="00B46AC1"/>
    <w:rsid w:val="00B471AB"/>
    <w:rsid w:val="00B479BC"/>
    <w:rsid w:val="00B47B47"/>
    <w:rsid w:val="00B47ED0"/>
    <w:rsid w:val="00B5026E"/>
    <w:rsid w:val="00B505F5"/>
    <w:rsid w:val="00B50BAB"/>
    <w:rsid w:val="00B50F12"/>
    <w:rsid w:val="00B5118C"/>
    <w:rsid w:val="00B5137D"/>
    <w:rsid w:val="00B514E2"/>
    <w:rsid w:val="00B515C8"/>
    <w:rsid w:val="00B51F96"/>
    <w:rsid w:val="00B52071"/>
    <w:rsid w:val="00B5215E"/>
    <w:rsid w:val="00B5265F"/>
    <w:rsid w:val="00B52FDC"/>
    <w:rsid w:val="00B53232"/>
    <w:rsid w:val="00B534CC"/>
    <w:rsid w:val="00B53DDC"/>
    <w:rsid w:val="00B54329"/>
    <w:rsid w:val="00B54980"/>
    <w:rsid w:val="00B54D11"/>
    <w:rsid w:val="00B55BCF"/>
    <w:rsid w:val="00B562BE"/>
    <w:rsid w:val="00B562C7"/>
    <w:rsid w:val="00B56517"/>
    <w:rsid w:val="00B57349"/>
    <w:rsid w:val="00B57419"/>
    <w:rsid w:val="00B576E5"/>
    <w:rsid w:val="00B57731"/>
    <w:rsid w:val="00B577CE"/>
    <w:rsid w:val="00B57AAB"/>
    <w:rsid w:val="00B6026B"/>
    <w:rsid w:val="00B6090E"/>
    <w:rsid w:val="00B60D6B"/>
    <w:rsid w:val="00B6108F"/>
    <w:rsid w:val="00B61148"/>
    <w:rsid w:val="00B614E9"/>
    <w:rsid w:val="00B615D7"/>
    <w:rsid w:val="00B61D7B"/>
    <w:rsid w:val="00B623B3"/>
    <w:rsid w:val="00B62D88"/>
    <w:rsid w:val="00B62DDA"/>
    <w:rsid w:val="00B635D5"/>
    <w:rsid w:val="00B638E8"/>
    <w:rsid w:val="00B639FC"/>
    <w:rsid w:val="00B641F5"/>
    <w:rsid w:val="00B64667"/>
    <w:rsid w:val="00B649A6"/>
    <w:rsid w:val="00B64DB1"/>
    <w:rsid w:val="00B64F52"/>
    <w:rsid w:val="00B65574"/>
    <w:rsid w:val="00B65B5B"/>
    <w:rsid w:val="00B65BA7"/>
    <w:rsid w:val="00B65CD3"/>
    <w:rsid w:val="00B65D7F"/>
    <w:rsid w:val="00B65E87"/>
    <w:rsid w:val="00B66093"/>
    <w:rsid w:val="00B660C9"/>
    <w:rsid w:val="00B661DA"/>
    <w:rsid w:val="00B663A5"/>
    <w:rsid w:val="00B674EE"/>
    <w:rsid w:val="00B6754C"/>
    <w:rsid w:val="00B67D52"/>
    <w:rsid w:val="00B67E80"/>
    <w:rsid w:val="00B67EB9"/>
    <w:rsid w:val="00B706A0"/>
    <w:rsid w:val="00B708B6"/>
    <w:rsid w:val="00B70A0E"/>
    <w:rsid w:val="00B71DAE"/>
    <w:rsid w:val="00B7272C"/>
    <w:rsid w:val="00B72A0F"/>
    <w:rsid w:val="00B73116"/>
    <w:rsid w:val="00B731AD"/>
    <w:rsid w:val="00B7328B"/>
    <w:rsid w:val="00B73303"/>
    <w:rsid w:val="00B73849"/>
    <w:rsid w:val="00B73921"/>
    <w:rsid w:val="00B73C63"/>
    <w:rsid w:val="00B74783"/>
    <w:rsid w:val="00B7484D"/>
    <w:rsid w:val="00B74B3B"/>
    <w:rsid w:val="00B751B5"/>
    <w:rsid w:val="00B751EC"/>
    <w:rsid w:val="00B7552A"/>
    <w:rsid w:val="00B758AA"/>
    <w:rsid w:val="00B758AB"/>
    <w:rsid w:val="00B75C2C"/>
    <w:rsid w:val="00B75D45"/>
    <w:rsid w:val="00B76480"/>
    <w:rsid w:val="00B76569"/>
    <w:rsid w:val="00B76CD2"/>
    <w:rsid w:val="00B76E5C"/>
    <w:rsid w:val="00B771CC"/>
    <w:rsid w:val="00B773E0"/>
    <w:rsid w:val="00B77444"/>
    <w:rsid w:val="00B775B3"/>
    <w:rsid w:val="00B775C8"/>
    <w:rsid w:val="00B775E6"/>
    <w:rsid w:val="00B77E6A"/>
    <w:rsid w:val="00B8038E"/>
    <w:rsid w:val="00B80764"/>
    <w:rsid w:val="00B80AF6"/>
    <w:rsid w:val="00B8116E"/>
    <w:rsid w:val="00B81315"/>
    <w:rsid w:val="00B818C1"/>
    <w:rsid w:val="00B820C6"/>
    <w:rsid w:val="00B82795"/>
    <w:rsid w:val="00B82D1B"/>
    <w:rsid w:val="00B82F7A"/>
    <w:rsid w:val="00B83179"/>
    <w:rsid w:val="00B83339"/>
    <w:rsid w:val="00B8381E"/>
    <w:rsid w:val="00B83939"/>
    <w:rsid w:val="00B8396E"/>
    <w:rsid w:val="00B83D99"/>
    <w:rsid w:val="00B8406C"/>
    <w:rsid w:val="00B843A5"/>
    <w:rsid w:val="00B847B1"/>
    <w:rsid w:val="00B84B0B"/>
    <w:rsid w:val="00B85F22"/>
    <w:rsid w:val="00B8605E"/>
    <w:rsid w:val="00B8644A"/>
    <w:rsid w:val="00B865F2"/>
    <w:rsid w:val="00B866C5"/>
    <w:rsid w:val="00B86FDE"/>
    <w:rsid w:val="00B87395"/>
    <w:rsid w:val="00B87C5A"/>
    <w:rsid w:val="00B87DDA"/>
    <w:rsid w:val="00B90068"/>
    <w:rsid w:val="00B9023B"/>
    <w:rsid w:val="00B908DC"/>
    <w:rsid w:val="00B90978"/>
    <w:rsid w:val="00B90B36"/>
    <w:rsid w:val="00B90FF6"/>
    <w:rsid w:val="00B9109F"/>
    <w:rsid w:val="00B917A7"/>
    <w:rsid w:val="00B9218A"/>
    <w:rsid w:val="00B9218B"/>
    <w:rsid w:val="00B92596"/>
    <w:rsid w:val="00B926C2"/>
    <w:rsid w:val="00B92D35"/>
    <w:rsid w:val="00B93059"/>
    <w:rsid w:val="00B9328E"/>
    <w:rsid w:val="00B93431"/>
    <w:rsid w:val="00B9349D"/>
    <w:rsid w:val="00B934A5"/>
    <w:rsid w:val="00B93688"/>
    <w:rsid w:val="00B93AAB"/>
    <w:rsid w:val="00B940A1"/>
    <w:rsid w:val="00B9464F"/>
    <w:rsid w:val="00B94900"/>
    <w:rsid w:val="00B94E7C"/>
    <w:rsid w:val="00B951D2"/>
    <w:rsid w:val="00B95AA8"/>
    <w:rsid w:val="00B961B4"/>
    <w:rsid w:val="00B9632A"/>
    <w:rsid w:val="00B9647D"/>
    <w:rsid w:val="00B967E7"/>
    <w:rsid w:val="00B9684E"/>
    <w:rsid w:val="00B969FC"/>
    <w:rsid w:val="00B96B68"/>
    <w:rsid w:val="00B97699"/>
    <w:rsid w:val="00B97797"/>
    <w:rsid w:val="00B97C24"/>
    <w:rsid w:val="00B97E02"/>
    <w:rsid w:val="00B97EFC"/>
    <w:rsid w:val="00BA077F"/>
    <w:rsid w:val="00BA08D3"/>
    <w:rsid w:val="00BA094E"/>
    <w:rsid w:val="00BA0B8C"/>
    <w:rsid w:val="00BA1722"/>
    <w:rsid w:val="00BA181D"/>
    <w:rsid w:val="00BA1ED1"/>
    <w:rsid w:val="00BA22A1"/>
    <w:rsid w:val="00BA2878"/>
    <w:rsid w:val="00BA3578"/>
    <w:rsid w:val="00BA38FB"/>
    <w:rsid w:val="00BA39C6"/>
    <w:rsid w:val="00BA40D4"/>
    <w:rsid w:val="00BA40DB"/>
    <w:rsid w:val="00BA4508"/>
    <w:rsid w:val="00BA48F8"/>
    <w:rsid w:val="00BA4CE7"/>
    <w:rsid w:val="00BA4CE8"/>
    <w:rsid w:val="00BA58B7"/>
    <w:rsid w:val="00BA67EB"/>
    <w:rsid w:val="00BA736D"/>
    <w:rsid w:val="00BA76F2"/>
    <w:rsid w:val="00BA7868"/>
    <w:rsid w:val="00BA789F"/>
    <w:rsid w:val="00BA7A11"/>
    <w:rsid w:val="00BA7B87"/>
    <w:rsid w:val="00BA7E81"/>
    <w:rsid w:val="00BA7FAB"/>
    <w:rsid w:val="00BB0181"/>
    <w:rsid w:val="00BB02F0"/>
    <w:rsid w:val="00BB0AF7"/>
    <w:rsid w:val="00BB12A8"/>
    <w:rsid w:val="00BB146C"/>
    <w:rsid w:val="00BB1982"/>
    <w:rsid w:val="00BB199F"/>
    <w:rsid w:val="00BB19F2"/>
    <w:rsid w:val="00BB2248"/>
    <w:rsid w:val="00BB26CA"/>
    <w:rsid w:val="00BB2EF5"/>
    <w:rsid w:val="00BB2FBC"/>
    <w:rsid w:val="00BB35C9"/>
    <w:rsid w:val="00BB36C3"/>
    <w:rsid w:val="00BB3F5E"/>
    <w:rsid w:val="00BB404A"/>
    <w:rsid w:val="00BB41B6"/>
    <w:rsid w:val="00BB49A1"/>
    <w:rsid w:val="00BB4FFF"/>
    <w:rsid w:val="00BB5371"/>
    <w:rsid w:val="00BB5E45"/>
    <w:rsid w:val="00BB6374"/>
    <w:rsid w:val="00BB698E"/>
    <w:rsid w:val="00BB6BCF"/>
    <w:rsid w:val="00BB6BF1"/>
    <w:rsid w:val="00BB6FB2"/>
    <w:rsid w:val="00BB6FB6"/>
    <w:rsid w:val="00BB726D"/>
    <w:rsid w:val="00BB74F7"/>
    <w:rsid w:val="00BB7AF3"/>
    <w:rsid w:val="00BB7D10"/>
    <w:rsid w:val="00BB7FC0"/>
    <w:rsid w:val="00BC01A9"/>
    <w:rsid w:val="00BC0367"/>
    <w:rsid w:val="00BC07C6"/>
    <w:rsid w:val="00BC08AF"/>
    <w:rsid w:val="00BC0904"/>
    <w:rsid w:val="00BC0C21"/>
    <w:rsid w:val="00BC1661"/>
    <w:rsid w:val="00BC18AD"/>
    <w:rsid w:val="00BC1C7E"/>
    <w:rsid w:val="00BC204F"/>
    <w:rsid w:val="00BC2276"/>
    <w:rsid w:val="00BC2842"/>
    <w:rsid w:val="00BC2B8E"/>
    <w:rsid w:val="00BC2C26"/>
    <w:rsid w:val="00BC34C9"/>
    <w:rsid w:val="00BC3823"/>
    <w:rsid w:val="00BC3F8F"/>
    <w:rsid w:val="00BC4319"/>
    <w:rsid w:val="00BC4615"/>
    <w:rsid w:val="00BC4D10"/>
    <w:rsid w:val="00BC4DCD"/>
    <w:rsid w:val="00BC4FB3"/>
    <w:rsid w:val="00BC509C"/>
    <w:rsid w:val="00BC51AE"/>
    <w:rsid w:val="00BC52DE"/>
    <w:rsid w:val="00BC5347"/>
    <w:rsid w:val="00BC53BB"/>
    <w:rsid w:val="00BC54CD"/>
    <w:rsid w:val="00BC5985"/>
    <w:rsid w:val="00BC5CFB"/>
    <w:rsid w:val="00BC646C"/>
    <w:rsid w:val="00BC64DE"/>
    <w:rsid w:val="00BC6646"/>
    <w:rsid w:val="00BC670B"/>
    <w:rsid w:val="00BC69AD"/>
    <w:rsid w:val="00BC72BA"/>
    <w:rsid w:val="00BC7C09"/>
    <w:rsid w:val="00BD01D0"/>
    <w:rsid w:val="00BD0644"/>
    <w:rsid w:val="00BD0A74"/>
    <w:rsid w:val="00BD0BCC"/>
    <w:rsid w:val="00BD0D4A"/>
    <w:rsid w:val="00BD14A6"/>
    <w:rsid w:val="00BD17BA"/>
    <w:rsid w:val="00BD1BFA"/>
    <w:rsid w:val="00BD1D5C"/>
    <w:rsid w:val="00BD1E00"/>
    <w:rsid w:val="00BD1F13"/>
    <w:rsid w:val="00BD24EB"/>
    <w:rsid w:val="00BD2BF4"/>
    <w:rsid w:val="00BD3009"/>
    <w:rsid w:val="00BD361D"/>
    <w:rsid w:val="00BD37A4"/>
    <w:rsid w:val="00BD38E7"/>
    <w:rsid w:val="00BD3965"/>
    <w:rsid w:val="00BD3F07"/>
    <w:rsid w:val="00BD453B"/>
    <w:rsid w:val="00BD4A26"/>
    <w:rsid w:val="00BD4FFC"/>
    <w:rsid w:val="00BD572D"/>
    <w:rsid w:val="00BD589E"/>
    <w:rsid w:val="00BD5B0D"/>
    <w:rsid w:val="00BD5EA3"/>
    <w:rsid w:val="00BD6707"/>
    <w:rsid w:val="00BD6B39"/>
    <w:rsid w:val="00BD6B82"/>
    <w:rsid w:val="00BD6CB8"/>
    <w:rsid w:val="00BD6EC0"/>
    <w:rsid w:val="00BD7899"/>
    <w:rsid w:val="00BD7F54"/>
    <w:rsid w:val="00BE016C"/>
    <w:rsid w:val="00BE0473"/>
    <w:rsid w:val="00BE0607"/>
    <w:rsid w:val="00BE09FD"/>
    <w:rsid w:val="00BE1157"/>
    <w:rsid w:val="00BE118E"/>
    <w:rsid w:val="00BE1BBC"/>
    <w:rsid w:val="00BE2CF7"/>
    <w:rsid w:val="00BE2F54"/>
    <w:rsid w:val="00BE2FDF"/>
    <w:rsid w:val="00BE30EA"/>
    <w:rsid w:val="00BE3245"/>
    <w:rsid w:val="00BE34D3"/>
    <w:rsid w:val="00BE3729"/>
    <w:rsid w:val="00BE3BB9"/>
    <w:rsid w:val="00BE51BE"/>
    <w:rsid w:val="00BE5770"/>
    <w:rsid w:val="00BE5932"/>
    <w:rsid w:val="00BE59E2"/>
    <w:rsid w:val="00BE5A4E"/>
    <w:rsid w:val="00BE6193"/>
    <w:rsid w:val="00BE65C8"/>
    <w:rsid w:val="00BE6702"/>
    <w:rsid w:val="00BE684E"/>
    <w:rsid w:val="00BE70EE"/>
    <w:rsid w:val="00BE7158"/>
    <w:rsid w:val="00BE7781"/>
    <w:rsid w:val="00BE7989"/>
    <w:rsid w:val="00BE7D17"/>
    <w:rsid w:val="00BE7FDF"/>
    <w:rsid w:val="00BF02A9"/>
    <w:rsid w:val="00BF047A"/>
    <w:rsid w:val="00BF0687"/>
    <w:rsid w:val="00BF074E"/>
    <w:rsid w:val="00BF0A71"/>
    <w:rsid w:val="00BF0E65"/>
    <w:rsid w:val="00BF1308"/>
    <w:rsid w:val="00BF1396"/>
    <w:rsid w:val="00BF14F8"/>
    <w:rsid w:val="00BF1BC6"/>
    <w:rsid w:val="00BF223E"/>
    <w:rsid w:val="00BF2313"/>
    <w:rsid w:val="00BF26A5"/>
    <w:rsid w:val="00BF2D75"/>
    <w:rsid w:val="00BF3244"/>
    <w:rsid w:val="00BF34E1"/>
    <w:rsid w:val="00BF357E"/>
    <w:rsid w:val="00BF37E3"/>
    <w:rsid w:val="00BF3E1F"/>
    <w:rsid w:val="00BF447B"/>
    <w:rsid w:val="00BF46CB"/>
    <w:rsid w:val="00BF5185"/>
    <w:rsid w:val="00BF5370"/>
    <w:rsid w:val="00BF537E"/>
    <w:rsid w:val="00BF604C"/>
    <w:rsid w:val="00BF611B"/>
    <w:rsid w:val="00BF6297"/>
    <w:rsid w:val="00BF63A7"/>
    <w:rsid w:val="00BF69E1"/>
    <w:rsid w:val="00BF6B9B"/>
    <w:rsid w:val="00BF780D"/>
    <w:rsid w:val="00BF7856"/>
    <w:rsid w:val="00BF7F06"/>
    <w:rsid w:val="00C009EA"/>
    <w:rsid w:val="00C013F8"/>
    <w:rsid w:val="00C01494"/>
    <w:rsid w:val="00C01C9A"/>
    <w:rsid w:val="00C01DAE"/>
    <w:rsid w:val="00C02D70"/>
    <w:rsid w:val="00C0325A"/>
    <w:rsid w:val="00C037B5"/>
    <w:rsid w:val="00C038F8"/>
    <w:rsid w:val="00C03D47"/>
    <w:rsid w:val="00C03EA5"/>
    <w:rsid w:val="00C0452A"/>
    <w:rsid w:val="00C045A7"/>
    <w:rsid w:val="00C04726"/>
    <w:rsid w:val="00C047BA"/>
    <w:rsid w:val="00C05D4B"/>
    <w:rsid w:val="00C062B0"/>
    <w:rsid w:val="00C0683E"/>
    <w:rsid w:val="00C06BCC"/>
    <w:rsid w:val="00C06F21"/>
    <w:rsid w:val="00C07331"/>
    <w:rsid w:val="00C074E3"/>
    <w:rsid w:val="00C0779D"/>
    <w:rsid w:val="00C07BEC"/>
    <w:rsid w:val="00C07DA1"/>
    <w:rsid w:val="00C10910"/>
    <w:rsid w:val="00C109A9"/>
    <w:rsid w:val="00C11039"/>
    <w:rsid w:val="00C11191"/>
    <w:rsid w:val="00C111AA"/>
    <w:rsid w:val="00C11B5E"/>
    <w:rsid w:val="00C11CD5"/>
    <w:rsid w:val="00C11D2A"/>
    <w:rsid w:val="00C122FD"/>
    <w:rsid w:val="00C12B9A"/>
    <w:rsid w:val="00C12CB5"/>
    <w:rsid w:val="00C13933"/>
    <w:rsid w:val="00C139AB"/>
    <w:rsid w:val="00C13A00"/>
    <w:rsid w:val="00C13BC6"/>
    <w:rsid w:val="00C13C79"/>
    <w:rsid w:val="00C13F53"/>
    <w:rsid w:val="00C14892"/>
    <w:rsid w:val="00C14D3E"/>
    <w:rsid w:val="00C15587"/>
    <w:rsid w:val="00C15785"/>
    <w:rsid w:val="00C15C37"/>
    <w:rsid w:val="00C16B6D"/>
    <w:rsid w:val="00C16B6F"/>
    <w:rsid w:val="00C1730C"/>
    <w:rsid w:val="00C17A87"/>
    <w:rsid w:val="00C17ED6"/>
    <w:rsid w:val="00C200BF"/>
    <w:rsid w:val="00C206AF"/>
    <w:rsid w:val="00C208BA"/>
    <w:rsid w:val="00C20D17"/>
    <w:rsid w:val="00C216AE"/>
    <w:rsid w:val="00C2194C"/>
    <w:rsid w:val="00C21C0B"/>
    <w:rsid w:val="00C21C7E"/>
    <w:rsid w:val="00C220C4"/>
    <w:rsid w:val="00C222F3"/>
    <w:rsid w:val="00C2245E"/>
    <w:rsid w:val="00C2292C"/>
    <w:rsid w:val="00C23D68"/>
    <w:rsid w:val="00C23EB6"/>
    <w:rsid w:val="00C24868"/>
    <w:rsid w:val="00C248D6"/>
    <w:rsid w:val="00C24F44"/>
    <w:rsid w:val="00C256E0"/>
    <w:rsid w:val="00C25713"/>
    <w:rsid w:val="00C2598C"/>
    <w:rsid w:val="00C25DE4"/>
    <w:rsid w:val="00C262B3"/>
    <w:rsid w:val="00C26BE5"/>
    <w:rsid w:val="00C26D50"/>
    <w:rsid w:val="00C26FDD"/>
    <w:rsid w:val="00C277D4"/>
    <w:rsid w:val="00C27ADD"/>
    <w:rsid w:val="00C30311"/>
    <w:rsid w:val="00C30615"/>
    <w:rsid w:val="00C30812"/>
    <w:rsid w:val="00C30FB1"/>
    <w:rsid w:val="00C3111A"/>
    <w:rsid w:val="00C312F1"/>
    <w:rsid w:val="00C31736"/>
    <w:rsid w:val="00C31EC8"/>
    <w:rsid w:val="00C31EDF"/>
    <w:rsid w:val="00C324EF"/>
    <w:rsid w:val="00C3270E"/>
    <w:rsid w:val="00C32D17"/>
    <w:rsid w:val="00C336A0"/>
    <w:rsid w:val="00C33EF2"/>
    <w:rsid w:val="00C33F3E"/>
    <w:rsid w:val="00C34053"/>
    <w:rsid w:val="00C34310"/>
    <w:rsid w:val="00C35288"/>
    <w:rsid w:val="00C35381"/>
    <w:rsid w:val="00C35388"/>
    <w:rsid w:val="00C35471"/>
    <w:rsid w:val="00C35500"/>
    <w:rsid w:val="00C35F54"/>
    <w:rsid w:val="00C3638D"/>
    <w:rsid w:val="00C36695"/>
    <w:rsid w:val="00C367D9"/>
    <w:rsid w:val="00C3739F"/>
    <w:rsid w:val="00C3784D"/>
    <w:rsid w:val="00C40A0B"/>
    <w:rsid w:val="00C40D55"/>
    <w:rsid w:val="00C41183"/>
    <w:rsid w:val="00C413F7"/>
    <w:rsid w:val="00C41459"/>
    <w:rsid w:val="00C41641"/>
    <w:rsid w:val="00C41A82"/>
    <w:rsid w:val="00C427FA"/>
    <w:rsid w:val="00C42815"/>
    <w:rsid w:val="00C428CD"/>
    <w:rsid w:val="00C42B0B"/>
    <w:rsid w:val="00C43675"/>
    <w:rsid w:val="00C4389D"/>
    <w:rsid w:val="00C43B81"/>
    <w:rsid w:val="00C43BED"/>
    <w:rsid w:val="00C43E80"/>
    <w:rsid w:val="00C44173"/>
    <w:rsid w:val="00C444CB"/>
    <w:rsid w:val="00C4453C"/>
    <w:rsid w:val="00C44577"/>
    <w:rsid w:val="00C446FB"/>
    <w:rsid w:val="00C44D2D"/>
    <w:rsid w:val="00C453B0"/>
    <w:rsid w:val="00C454C4"/>
    <w:rsid w:val="00C455E0"/>
    <w:rsid w:val="00C4598A"/>
    <w:rsid w:val="00C45D8E"/>
    <w:rsid w:val="00C4612E"/>
    <w:rsid w:val="00C46495"/>
    <w:rsid w:val="00C46A7C"/>
    <w:rsid w:val="00C46E7A"/>
    <w:rsid w:val="00C475A4"/>
    <w:rsid w:val="00C47F43"/>
    <w:rsid w:val="00C5040E"/>
    <w:rsid w:val="00C50C80"/>
    <w:rsid w:val="00C50DEF"/>
    <w:rsid w:val="00C5183E"/>
    <w:rsid w:val="00C51CFF"/>
    <w:rsid w:val="00C520C5"/>
    <w:rsid w:val="00C5210B"/>
    <w:rsid w:val="00C522AC"/>
    <w:rsid w:val="00C52362"/>
    <w:rsid w:val="00C52905"/>
    <w:rsid w:val="00C53175"/>
    <w:rsid w:val="00C532BF"/>
    <w:rsid w:val="00C5342F"/>
    <w:rsid w:val="00C53932"/>
    <w:rsid w:val="00C5397F"/>
    <w:rsid w:val="00C539CA"/>
    <w:rsid w:val="00C53D41"/>
    <w:rsid w:val="00C53FA8"/>
    <w:rsid w:val="00C544C9"/>
    <w:rsid w:val="00C545CE"/>
    <w:rsid w:val="00C54C02"/>
    <w:rsid w:val="00C54EAE"/>
    <w:rsid w:val="00C55BAA"/>
    <w:rsid w:val="00C563B7"/>
    <w:rsid w:val="00C56A97"/>
    <w:rsid w:val="00C56BFA"/>
    <w:rsid w:val="00C56FE3"/>
    <w:rsid w:val="00C5703C"/>
    <w:rsid w:val="00C57725"/>
    <w:rsid w:val="00C57B63"/>
    <w:rsid w:val="00C57D8C"/>
    <w:rsid w:val="00C601E5"/>
    <w:rsid w:val="00C602D3"/>
    <w:rsid w:val="00C60397"/>
    <w:rsid w:val="00C603F4"/>
    <w:rsid w:val="00C604AB"/>
    <w:rsid w:val="00C606E7"/>
    <w:rsid w:val="00C6127E"/>
    <w:rsid w:val="00C61A01"/>
    <w:rsid w:val="00C61A39"/>
    <w:rsid w:val="00C61D2D"/>
    <w:rsid w:val="00C6207A"/>
    <w:rsid w:val="00C62677"/>
    <w:rsid w:val="00C62B12"/>
    <w:rsid w:val="00C62CF9"/>
    <w:rsid w:val="00C62E96"/>
    <w:rsid w:val="00C63682"/>
    <w:rsid w:val="00C637BC"/>
    <w:rsid w:val="00C63954"/>
    <w:rsid w:val="00C63C0F"/>
    <w:rsid w:val="00C63D40"/>
    <w:rsid w:val="00C644EC"/>
    <w:rsid w:val="00C645D3"/>
    <w:rsid w:val="00C64AE6"/>
    <w:rsid w:val="00C64EFA"/>
    <w:rsid w:val="00C654A3"/>
    <w:rsid w:val="00C658FA"/>
    <w:rsid w:val="00C65C5E"/>
    <w:rsid w:val="00C65DA5"/>
    <w:rsid w:val="00C661CE"/>
    <w:rsid w:val="00C664ED"/>
    <w:rsid w:val="00C6668B"/>
    <w:rsid w:val="00C66866"/>
    <w:rsid w:val="00C67438"/>
    <w:rsid w:val="00C701C4"/>
    <w:rsid w:val="00C70971"/>
    <w:rsid w:val="00C7098B"/>
    <w:rsid w:val="00C70C2E"/>
    <w:rsid w:val="00C711CA"/>
    <w:rsid w:val="00C714F0"/>
    <w:rsid w:val="00C71AA2"/>
    <w:rsid w:val="00C71DAC"/>
    <w:rsid w:val="00C722C7"/>
    <w:rsid w:val="00C726E3"/>
    <w:rsid w:val="00C72D73"/>
    <w:rsid w:val="00C72F37"/>
    <w:rsid w:val="00C73968"/>
    <w:rsid w:val="00C73D63"/>
    <w:rsid w:val="00C73DB0"/>
    <w:rsid w:val="00C7490D"/>
    <w:rsid w:val="00C7495E"/>
    <w:rsid w:val="00C75ED0"/>
    <w:rsid w:val="00C76641"/>
    <w:rsid w:val="00C76765"/>
    <w:rsid w:val="00C76A14"/>
    <w:rsid w:val="00C76EF4"/>
    <w:rsid w:val="00C77A11"/>
    <w:rsid w:val="00C802CC"/>
    <w:rsid w:val="00C80357"/>
    <w:rsid w:val="00C8084A"/>
    <w:rsid w:val="00C80876"/>
    <w:rsid w:val="00C80A00"/>
    <w:rsid w:val="00C81083"/>
    <w:rsid w:val="00C810F2"/>
    <w:rsid w:val="00C81264"/>
    <w:rsid w:val="00C81C74"/>
    <w:rsid w:val="00C81F44"/>
    <w:rsid w:val="00C831B6"/>
    <w:rsid w:val="00C83215"/>
    <w:rsid w:val="00C845C0"/>
    <w:rsid w:val="00C84E2A"/>
    <w:rsid w:val="00C84E4E"/>
    <w:rsid w:val="00C8500A"/>
    <w:rsid w:val="00C8583B"/>
    <w:rsid w:val="00C85BB5"/>
    <w:rsid w:val="00C862A1"/>
    <w:rsid w:val="00C863E9"/>
    <w:rsid w:val="00C86566"/>
    <w:rsid w:val="00C867B8"/>
    <w:rsid w:val="00C86B22"/>
    <w:rsid w:val="00C86EB0"/>
    <w:rsid w:val="00C8784E"/>
    <w:rsid w:val="00C87CA0"/>
    <w:rsid w:val="00C90091"/>
    <w:rsid w:val="00C90131"/>
    <w:rsid w:val="00C90342"/>
    <w:rsid w:val="00C90551"/>
    <w:rsid w:val="00C90645"/>
    <w:rsid w:val="00C90D8E"/>
    <w:rsid w:val="00C9258D"/>
    <w:rsid w:val="00C929C3"/>
    <w:rsid w:val="00C92E70"/>
    <w:rsid w:val="00C931FC"/>
    <w:rsid w:val="00C9393E"/>
    <w:rsid w:val="00C94038"/>
    <w:rsid w:val="00C94349"/>
    <w:rsid w:val="00C94B04"/>
    <w:rsid w:val="00C9577B"/>
    <w:rsid w:val="00C9599A"/>
    <w:rsid w:val="00C95E6E"/>
    <w:rsid w:val="00C9607A"/>
    <w:rsid w:val="00C962BF"/>
    <w:rsid w:val="00C9643E"/>
    <w:rsid w:val="00C96752"/>
    <w:rsid w:val="00C96809"/>
    <w:rsid w:val="00C96B32"/>
    <w:rsid w:val="00C97145"/>
    <w:rsid w:val="00C972AA"/>
    <w:rsid w:val="00C97A0F"/>
    <w:rsid w:val="00CA01EC"/>
    <w:rsid w:val="00CA0236"/>
    <w:rsid w:val="00CA0859"/>
    <w:rsid w:val="00CA0B21"/>
    <w:rsid w:val="00CA0C29"/>
    <w:rsid w:val="00CA1241"/>
    <w:rsid w:val="00CA144E"/>
    <w:rsid w:val="00CA15B8"/>
    <w:rsid w:val="00CA1624"/>
    <w:rsid w:val="00CA1795"/>
    <w:rsid w:val="00CA1849"/>
    <w:rsid w:val="00CA1AB7"/>
    <w:rsid w:val="00CA1B3C"/>
    <w:rsid w:val="00CA1CB9"/>
    <w:rsid w:val="00CA2047"/>
    <w:rsid w:val="00CA2298"/>
    <w:rsid w:val="00CA26B8"/>
    <w:rsid w:val="00CA27FC"/>
    <w:rsid w:val="00CA2D9F"/>
    <w:rsid w:val="00CA31D2"/>
    <w:rsid w:val="00CA32C9"/>
    <w:rsid w:val="00CA3486"/>
    <w:rsid w:val="00CA35A0"/>
    <w:rsid w:val="00CA4434"/>
    <w:rsid w:val="00CA4885"/>
    <w:rsid w:val="00CA4B65"/>
    <w:rsid w:val="00CA4B84"/>
    <w:rsid w:val="00CA53F8"/>
    <w:rsid w:val="00CA558D"/>
    <w:rsid w:val="00CA5649"/>
    <w:rsid w:val="00CA58C0"/>
    <w:rsid w:val="00CA58E2"/>
    <w:rsid w:val="00CA596D"/>
    <w:rsid w:val="00CA6043"/>
    <w:rsid w:val="00CA6B73"/>
    <w:rsid w:val="00CA6E07"/>
    <w:rsid w:val="00CA6E2C"/>
    <w:rsid w:val="00CA7419"/>
    <w:rsid w:val="00CA7837"/>
    <w:rsid w:val="00CA785E"/>
    <w:rsid w:val="00CA7A13"/>
    <w:rsid w:val="00CA7F4F"/>
    <w:rsid w:val="00CB01D9"/>
    <w:rsid w:val="00CB0614"/>
    <w:rsid w:val="00CB0704"/>
    <w:rsid w:val="00CB0BC8"/>
    <w:rsid w:val="00CB0CAE"/>
    <w:rsid w:val="00CB117F"/>
    <w:rsid w:val="00CB1251"/>
    <w:rsid w:val="00CB1603"/>
    <w:rsid w:val="00CB1637"/>
    <w:rsid w:val="00CB180B"/>
    <w:rsid w:val="00CB18C2"/>
    <w:rsid w:val="00CB1D6D"/>
    <w:rsid w:val="00CB2229"/>
    <w:rsid w:val="00CB22BE"/>
    <w:rsid w:val="00CB24EC"/>
    <w:rsid w:val="00CB25FF"/>
    <w:rsid w:val="00CB267D"/>
    <w:rsid w:val="00CB29DD"/>
    <w:rsid w:val="00CB3727"/>
    <w:rsid w:val="00CB38A9"/>
    <w:rsid w:val="00CB4065"/>
    <w:rsid w:val="00CB40DD"/>
    <w:rsid w:val="00CB44B9"/>
    <w:rsid w:val="00CB4F4E"/>
    <w:rsid w:val="00CB58DD"/>
    <w:rsid w:val="00CB593D"/>
    <w:rsid w:val="00CB5AE0"/>
    <w:rsid w:val="00CB5CFB"/>
    <w:rsid w:val="00CB5F3C"/>
    <w:rsid w:val="00CB6130"/>
    <w:rsid w:val="00CB666A"/>
    <w:rsid w:val="00CB6A2A"/>
    <w:rsid w:val="00CB6DE5"/>
    <w:rsid w:val="00CB6E71"/>
    <w:rsid w:val="00CB70F2"/>
    <w:rsid w:val="00CB727D"/>
    <w:rsid w:val="00CB75BB"/>
    <w:rsid w:val="00CB780E"/>
    <w:rsid w:val="00CB79E6"/>
    <w:rsid w:val="00CC011F"/>
    <w:rsid w:val="00CC03A0"/>
    <w:rsid w:val="00CC064C"/>
    <w:rsid w:val="00CC084A"/>
    <w:rsid w:val="00CC0934"/>
    <w:rsid w:val="00CC09FF"/>
    <w:rsid w:val="00CC0E57"/>
    <w:rsid w:val="00CC130B"/>
    <w:rsid w:val="00CC1D55"/>
    <w:rsid w:val="00CC1E8D"/>
    <w:rsid w:val="00CC2047"/>
    <w:rsid w:val="00CC23AB"/>
    <w:rsid w:val="00CC23EC"/>
    <w:rsid w:val="00CC2642"/>
    <w:rsid w:val="00CC2C3C"/>
    <w:rsid w:val="00CC2D51"/>
    <w:rsid w:val="00CC375D"/>
    <w:rsid w:val="00CC3877"/>
    <w:rsid w:val="00CC3C29"/>
    <w:rsid w:val="00CC3DC9"/>
    <w:rsid w:val="00CC4870"/>
    <w:rsid w:val="00CC4F71"/>
    <w:rsid w:val="00CC530F"/>
    <w:rsid w:val="00CC547C"/>
    <w:rsid w:val="00CC5581"/>
    <w:rsid w:val="00CC58AD"/>
    <w:rsid w:val="00CC6266"/>
    <w:rsid w:val="00CC64C0"/>
    <w:rsid w:val="00CC6A48"/>
    <w:rsid w:val="00CC6BEA"/>
    <w:rsid w:val="00CD022A"/>
    <w:rsid w:val="00CD0B93"/>
    <w:rsid w:val="00CD14E0"/>
    <w:rsid w:val="00CD15C1"/>
    <w:rsid w:val="00CD1F60"/>
    <w:rsid w:val="00CD2267"/>
    <w:rsid w:val="00CD24F1"/>
    <w:rsid w:val="00CD273D"/>
    <w:rsid w:val="00CD2776"/>
    <w:rsid w:val="00CD27DF"/>
    <w:rsid w:val="00CD2A91"/>
    <w:rsid w:val="00CD2B7A"/>
    <w:rsid w:val="00CD2C67"/>
    <w:rsid w:val="00CD2D91"/>
    <w:rsid w:val="00CD3202"/>
    <w:rsid w:val="00CD33BC"/>
    <w:rsid w:val="00CD342E"/>
    <w:rsid w:val="00CD3A69"/>
    <w:rsid w:val="00CD3A7B"/>
    <w:rsid w:val="00CD4CD5"/>
    <w:rsid w:val="00CD5BD4"/>
    <w:rsid w:val="00CD5E5D"/>
    <w:rsid w:val="00CD5F26"/>
    <w:rsid w:val="00CD6671"/>
    <w:rsid w:val="00CD6A8E"/>
    <w:rsid w:val="00CE0331"/>
    <w:rsid w:val="00CE05BF"/>
    <w:rsid w:val="00CE0C3A"/>
    <w:rsid w:val="00CE0C5F"/>
    <w:rsid w:val="00CE0F4B"/>
    <w:rsid w:val="00CE104B"/>
    <w:rsid w:val="00CE170C"/>
    <w:rsid w:val="00CE17F5"/>
    <w:rsid w:val="00CE1BC5"/>
    <w:rsid w:val="00CE2FE5"/>
    <w:rsid w:val="00CE3040"/>
    <w:rsid w:val="00CE3692"/>
    <w:rsid w:val="00CE3829"/>
    <w:rsid w:val="00CE39E2"/>
    <w:rsid w:val="00CE3A91"/>
    <w:rsid w:val="00CE43BC"/>
    <w:rsid w:val="00CE43D7"/>
    <w:rsid w:val="00CE46E0"/>
    <w:rsid w:val="00CE5224"/>
    <w:rsid w:val="00CE523B"/>
    <w:rsid w:val="00CE559A"/>
    <w:rsid w:val="00CE5774"/>
    <w:rsid w:val="00CE5F56"/>
    <w:rsid w:val="00CE6B70"/>
    <w:rsid w:val="00CE7714"/>
    <w:rsid w:val="00CE7B5E"/>
    <w:rsid w:val="00CE7BFD"/>
    <w:rsid w:val="00CE7CD3"/>
    <w:rsid w:val="00CF0684"/>
    <w:rsid w:val="00CF0A95"/>
    <w:rsid w:val="00CF0B3A"/>
    <w:rsid w:val="00CF117A"/>
    <w:rsid w:val="00CF1FBF"/>
    <w:rsid w:val="00CF25BC"/>
    <w:rsid w:val="00CF2B79"/>
    <w:rsid w:val="00CF2DB0"/>
    <w:rsid w:val="00CF2E98"/>
    <w:rsid w:val="00CF2EE9"/>
    <w:rsid w:val="00CF3431"/>
    <w:rsid w:val="00CF435E"/>
    <w:rsid w:val="00CF43C2"/>
    <w:rsid w:val="00CF4A74"/>
    <w:rsid w:val="00CF5113"/>
    <w:rsid w:val="00CF577F"/>
    <w:rsid w:val="00CF5854"/>
    <w:rsid w:val="00CF58BE"/>
    <w:rsid w:val="00CF5951"/>
    <w:rsid w:val="00CF5E46"/>
    <w:rsid w:val="00CF603E"/>
    <w:rsid w:val="00CF6636"/>
    <w:rsid w:val="00CF6F27"/>
    <w:rsid w:val="00CF70AC"/>
    <w:rsid w:val="00CF7474"/>
    <w:rsid w:val="00CF7B80"/>
    <w:rsid w:val="00CF7F47"/>
    <w:rsid w:val="00D0017D"/>
    <w:rsid w:val="00D00181"/>
    <w:rsid w:val="00D00271"/>
    <w:rsid w:val="00D002A9"/>
    <w:rsid w:val="00D00475"/>
    <w:rsid w:val="00D00D34"/>
    <w:rsid w:val="00D00DC7"/>
    <w:rsid w:val="00D00E8F"/>
    <w:rsid w:val="00D012F2"/>
    <w:rsid w:val="00D01B71"/>
    <w:rsid w:val="00D01D54"/>
    <w:rsid w:val="00D01E18"/>
    <w:rsid w:val="00D01FBF"/>
    <w:rsid w:val="00D022FB"/>
    <w:rsid w:val="00D02A77"/>
    <w:rsid w:val="00D02D43"/>
    <w:rsid w:val="00D02ED9"/>
    <w:rsid w:val="00D03058"/>
    <w:rsid w:val="00D032BC"/>
    <w:rsid w:val="00D0350C"/>
    <w:rsid w:val="00D04172"/>
    <w:rsid w:val="00D04BB0"/>
    <w:rsid w:val="00D04CD6"/>
    <w:rsid w:val="00D05035"/>
    <w:rsid w:val="00D05107"/>
    <w:rsid w:val="00D0515B"/>
    <w:rsid w:val="00D0601C"/>
    <w:rsid w:val="00D0607E"/>
    <w:rsid w:val="00D0612D"/>
    <w:rsid w:val="00D06991"/>
    <w:rsid w:val="00D06B46"/>
    <w:rsid w:val="00D06D2A"/>
    <w:rsid w:val="00D07156"/>
    <w:rsid w:val="00D07257"/>
    <w:rsid w:val="00D072B4"/>
    <w:rsid w:val="00D072FC"/>
    <w:rsid w:val="00D07B73"/>
    <w:rsid w:val="00D101E8"/>
    <w:rsid w:val="00D10422"/>
    <w:rsid w:val="00D107BB"/>
    <w:rsid w:val="00D10E34"/>
    <w:rsid w:val="00D10ECE"/>
    <w:rsid w:val="00D10F84"/>
    <w:rsid w:val="00D1119F"/>
    <w:rsid w:val="00D114E8"/>
    <w:rsid w:val="00D117B1"/>
    <w:rsid w:val="00D11D6A"/>
    <w:rsid w:val="00D11DBF"/>
    <w:rsid w:val="00D11E61"/>
    <w:rsid w:val="00D11F02"/>
    <w:rsid w:val="00D12905"/>
    <w:rsid w:val="00D12AF6"/>
    <w:rsid w:val="00D12E36"/>
    <w:rsid w:val="00D1372F"/>
    <w:rsid w:val="00D13907"/>
    <w:rsid w:val="00D13E70"/>
    <w:rsid w:val="00D13ECB"/>
    <w:rsid w:val="00D14146"/>
    <w:rsid w:val="00D1456E"/>
    <w:rsid w:val="00D14A7D"/>
    <w:rsid w:val="00D14F76"/>
    <w:rsid w:val="00D15137"/>
    <w:rsid w:val="00D151C9"/>
    <w:rsid w:val="00D15714"/>
    <w:rsid w:val="00D158B6"/>
    <w:rsid w:val="00D16679"/>
    <w:rsid w:val="00D16BB9"/>
    <w:rsid w:val="00D16C58"/>
    <w:rsid w:val="00D1738C"/>
    <w:rsid w:val="00D17910"/>
    <w:rsid w:val="00D17F35"/>
    <w:rsid w:val="00D17FF2"/>
    <w:rsid w:val="00D21030"/>
    <w:rsid w:val="00D2162C"/>
    <w:rsid w:val="00D22A90"/>
    <w:rsid w:val="00D22BFC"/>
    <w:rsid w:val="00D22FFC"/>
    <w:rsid w:val="00D23095"/>
    <w:rsid w:val="00D23DDE"/>
    <w:rsid w:val="00D24600"/>
    <w:rsid w:val="00D24A54"/>
    <w:rsid w:val="00D24A5F"/>
    <w:rsid w:val="00D24D67"/>
    <w:rsid w:val="00D24FB9"/>
    <w:rsid w:val="00D256C8"/>
    <w:rsid w:val="00D26241"/>
    <w:rsid w:val="00D2647D"/>
    <w:rsid w:val="00D2692C"/>
    <w:rsid w:val="00D26D3D"/>
    <w:rsid w:val="00D26E29"/>
    <w:rsid w:val="00D27330"/>
    <w:rsid w:val="00D27396"/>
    <w:rsid w:val="00D2789D"/>
    <w:rsid w:val="00D278A2"/>
    <w:rsid w:val="00D27C1C"/>
    <w:rsid w:val="00D27D8D"/>
    <w:rsid w:val="00D27ED4"/>
    <w:rsid w:val="00D30252"/>
    <w:rsid w:val="00D30BE6"/>
    <w:rsid w:val="00D30EAB"/>
    <w:rsid w:val="00D30EB1"/>
    <w:rsid w:val="00D3124A"/>
    <w:rsid w:val="00D31ABC"/>
    <w:rsid w:val="00D31CD7"/>
    <w:rsid w:val="00D31DF9"/>
    <w:rsid w:val="00D31E77"/>
    <w:rsid w:val="00D32041"/>
    <w:rsid w:val="00D327A5"/>
    <w:rsid w:val="00D328FB"/>
    <w:rsid w:val="00D32BED"/>
    <w:rsid w:val="00D3368F"/>
    <w:rsid w:val="00D33C81"/>
    <w:rsid w:val="00D343EF"/>
    <w:rsid w:val="00D344E0"/>
    <w:rsid w:val="00D34834"/>
    <w:rsid w:val="00D34A89"/>
    <w:rsid w:val="00D34B13"/>
    <w:rsid w:val="00D3502D"/>
    <w:rsid w:val="00D3522A"/>
    <w:rsid w:val="00D35506"/>
    <w:rsid w:val="00D35ECF"/>
    <w:rsid w:val="00D36CCF"/>
    <w:rsid w:val="00D36E64"/>
    <w:rsid w:val="00D36ED7"/>
    <w:rsid w:val="00D37A3C"/>
    <w:rsid w:val="00D4018F"/>
    <w:rsid w:val="00D407C7"/>
    <w:rsid w:val="00D40E02"/>
    <w:rsid w:val="00D40F47"/>
    <w:rsid w:val="00D40F69"/>
    <w:rsid w:val="00D41618"/>
    <w:rsid w:val="00D41A4A"/>
    <w:rsid w:val="00D41A5F"/>
    <w:rsid w:val="00D421B5"/>
    <w:rsid w:val="00D4221E"/>
    <w:rsid w:val="00D426DF"/>
    <w:rsid w:val="00D42709"/>
    <w:rsid w:val="00D427EA"/>
    <w:rsid w:val="00D42DCF"/>
    <w:rsid w:val="00D42DE0"/>
    <w:rsid w:val="00D43015"/>
    <w:rsid w:val="00D431D3"/>
    <w:rsid w:val="00D43490"/>
    <w:rsid w:val="00D43A70"/>
    <w:rsid w:val="00D43F1B"/>
    <w:rsid w:val="00D447E3"/>
    <w:rsid w:val="00D449BB"/>
    <w:rsid w:val="00D44E2A"/>
    <w:rsid w:val="00D44E45"/>
    <w:rsid w:val="00D44FC5"/>
    <w:rsid w:val="00D44FF5"/>
    <w:rsid w:val="00D45076"/>
    <w:rsid w:val="00D450B4"/>
    <w:rsid w:val="00D452A5"/>
    <w:rsid w:val="00D45BA5"/>
    <w:rsid w:val="00D4606E"/>
    <w:rsid w:val="00D4663A"/>
    <w:rsid w:val="00D46BB7"/>
    <w:rsid w:val="00D47133"/>
    <w:rsid w:val="00D474E2"/>
    <w:rsid w:val="00D47684"/>
    <w:rsid w:val="00D477BD"/>
    <w:rsid w:val="00D47C55"/>
    <w:rsid w:val="00D47DDD"/>
    <w:rsid w:val="00D47ECE"/>
    <w:rsid w:val="00D5080C"/>
    <w:rsid w:val="00D511E0"/>
    <w:rsid w:val="00D51725"/>
    <w:rsid w:val="00D51B4F"/>
    <w:rsid w:val="00D52231"/>
    <w:rsid w:val="00D52632"/>
    <w:rsid w:val="00D52668"/>
    <w:rsid w:val="00D52AD4"/>
    <w:rsid w:val="00D52C99"/>
    <w:rsid w:val="00D52CA6"/>
    <w:rsid w:val="00D52E49"/>
    <w:rsid w:val="00D531CA"/>
    <w:rsid w:val="00D533ED"/>
    <w:rsid w:val="00D5371D"/>
    <w:rsid w:val="00D53754"/>
    <w:rsid w:val="00D53E3F"/>
    <w:rsid w:val="00D55137"/>
    <w:rsid w:val="00D55679"/>
    <w:rsid w:val="00D55A14"/>
    <w:rsid w:val="00D55A23"/>
    <w:rsid w:val="00D55B33"/>
    <w:rsid w:val="00D55B42"/>
    <w:rsid w:val="00D56106"/>
    <w:rsid w:val="00D56355"/>
    <w:rsid w:val="00D56687"/>
    <w:rsid w:val="00D56DDD"/>
    <w:rsid w:val="00D56F0C"/>
    <w:rsid w:val="00D57850"/>
    <w:rsid w:val="00D57C93"/>
    <w:rsid w:val="00D60052"/>
    <w:rsid w:val="00D60546"/>
    <w:rsid w:val="00D6056C"/>
    <w:rsid w:val="00D609A0"/>
    <w:rsid w:val="00D60BBD"/>
    <w:rsid w:val="00D611E6"/>
    <w:rsid w:val="00D61C8B"/>
    <w:rsid w:val="00D623A0"/>
    <w:rsid w:val="00D62602"/>
    <w:rsid w:val="00D62621"/>
    <w:rsid w:val="00D62B15"/>
    <w:rsid w:val="00D632B5"/>
    <w:rsid w:val="00D6348E"/>
    <w:rsid w:val="00D63717"/>
    <w:rsid w:val="00D6378A"/>
    <w:rsid w:val="00D64F64"/>
    <w:rsid w:val="00D65072"/>
    <w:rsid w:val="00D653B0"/>
    <w:rsid w:val="00D655B1"/>
    <w:rsid w:val="00D66062"/>
    <w:rsid w:val="00D6629C"/>
    <w:rsid w:val="00D66394"/>
    <w:rsid w:val="00D66FC9"/>
    <w:rsid w:val="00D67053"/>
    <w:rsid w:val="00D67A1D"/>
    <w:rsid w:val="00D67B5D"/>
    <w:rsid w:val="00D67FE5"/>
    <w:rsid w:val="00D70784"/>
    <w:rsid w:val="00D71162"/>
    <w:rsid w:val="00D71437"/>
    <w:rsid w:val="00D7171A"/>
    <w:rsid w:val="00D71812"/>
    <w:rsid w:val="00D71A3E"/>
    <w:rsid w:val="00D71FF6"/>
    <w:rsid w:val="00D722E4"/>
    <w:rsid w:val="00D723E8"/>
    <w:rsid w:val="00D7268F"/>
    <w:rsid w:val="00D72B20"/>
    <w:rsid w:val="00D735AC"/>
    <w:rsid w:val="00D73B0C"/>
    <w:rsid w:val="00D73B51"/>
    <w:rsid w:val="00D73D16"/>
    <w:rsid w:val="00D742BB"/>
    <w:rsid w:val="00D74468"/>
    <w:rsid w:val="00D746A0"/>
    <w:rsid w:val="00D7534E"/>
    <w:rsid w:val="00D75439"/>
    <w:rsid w:val="00D75F33"/>
    <w:rsid w:val="00D76156"/>
    <w:rsid w:val="00D76E55"/>
    <w:rsid w:val="00D772E1"/>
    <w:rsid w:val="00D773E7"/>
    <w:rsid w:val="00D77590"/>
    <w:rsid w:val="00D775D3"/>
    <w:rsid w:val="00D77B36"/>
    <w:rsid w:val="00D8022B"/>
    <w:rsid w:val="00D80B3D"/>
    <w:rsid w:val="00D80C56"/>
    <w:rsid w:val="00D80FEB"/>
    <w:rsid w:val="00D817A6"/>
    <w:rsid w:val="00D81C23"/>
    <w:rsid w:val="00D81F1B"/>
    <w:rsid w:val="00D81F68"/>
    <w:rsid w:val="00D828C2"/>
    <w:rsid w:val="00D82BD3"/>
    <w:rsid w:val="00D82E30"/>
    <w:rsid w:val="00D83092"/>
    <w:rsid w:val="00D8435C"/>
    <w:rsid w:val="00D84A3C"/>
    <w:rsid w:val="00D84B11"/>
    <w:rsid w:val="00D84BA3"/>
    <w:rsid w:val="00D84DC2"/>
    <w:rsid w:val="00D85930"/>
    <w:rsid w:val="00D85B3B"/>
    <w:rsid w:val="00D85D36"/>
    <w:rsid w:val="00D85E41"/>
    <w:rsid w:val="00D86008"/>
    <w:rsid w:val="00D8621B"/>
    <w:rsid w:val="00D863DC"/>
    <w:rsid w:val="00D8661F"/>
    <w:rsid w:val="00D86684"/>
    <w:rsid w:val="00D868D9"/>
    <w:rsid w:val="00D87C1A"/>
    <w:rsid w:val="00D87E7F"/>
    <w:rsid w:val="00D87FCE"/>
    <w:rsid w:val="00D904B0"/>
    <w:rsid w:val="00D906FC"/>
    <w:rsid w:val="00D907E6"/>
    <w:rsid w:val="00D90C90"/>
    <w:rsid w:val="00D90E45"/>
    <w:rsid w:val="00D90E6E"/>
    <w:rsid w:val="00D91937"/>
    <w:rsid w:val="00D92024"/>
    <w:rsid w:val="00D920D0"/>
    <w:rsid w:val="00D926E7"/>
    <w:rsid w:val="00D92B3C"/>
    <w:rsid w:val="00D93054"/>
    <w:rsid w:val="00D93086"/>
    <w:rsid w:val="00D93553"/>
    <w:rsid w:val="00D9361C"/>
    <w:rsid w:val="00D93F04"/>
    <w:rsid w:val="00D93F43"/>
    <w:rsid w:val="00D941C8"/>
    <w:rsid w:val="00D94A3E"/>
    <w:rsid w:val="00D94E9A"/>
    <w:rsid w:val="00D94F9B"/>
    <w:rsid w:val="00D95115"/>
    <w:rsid w:val="00D95297"/>
    <w:rsid w:val="00D96044"/>
    <w:rsid w:val="00D96094"/>
    <w:rsid w:val="00D96165"/>
    <w:rsid w:val="00D968AE"/>
    <w:rsid w:val="00D96BC5"/>
    <w:rsid w:val="00D96F3F"/>
    <w:rsid w:val="00D9717F"/>
    <w:rsid w:val="00D97918"/>
    <w:rsid w:val="00D97977"/>
    <w:rsid w:val="00D97FBB"/>
    <w:rsid w:val="00DA0071"/>
    <w:rsid w:val="00DA245D"/>
    <w:rsid w:val="00DA248B"/>
    <w:rsid w:val="00DA275D"/>
    <w:rsid w:val="00DA27FD"/>
    <w:rsid w:val="00DA29D9"/>
    <w:rsid w:val="00DA2AEB"/>
    <w:rsid w:val="00DA306E"/>
    <w:rsid w:val="00DA3DEE"/>
    <w:rsid w:val="00DA41D2"/>
    <w:rsid w:val="00DA43AB"/>
    <w:rsid w:val="00DA43C1"/>
    <w:rsid w:val="00DA493B"/>
    <w:rsid w:val="00DA4A70"/>
    <w:rsid w:val="00DA4A87"/>
    <w:rsid w:val="00DA4AC5"/>
    <w:rsid w:val="00DA4F23"/>
    <w:rsid w:val="00DA5A17"/>
    <w:rsid w:val="00DA5F28"/>
    <w:rsid w:val="00DA61C6"/>
    <w:rsid w:val="00DA63F4"/>
    <w:rsid w:val="00DA6D7A"/>
    <w:rsid w:val="00DA74F1"/>
    <w:rsid w:val="00DA783B"/>
    <w:rsid w:val="00DA7E43"/>
    <w:rsid w:val="00DB01A7"/>
    <w:rsid w:val="00DB0553"/>
    <w:rsid w:val="00DB0ADB"/>
    <w:rsid w:val="00DB0CE9"/>
    <w:rsid w:val="00DB132E"/>
    <w:rsid w:val="00DB2E09"/>
    <w:rsid w:val="00DB3169"/>
    <w:rsid w:val="00DB33CD"/>
    <w:rsid w:val="00DB34BA"/>
    <w:rsid w:val="00DB3D49"/>
    <w:rsid w:val="00DB4E5A"/>
    <w:rsid w:val="00DB516D"/>
    <w:rsid w:val="00DB54D2"/>
    <w:rsid w:val="00DB5605"/>
    <w:rsid w:val="00DB5C37"/>
    <w:rsid w:val="00DB5C78"/>
    <w:rsid w:val="00DB5DF8"/>
    <w:rsid w:val="00DB6233"/>
    <w:rsid w:val="00DB71D2"/>
    <w:rsid w:val="00DB71E6"/>
    <w:rsid w:val="00DB75DF"/>
    <w:rsid w:val="00DB7B50"/>
    <w:rsid w:val="00DB7BC3"/>
    <w:rsid w:val="00DB7C92"/>
    <w:rsid w:val="00DC0528"/>
    <w:rsid w:val="00DC07B1"/>
    <w:rsid w:val="00DC0AE4"/>
    <w:rsid w:val="00DC1774"/>
    <w:rsid w:val="00DC1BDA"/>
    <w:rsid w:val="00DC2011"/>
    <w:rsid w:val="00DC2396"/>
    <w:rsid w:val="00DC2F1B"/>
    <w:rsid w:val="00DC36BB"/>
    <w:rsid w:val="00DC3866"/>
    <w:rsid w:val="00DC3871"/>
    <w:rsid w:val="00DC48D4"/>
    <w:rsid w:val="00DC534D"/>
    <w:rsid w:val="00DC590C"/>
    <w:rsid w:val="00DC5F54"/>
    <w:rsid w:val="00DC6109"/>
    <w:rsid w:val="00DC6726"/>
    <w:rsid w:val="00DC679C"/>
    <w:rsid w:val="00DC683C"/>
    <w:rsid w:val="00DC6BC9"/>
    <w:rsid w:val="00DC6C3C"/>
    <w:rsid w:val="00DC6C58"/>
    <w:rsid w:val="00DC7031"/>
    <w:rsid w:val="00DC76BD"/>
    <w:rsid w:val="00DC79B8"/>
    <w:rsid w:val="00DC79CA"/>
    <w:rsid w:val="00DC7A46"/>
    <w:rsid w:val="00DC7F8F"/>
    <w:rsid w:val="00DD0036"/>
    <w:rsid w:val="00DD0126"/>
    <w:rsid w:val="00DD017D"/>
    <w:rsid w:val="00DD068C"/>
    <w:rsid w:val="00DD071D"/>
    <w:rsid w:val="00DD0BC8"/>
    <w:rsid w:val="00DD0FA8"/>
    <w:rsid w:val="00DD13D8"/>
    <w:rsid w:val="00DD2249"/>
    <w:rsid w:val="00DD2597"/>
    <w:rsid w:val="00DD2E13"/>
    <w:rsid w:val="00DD3343"/>
    <w:rsid w:val="00DD3AC0"/>
    <w:rsid w:val="00DD3B71"/>
    <w:rsid w:val="00DD40E7"/>
    <w:rsid w:val="00DD4270"/>
    <w:rsid w:val="00DD42F3"/>
    <w:rsid w:val="00DD4495"/>
    <w:rsid w:val="00DD4595"/>
    <w:rsid w:val="00DD510E"/>
    <w:rsid w:val="00DD518B"/>
    <w:rsid w:val="00DD538B"/>
    <w:rsid w:val="00DD5674"/>
    <w:rsid w:val="00DD574F"/>
    <w:rsid w:val="00DD5903"/>
    <w:rsid w:val="00DD59BE"/>
    <w:rsid w:val="00DD5D3D"/>
    <w:rsid w:val="00DD5F7E"/>
    <w:rsid w:val="00DD698D"/>
    <w:rsid w:val="00DD69BA"/>
    <w:rsid w:val="00DD69D5"/>
    <w:rsid w:val="00DD6A9B"/>
    <w:rsid w:val="00DD6AE1"/>
    <w:rsid w:val="00DD6FC0"/>
    <w:rsid w:val="00DD72FB"/>
    <w:rsid w:val="00DD7674"/>
    <w:rsid w:val="00DE0109"/>
    <w:rsid w:val="00DE015B"/>
    <w:rsid w:val="00DE0694"/>
    <w:rsid w:val="00DE06ED"/>
    <w:rsid w:val="00DE0C29"/>
    <w:rsid w:val="00DE15BE"/>
    <w:rsid w:val="00DE18CD"/>
    <w:rsid w:val="00DE20E9"/>
    <w:rsid w:val="00DE2BBB"/>
    <w:rsid w:val="00DE3057"/>
    <w:rsid w:val="00DE358A"/>
    <w:rsid w:val="00DE358E"/>
    <w:rsid w:val="00DE3BB0"/>
    <w:rsid w:val="00DE4020"/>
    <w:rsid w:val="00DE4239"/>
    <w:rsid w:val="00DE455C"/>
    <w:rsid w:val="00DE46F3"/>
    <w:rsid w:val="00DE4A46"/>
    <w:rsid w:val="00DE5191"/>
    <w:rsid w:val="00DE51D4"/>
    <w:rsid w:val="00DE5302"/>
    <w:rsid w:val="00DE5474"/>
    <w:rsid w:val="00DE592A"/>
    <w:rsid w:val="00DE599D"/>
    <w:rsid w:val="00DE6A92"/>
    <w:rsid w:val="00DE6B96"/>
    <w:rsid w:val="00DE7263"/>
    <w:rsid w:val="00DE7669"/>
    <w:rsid w:val="00DE7AC0"/>
    <w:rsid w:val="00DE7E9A"/>
    <w:rsid w:val="00DF0105"/>
    <w:rsid w:val="00DF053D"/>
    <w:rsid w:val="00DF05F7"/>
    <w:rsid w:val="00DF1579"/>
    <w:rsid w:val="00DF1D42"/>
    <w:rsid w:val="00DF20EF"/>
    <w:rsid w:val="00DF216E"/>
    <w:rsid w:val="00DF23C7"/>
    <w:rsid w:val="00DF2610"/>
    <w:rsid w:val="00DF2BF4"/>
    <w:rsid w:val="00DF31C8"/>
    <w:rsid w:val="00DF3314"/>
    <w:rsid w:val="00DF334F"/>
    <w:rsid w:val="00DF3B42"/>
    <w:rsid w:val="00DF3C03"/>
    <w:rsid w:val="00DF49FE"/>
    <w:rsid w:val="00DF4BF3"/>
    <w:rsid w:val="00DF55A5"/>
    <w:rsid w:val="00DF5DA9"/>
    <w:rsid w:val="00DF5F41"/>
    <w:rsid w:val="00DF618F"/>
    <w:rsid w:val="00DF654E"/>
    <w:rsid w:val="00DF65C0"/>
    <w:rsid w:val="00DF696E"/>
    <w:rsid w:val="00DF6D1D"/>
    <w:rsid w:val="00DF6E7E"/>
    <w:rsid w:val="00DF6FDB"/>
    <w:rsid w:val="00DF72BE"/>
    <w:rsid w:val="00DF7304"/>
    <w:rsid w:val="00DF7BD9"/>
    <w:rsid w:val="00DF7C23"/>
    <w:rsid w:val="00DF7DC9"/>
    <w:rsid w:val="00E0102D"/>
    <w:rsid w:val="00E01530"/>
    <w:rsid w:val="00E0173C"/>
    <w:rsid w:val="00E0189C"/>
    <w:rsid w:val="00E01A1C"/>
    <w:rsid w:val="00E01D9A"/>
    <w:rsid w:val="00E0225D"/>
    <w:rsid w:val="00E027B0"/>
    <w:rsid w:val="00E02CAA"/>
    <w:rsid w:val="00E02CFB"/>
    <w:rsid w:val="00E02ED7"/>
    <w:rsid w:val="00E0306F"/>
    <w:rsid w:val="00E03183"/>
    <w:rsid w:val="00E03519"/>
    <w:rsid w:val="00E03577"/>
    <w:rsid w:val="00E038D6"/>
    <w:rsid w:val="00E03E0F"/>
    <w:rsid w:val="00E03FBA"/>
    <w:rsid w:val="00E04488"/>
    <w:rsid w:val="00E047F5"/>
    <w:rsid w:val="00E05709"/>
    <w:rsid w:val="00E05810"/>
    <w:rsid w:val="00E05926"/>
    <w:rsid w:val="00E06133"/>
    <w:rsid w:val="00E06319"/>
    <w:rsid w:val="00E07584"/>
    <w:rsid w:val="00E07E96"/>
    <w:rsid w:val="00E10320"/>
    <w:rsid w:val="00E10495"/>
    <w:rsid w:val="00E104D4"/>
    <w:rsid w:val="00E111CF"/>
    <w:rsid w:val="00E112A5"/>
    <w:rsid w:val="00E113A1"/>
    <w:rsid w:val="00E113B4"/>
    <w:rsid w:val="00E1140A"/>
    <w:rsid w:val="00E1161C"/>
    <w:rsid w:val="00E117F5"/>
    <w:rsid w:val="00E11880"/>
    <w:rsid w:val="00E121CA"/>
    <w:rsid w:val="00E121EA"/>
    <w:rsid w:val="00E1281A"/>
    <w:rsid w:val="00E1282E"/>
    <w:rsid w:val="00E1295A"/>
    <w:rsid w:val="00E12ED2"/>
    <w:rsid w:val="00E130C3"/>
    <w:rsid w:val="00E131A4"/>
    <w:rsid w:val="00E13DB0"/>
    <w:rsid w:val="00E14098"/>
    <w:rsid w:val="00E14916"/>
    <w:rsid w:val="00E159F2"/>
    <w:rsid w:val="00E15D1D"/>
    <w:rsid w:val="00E16801"/>
    <w:rsid w:val="00E16877"/>
    <w:rsid w:val="00E16A27"/>
    <w:rsid w:val="00E17997"/>
    <w:rsid w:val="00E2017D"/>
    <w:rsid w:val="00E2020B"/>
    <w:rsid w:val="00E20626"/>
    <w:rsid w:val="00E20CDC"/>
    <w:rsid w:val="00E21352"/>
    <w:rsid w:val="00E21AA1"/>
    <w:rsid w:val="00E21FD8"/>
    <w:rsid w:val="00E22068"/>
    <w:rsid w:val="00E22C0C"/>
    <w:rsid w:val="00E22FE8"/>
    <w:rsid w:val="00E234D8"/>
    <w:rsid w:val="00E23528"/>
    <w:rsid w:val="00E23651"/>
    <w:rsid w:val="00E23958"/>
    <w:rsid w:val="00E239D8"/>
    <w:rsid w:val="00E24605"/>
    <w:rsid w:val="00E24AE8"/>
    <w:rsid w:val="00E24CB3"/>
    <w:rsid w:val="00E24FF3"/>
    <w:rsid w:val="00E2515C"/>
    <w:rsid w:val="00E253ED"/>
    <w:rsid w:val="00E25AFA"/>
    <w:rsid w:val="00E25B7B"/>
    <w:rsid w:val="00E26069"/>
    <w:rsid w:val="00E27189"/>
    <w:rsid w:val="00E27F00"/>
    <w:rsid w:val="00E300EC"/>
    <w:rsid w:val="00E301C3"/>
    <w:rsid w:val="00E3028A"/>
    <w:rsid w:val="00E30319"/>
    <w:rsid w:val="00E30696"/>
    <w:rsid w:val="00E30766"/>
    <w:rsid w:val="00E3108D"/>
    <w:rsid w:val="00E316C1"/>
    <w:rsid w:val="00E31723"/>
    <w:rsid w:val="00E317F4"/>
    <w:rsid w:val="00E319A4"/>
    <w:rsid w:val="00E31BA3"/>
    <w:rsid w:val="00E320F1"/>
    <w:rsid w:val="00E32887"/>
    <w:rsid w:val="00E32A57"/>
    <w:rsid w:val="00E32BB5"/>
    <w:rsid w:val="00E32C71"/>
    <w:rsid w:val="00E32E31"/>
    <w:rsid w:val="00E32F37"/>
    <w:rsid w:val="00E3327A"/>
    <w:rsid w:val="00E33500"/>
    <w:rsid w:val="00E338F2"/>
    <w:rsid w:val="00E33A1F"/>
    <w:rsid w:val="00E33DEA"/>
    <w:rsid w:val="00E3406A"/>
    <w:rsid w:val="00E3424D"/>
    <w:rsid w:val="00E342B0"/>
    <w:rsid w:val="00E348F8"/>
    <w:rsid w:val="00E34914"/>
    <w:rsid w:val="00E34FDC"/>
    <w:rsid w:val="00E35064"/>
    <w:rsid w:val="00E35692"/>
    <w:rsid w:val="00E35F72"/>
    <w:rsid w:val="00E35F91"/>
    <w:rsid w:val="00E3610A"/>
    <w:rsid w:val="00E362B9"/>
    <w:rsid w:val="00E36804"/>
    <w:rsid w:val="00E374D4"/>
    <w:rsid w:val="00E37C4F"/>
    <w:rsid w:val="00E37F17"/>
    <w:rsid w:val="00E37F36"/>
    <w:rsid w:val="00E403D3"/>
    <w:rsid w:val="00E40527"/>
    <w:rsid w:val="00E4082E"/>
    <w:rsid w:val="00E41169"/>
    <w:rsid w:val="00E41198"/>
    <w:rsid w:val="00E412FE"/>
    <w:rsid w:val="00E41407"/>
    <w:rsid w:val="00E4176F"/>
    <w:rsid w:val="00E41956"/>
    <w:rsid w:val="00E41B4A"/>
    <w:rsid w:val="00E41C47"/>
    <w:rsid w:val="00E41D0D"/>
    <w:rsid w:val="00E41D8B"/>
    <w:rsid w:val="00E42397"/>
    <w:rsid w:val="00E42434"/>
    <w:rsid w:val="00E429E4"/>
    <w:rsid w:val="00E42C0D"/>
    <w:rsid w:val="00E42D0E"/>
    <w:rsid w:val="00E42DF6"/>
    <w:rsid w:val="00E4320D"/>
    <w:rsid w:val="00E43450"/>
    <w:rsid w:val="00E437A0"/>
    <w:rsid w:val="00E437F6"/>
    <w:rsid w:val="00E43CA2"/>
    <w:rsid w:val="00E43D3D"/>
    <w:rsid w:val="00E43DC9"/>
    <w:rsid w:val="00E43E19"/>
    <w:rsid w:val="00E446ED"/>
    <w:rsid w:val="00E44BC1"/>
    <w:rsid w:val="00E44F99"/>
    <w:rsid w:val="00E456CE"/>
    <w:rsid w:val="00E45A4A"/>
    <w:rsid w:val="00E45AB4"/>
    <w:rsid w:val="00E45AFB"/>
    <w:rsid w:val="00E45DC4"/>
    <w:rsid w:val="00E46632"/>
    <w:rsid w:val="00E46AA8"/>
    <w:rsid w:val="00E46DD1"/>
    <w:rsid w:val="00E4739B"/>
    <w:rsid w:val="00E4785E"/>
    <w:rsid w:val="00E47A48"/>
    <w:rsid w:val="00E47D02"/>
    <w:rsid w:val="00E501B1"/>
    <w:rsid w:val="00E50363"/>
    <w:rsid w:val="00E508F6"/>
    <w:rsid w:val="00E50FA7"/>
    <w:rsid w:val="00E518F6"/>
    <w:rsid w:val="00E520A5"/>
    <w:rsid w:val="00E5214B"/>
    <w:rsid w:val="00E527BA"/>
    <w:rsid w:val="00E5336D"/>
    <w:rsid w:val="00E53759"/>
    <w:rsid w:val="00E538D9"/>
    <w:rsid w:val="00E53E64"/>
    <w:rsid w:val="00E5401D"/>
    <w:rsid w:val="00E5406F"/>
    <w:rsid w:val="00E5413D"/>
    <w:rsid w:val="00E5429E"/>
    <w:rsid w:val="00E545A0"/>
    <w:rsid w:val="00E5502E"/>
    <w:rsid w:val="00E559B1"/>
    <w:rsid w:val="00E55EC5"/>
    <w:rsid w:val="00E560BD"/>
    <w:rsid w:val="00E5623D"/>
    <w:rsid w:val="00E562BF"/>
    <w:rsid w:val="00E56B9D"/>
    <w:rsid w:val="00E571AA"/>
    <w:rsid w:val="00E573A4"/>
    <w:rsid w:val="00E574C4"/>
    <w:rsid w:val="00E57B3E"/>
    <w:rsid w:val="00E57BA2"/>
    <w:rsid w:val="00E57C6F"/>
    <w:rsid w:val="00E57F84"/>
    <w:rsid w:val="00E60132"/>
    <w:rsid w:val="00E6019D"/>
    <w:rsid w:val="00E603CA"/>
    <w:rsid w:val="00E6088A"/>
    <w:rsid w:val="00E609A2"/>
    <w:rsid w:val="00E60D61"/>
    <w:rsid w:val="00E60EEC"/>
    <w:rsid w:val="00E619E2"/>
    <w:rsid w:val="00E61EF1"/>
    <w:rsid w:val="00E62191"/>
    <w:rsid w:val="00E621B0"/>
    <w:rsid w:val="00E6243A"/>
    <w:rsid w:val="00E62B88"/>
    <w:rsid w:val="00E62BF2"/>
    <w:rsid w:val="00E62DA4"/>
    <w:rsid w:val="00E62F24"/>
    <w:rsid w:val="00E6402D"/>
    <w:rsid w:val="00E6488B"/>
    <w:rsid w:val="00E64B28"/>
    <w:rsid w:val="00E64CBA"/>
    <w:rsid w:val="00E64D65"/>
    <w:rsid w:val="00E6557A"/>
    <w:rsid w:val="00E655B2"/>
    <w:rsid w:val="00E65666"/>
    <w:rsid w:val="00E65A57"/>
    <w:rsid w:val="00E65E42"/>
    <w:rsid w:val="00E66BF3"/>
    <w:rsid w:val="00E6749A"/>
    <w:rsid w:val="00E67E3A"/>
    <w:rsid w:val="00E70425"/>
    <w:rsid w:val="00E70FAF"/>
    <w:rsid w:val="00E7101F"/>
    <w:rsid w:val="00E7163D"/>
    <w:rsid w:val="00E71D5C"/>
    <w:rsid w:val="00E722D3"/>
    <w:rsid w:val="00E724CB"/>
    <w:rsid w:val="00E7281D"/>
    <w:rsid w:val="00E72BB6"/>
    <w:rsid w:val="00E7330E"/>
    <w:rsid w:val="00E73396"/>
    <w:rsid w:val="00E73421"/>
    <w:rsid w:val="00E743A5"/>
    <w:rsid w:val="00E74527"/>
    <w:rsid w:val="00E755C2"/>
    <w:rsid w:val="00E758C3"/>
    <w:rsid w:val="00E76082"/>
    <w:rsid w:val="00E7687B"/>
    <w:rsid w:val="00E76B71"/>
    <w:rsid w:val="00E76FF3"/>
    <w:rsid w:val="00E7702A"/>
    <w:rsid w:val="00E775D0"/>
    <w:rsid w:val="00E77A9A"/>
    <w:rsid w:val="00E77CAA"/>
    <w:rsid w:val="00E80764"/>
    <w:rsid w:val="00E812DC"/>
    <w:rsid w:val="00E81A5E"/>
    <w:rsid w:val="00E82913"/>
    <w:rsid w:val="00E832FA"/>
    <w:rsid w:val="00E83C07"/>
    <w:rsid w:val="00E83C60"/>
    <w:rsid w:val="00E840DE"/>
    <w:rsid w:val="00E8433F"/>
    <w:rsid w:val="00E846B5"/>
    <w:rsid w:val="00E84A2A"/>
    <w:rsid w:val="00E8507C"/>
    <w:rsid w:val="00E85143"/>
    <w:rsid w:val="00E854BB"/>
    <w:rsid w:val="00E858E1"/>
    <w:rsid w:val="00E859A5"/>
    <w:rsid w:val="00E85A7D"/>
    <w:rsid w:val="00E85B76"/>
    <w:rsid w:val="00E85C4E"/>
    <w:rsid w:val="00E85DB7"/>
    <w:rsid w:val="00E85EB5"/>
    <w:rsid w:val="00E86021"/>
    <w:rsid w:val="00E861B1"/>
    <w:rsid w:val="00E865DE"/>
    <w:rsid w:val="00E86B11"/>
    <w:rsid w:val="00E86CDF"/>
    <w:rsid w:val="00E86D49"/>
    <w:rsid w:val="00E86E1E"/>
    <w:rsid w:val="00E86F9A"/>
    <w:rsid w:val="00E872F0"/>
    <w:rsid w:val="00E87779"/>
    <w:rsid w:val="00E87B6B"/>
    <w:rsid w:val="00E9052E"/>
    <w:rsid w:val="00E91670"/>
    <w:rsid w:val="00E9170D"/>
    <w:rsid w:val="00E91B36"/>
    <w:rsid w:val="00E92410"/>
    <w:rsid w:val="00E92C65"/>
    <w:rsid w:val="00E92DE2"/>
    <w:rsid w:val="00E93209"/>
    <w:rsid w:val="00E932AC"/>
    <w:rsid w:val="00E944BB"/>
    <w:rsid w:val="00E9474A"/>
    <w:rsid w:val="00E94A30"/>
    <w:rsid w:val="00E959FB"/>
    <w:rsid w:val="00E95A44"/>
    <w:rsid w:val="00E95B46"/>
    <w:rsid w:val="00E95B89"/>
    <w:rsid w:val="00E95CF3"/>
    <w:rsid w:val="00E95F71"/>
    <w:rsid w:val="00E960F1"/>
    <w:rsid w:val="00E963CB"/>
    <w:rsid w:val="00E978C0"/>
    <w:rsid w:val="00E97D8F"/>
    <w:rsid w:val="00EA0762"/>
    <w:rsid w:val="00EA0823"/>
    <w:rsid w:val="00EA1271"/>
    <w:rsid w:val="00EA15F8"/>
    <w:rsid w:val="00EA1AB8"/>
    <w:rsid w:val="00EA1FEB"/>
    <w:rsid w:val="00EA2044"/>
    <w:rsid w:val="00EA2096"/>
    <w:rsid w:val="00EA2131"/>
    <w:rsid w:val="00EA29B3"/>
    <w:rsid w:val="00EA306E"/>
    <w:rsid w:val="00EA3A87"/>
    <w:rsid w:val="00EA3AF6"/>
    <w:rsid w:val="00EA3CBC"/>
    <w:rsid w:val="00EA3DC6"/>
    <w:rsid w:val="00EA3E02"/>
    <w:rsid w:val="00EA4008"/>
    <w:rsid w:val="00EA40AB"/>
    <w:rsid w:val="00EA43CF"/>
    <w:rsid w:val="00EA4684"/>
    <w:rsid w:val="00EA562B"/>
    <w:rsid w:val="00EA56CA"/>
    <w:rsid w:val="00EA62A4"/>
    <w:rsid w:val="00EA62DE"/>
    <w:rsid w:val="00EA64E0"/>
    <w:rsid w:val="00EA671C"/>
    <w:rsid w:val="00EA6976"/>
    <w:rsid w:val="00EA6EE8"/>
    <w:rsid w:val="00EA718D"/>
    <w:rsid w:val="00EA71B7"/>
    <w:rsid w:val="00EA7331"/>
    <w:rsid w:val="00EB0460"/>
    <w:rsid w:val="00EB0B1C"/>
    <w:rsid w:val="00EB0D1B"/>
    <w:rsid w:val="00EB0F36"/>
    <w:rsid w:val="00EB153F"/>
    <w:rsid w:val="00EB1AE2"/>
    <w:rsid w:val="00EB295C"/>
    <w:rsid w:val="00EB2D2B"/>
    <w:rsid w:val="00EB3088"/>
    <w:rsid w:val="00EB3615"/>
    <w:rsid w:val="00EB367E"/>
    <w:rsid w:val="00EB3A50"/>
    <w:rsid w:val="00EB463B"/>
    <w:rsid w:val="00EB4704"/>
    <w:rsid w:val="00EB4D21"/>
    <w:rsid w:val="00EB554D"/>
    <w:rsid w:val="00EB5A26"/>
    <w:rsid w:val="00EB5CC1"/>
    <w:rsid w:val="00EB604B"/>
    <w:rsid w:val="00EB637E"/>
    <w:rsid w:val="00EB63FC"/>
    <w:rsid w:val="00EB671C"/>
    <w:rsid w:val="00EB6846"/>
    <w:rsid w:val="00EB6C6E"/>
    <w:rsid w:val="00EB6CF3"/>
    <w:rsid w:val="00EB6DAC"/>
    <w:rsid w:val="00EB720A"/>
    <w:rsid w:val="00EC035B"/>
    <w:rsid w:val="00EC0582"/>
    <w:rsid w:val="00EC08B0"/>
    <w:rsid w:val="00EC0BA7"/>
    <w:rsid w:val="00EC0BE3"/>
    <w:rsid w:val="00EC0C8A"/>
    <w:rsid w:val="00EC1F96"/>
    <w:rsid w:val="00EC216C"/>
    <w:rsid w:val="00EC2211"/>
    <w:rsid w:val="00EC3025"/>
    <w:rsid w:val="00EC310E"/>
    <w:rsid w:val="00EC31C6"/>
    <w:rsid w:val="00EC3228"/>
    <w:rsid w:val="00EC338B"/>
    <w:rsid w:val="00EC35B1"/>
    <w:rsid w:val="00EC3706"/>
    <w:rsid w:val="00EC383E"/>
    <w:rsid w:val="00EC3D4A"/>
    <w:rsid w:val="00EC41DA"/>
    <w:rsid w:val="00EC47DA"/>
    <w:rsid w:val="00EC4AE2"/>
    <w:rsid w:val="00EC4B4D"/>
    <w:rsid w:val="00EC4E2D"/>
    <w:rsid w:val="00EC4F17"/>
    <w:rsid w:val="00EC588B"/>
    <w:rsid w:val="00EC5F91"/>
    <w:rsid w:val="00EC60A7"/>
    <w:rsid w:val="00EC65AD"/>
    <w:rsid w:val="00EC6B4F"/>
    <w:rsid w:val="00EC6BC1"/>
    <w:rsid w:val="00EC6FD9"/>
    <w:rsid w:val="00EC761F"/>
    <w:rsid w:val="00ED0F6A"/>
    <w:rsid w:val="00ED0FAB"/>
    <w:rsid w:val="00ED16A8"/>
    <w:rsid w:val="00ED25EC"/>
    <w:rsid w:val="00ED3E6D"/>
    <w:rsid w:val="00ED41A9"/>
    <w:rsid w:val="00ED42FC"/>
    <w:rsid w:val="00ED44F7"/>
    <w:rsid w:val="00ED5331"/>
    <w:rsid w:val="00ED5CAC"/>
    <w:rsid w:val="00ED6EA3"/>
    <w:rsid w:val="00ED7041"/>
    <w:rsid w:val="00ED709D"/>
    <w:rsid w:val="00ED779F"/>
    <w:rsid w:val="00EE0163"/>
    <w:rsid w:val="00EE0389"/>
    <w:rsid w:val="00EE1C0E"/>
    <w:rsid w:val="00EE2078"/>
    <w:rsid w:val="00EE2194"/>
    <w:rsid w:val="00EE21B0"/>
    <w:rsid w:val="00EE296F"/>
    <w:rsid w:val="00EE2EA3"/>
    <w:rsid w:val="00EE333A"/>
    <w:rsid w:val="00EE37BB"/>
    <w:rsid w:val="00EE3D00"/>
    <w:rsid w:val="00EE5277"/>
    <w:rsid w:val="00EE6AFE"/>
    <w:rsid w:val="00EE6DC8"/>
    <w:rsid w:val="00EE75AD"/>
    <w:rsid w:val="00EE7B55"/>
    <w:rsid w:val="00EE7B5F"/>
    <w:rsid w:val="00EF0470"/>
    <w:rsid w:val="00EF082A"/>
    <w:rsid w:val="00EF1099"/>
    <w:rsid w:val="00EF13AD"/>
    <w:rsid w:val="00EF141A"/>
    <w:rsid w:val="00EF1979"/>
    <w:rsid w:val="00EF1C49"/>
    <w:rsid w:val="00EF2572"/>
    <w:rsid w:val="00EF274F"/>
    <w:rsid w:val="00EF2782"/>
    <w:rsid w:val="00EF2B5E"/>
    <w:rsid w:val="00EF2FBE"/>
    <w:rsid w:val="00EF3910"/>
    <w:rsid w:val="00EF3B15"/>
    <w:rsid w:val="00EF3CA7"/>
    <w:rsid w:val="00EF4634"/>
    <w:rsid w:val="00EF4CF9"/>
    <w:rsid w:val="00EF5689"/>
    <w:rsid w:val="00EF5843"/>
    <w:rsid w:val="00EF59B7"/>
    <w:rsid w:val="00EF59DD"/>
    <w:rsid w:val="00EF5D58"/>
    <w:rsid w:val="00EF5F4E"/>
    <w:rsid w:val="00EF5F57"/>
    <w:rsid w:val="00EF5FAC"/>
    <w:rsid w:val="00EF6223"/>
    <w:rsid w:val="00EF6356"/>
    <w:rsid w:val="00EF650A"/>
    <w:rsid w:val="00EF6B56"/>
    <w:rsid w:val="00EF6BFE"/>
    <w:rsid w:val="00EF6F3C"/>
    <w:rsid w:val="00EF7A5E"/>
    <w:rsid w:val="00F0042A"/>
    <w:rsid w:val="00F0161E"/>
    <w:rsid w:val="00F0260E"/>
    <w:rsid w:val="00F02CD9"/>
    <w:rsid w:val="00F02D9E"/>
    <w:rsid w:val="00F02ED2"/>
    <w:rsid w:val="00F02EF7"/>
    <w:rsid w:val="00F02F18"/>
    <w:rsid w:val="00F03093"/>
    <w:rsid w:val="00F03711"/>
    <w:rsid w:val="00F03944"/>
    <w:rsid w:val="00F03F2E"/>
    <w:rsid w:val="00F04167"/>
    <w:rsid w:val="00F0440C"/>
    <w:rsid w:val="00F051B7"/>
    <w:rsid w:val="00F0520C"/>
    <w:rsid w:val="00F05230"/>
    <w:rsid w:val="00F0595F"/>
    <w:rsid w:val="00F06C4D"/>
    <w:rsid w:val="00F06C65"/>
    <w:rsid w:val="00F0716D"/>
    <w:rsid w:val="00F07674"/>
    <w:rsid w:val="00F100B9"/>
    <w:rsid w:val="00F10F9B"/>
    <w:rsid w:val="00F10FB8"/>
    <w:rsid w:val="00F1101F"/>
    <w:rsid w:val="00F112C6"/>
    <w:rsid w:val="00F115E0"/>
    <w:rsid w:val="00F12987"/>
    <w:rsid w:val="00F12C36"/>
    <w:rsid w:val="00F12D27"/>
    <w:rsid w:val="00F131D6"/>
    <w:rsid w:val="00F13446"/>
    <w:rsid w:val="00F13468"/>
    <w:rsid w:val="00F1354F"/>
    <w:rsid w:val="00F13A92"/>
    <w:rsid w:val="00F1403D"/>
    <w:rsid w:val="00F14434"/>
    <w:rsid w:val="00F14689"/>
    <w:rsid w:val="00F148A3"/>
    <w:rsid w:val="00F148E4"/>
    <w:rsid w:val="00F14F7A"/>
    <w:rsid w:val="00F1537D"/>
    <w:rsid w:val="00F15839"/>
    <w:rsid w:val="00F158EA"/>
    <w:rsid w:val="00F15DC6"/>
    <w:rsid w:val="00F169E6"/>
    <w:rsid w:val="00F16B30"/>
    <w:rsid w:val="00F1736E"/>
    <w:rsid w:val="00F17D42"/>
    <w:rsid w:val="00F17FF5"/>
    <w:rsid w:val="00F201C4"/>
    <w:rsid w:val="00F202E6"/>
    <w:rsid w:val="00F20304"/>
    <w:rsid w:val="00F20501"/>
    <w:rsid w:val="00F20892"/>
    <w:rsid w:val="00F20D39"/>
    <w:rsid w:val="00F213F8"/>
    <w:rsid w:val="00F21604"/>
    <w:rsid w:val="00F21890"/>
    <w:rsid w:val="00F219DB"/>
    <w:rsid w:val="00F21C45"/>
    <w:rsid w:val="00F222C0"/>
    <w:rsid w:val="00F2264B"/>
    <w:rsid w:val="00F2270E"/>
    <w:rsid w:val="00F230CB"/>
    <w:rsid w:val="00F23E47"/>
    <w:rsid w:val="00F2419B"/>
    <w:rsid w:val="00F246C0"/>
    <w:rsid w:val="00F2477B"/>
    <w:rsid w:val="00F248AC"/>
    <w:rsid w:val="00F24911"/>
    <w:rsid w:val="00F24F4A"/>
    <w:rsid w:val="00F2603B"/>
    <w:rsid w:val="00F26BED"/>
    <w:rsid w:val="00F26D3C"/>
    <w:rsid w:val="00F26DAC"/>
    <w:rsid w:val="00F26E40"/>
    <w:rsid w:val="00F27025"/>
    <w:rsid w:val="00F27865"/>
    <w:rsid w:val="00F27F5F"/>
    <w:rsid w:val="00F304F6"/>
    <w:rsid w:val="00F30503"/>
    <w:rsid w:val="00F3064F"/>
    <w:rsid w:val="00F317FE"/>
    <w:rsid w:val="00F31E8C"/>
    <w:rsid w:val="00F32254"/>
    <w:rsid w:val="00F325FF"/>
    <w:rsid w:val="00F32F8C"/>
    <w:rsid w:val="00F3344D"/>
    <w:rsid w:val="00F33E7E"/>
    <w:rsid w:val="00F3408D"/>
    <w:rsid w:val="00F34193"/>
    <w:rsid w:val="00F34700"/>
    <w:rsid w:val="00F34E0E"/>
    <w:rsid w:val="00F35774"/>
    <w:rsid w:val="00F3577B"/>
    <w:rsid w:val="00F35EC6"/>
    <w:rsid w:val="00F3658F"/>
    <w:rsid w:val="00F369E8"/>
    <w:rsid w:val="00F36CEB"/>
    <w:rsid w:val="00F370FD"/>
    <w:rsid w:val="00F37738"/>
    <w:rsid w:val="00F40690"/>
    <w:rsid w:val="00F40735"/>
    <w:rsid w:val="00F4078C"/>
    <w:rsid w:val="00F4094B"/>
    <w:rsid w:val="00F40A8B"/>
    <w:rsid w:val="00F40CA8"/>
    <w:rsid w:val="00F40DBC"/>
    <w:rsid w:val="00F40FAF"/>
    <w:rsid w:val="00F4161D"/>
    <w:rsid w:val="00F41750"/>
    <w:rsid w:val="00F41C6A"/>
    <w:rsid w:val="00F421D7"/>
    <w:rsid w:val="00F42C44"/>
    <w:rsid w:val="00F42C6A"/>
    <w:rsid w:val="00F4333A"/>
    <w:rsid w:val="00F434DC"/>
    <w:rsid w:val="00F434E3"/>
    <w:rsid w:val="00F4414B"/>
    <w:rsid w:val="00F44E0F"/>
    <w:rsid w:val="00F4546B"/>
    <w:rsid w:val="00F45572"/>
    <w:rsid w:val="00F45A4E"/>
    <w:rsid w:val="00F4643D"/>
    <w:rsid w:val="00F46B26"/>
    <w:rsid w:val="00F47259"/>
    <w:rsid w:val="00F474A3"/>
    <w:rsid w:val="00F47A80"/>
    <w:rsid w:val="00F47EB0"/>
    <w:rsid w:val="00F502DF"/>
    <w:rsid w:val="00F5154E"/>
    <w:rsid w:val="00F5171D"/>
    <w:rsid w:val="00F519FD"/>
    <w:rsid w:val="00F51F47"/>
    <w:rsid w:val="00F51FF8"/>
    <w:rsid w:val="00F5252B"/>
    <w:rsid w:val="00F52658"/>
    <w:rsid w:val="00F52834"/>
    <w:rsid w:val="00F52884"/>
    <w:rsid w:val="00F531E4"/>
    <w:rsid w:val="00F53433"/>
    <w:rsid w:val="00F535EA"/>
    <w:rsid w:val="00F53959"/>
    <w:rsid w:val="00F53A4E"/>
    <w:rsid w:val="00F53A88"/>
    <w:rsid w:val="00F53DF1"/>
    <w:rsid w:val="00F54511"/>
    <w:rsid w:val="00F55355"/>
    <w:rsid w:val="00F5574B"/>
    <w:rsid w:val="00F55AFF"/>
    <w:rsid w:val="00F55BBE"/>
    <w:rsid w:val="00F5669F"/>
    <w:rsid w:val="00F566B8"/>
    <w:rsid w:val="00F57429"/>
    <w:rsid w:val="00F574F0"/>
    <w:rsid w:val="00F57A9A"/>
    <w:rsid w:val="00F57C7E"/>
    <w:rsid w:val="00F605F9"/>
    <w:rsid w:val="00F6099F"/>
    <w:rsid w:val="00F60D56"/>
    <w:rsid w:val="00F6114A"/>
    <w:rsid w:val="00F61411"/>
    <w:rsid w:val="00F61558"/>
    <w:rsid w:val="00F61639"/>
    <w:rsid w:val="00F6163E"/>
    <w:rsid w:val="00F618F6"/>
    <w:rsid w:val="00F6191A"/>
    <w:rsid w:val="00F6227D"/>
    <w:rsid w:val="00F624A6"/>
    <w:rsid w:val="00F62508"/>
    <w:rsid w:val="00F626B7"/>
    <w:rsid w:val="00F626B8"/>
    <w:rsid w:val="00F62FD7"/>
    <w:rsid w:val="00F63161"/>
    <w:rsid w:val="00F64225"/>
    <w:rsid w:val="00F6492F"/>
    <w:rsid w:val="00F64B24"/>
    <w:rsid w:val="00F64B2C"/>
    <w:rsid w:val="00F65CA0"/>
    <w:rsid w:val="00F65F46"/>
    <w:rsid w:val="00F66A25"/>
    <w:rsid w:val="00F6736D"/>
    <w:rsid w:val="00F67433"/>
    <w:rsid w:val="00F67453"/>
    <w:rsid w:val="00F6797F"/>
    <w:rsid w:val="00F67B40"/>
    <w:rsid w:val="00F70571"/>
    <w:rsid w:val="00F70BE3"/>
    <w:rsid w:val="00F71263"/>
    <w:rsid w:val="00F716A2"/>
    <w:rsid w:val="00F71ACA"/>
    <w:rsid w:val="00F71CCE"/>
    <w:rsid w:val="00F71E26"/>
    <w:rsid w:val="00F726A4"/>
    <w:rsid w:val="00F72C6E"/>
    <w:rsid w:val="00F735E5"/>
    <w:rsid w:val="00F73706"/>
    <w:rsid w:val="00F7435B"/>
    <w:rsid w:val="00F74773"/>
    <w:rsid w:val="00F747B1"/>
    <w:rsid w:val="00F74B89"/>
    <w:rsid w:val="00F74BA2"/>
    <w:rsid w:val="00F7512C"/>
    <w:rsid w:val="00F75363"/>
    <w:rsid w:val="00F75D7D"/>
    <w:rsid w:val="00F766C4"/>
    <w:rsid w:val="00F76910"/>
    <w:rsid w:val="00F76F57"/>
    <w:rsid w:val="00F7749E"/>
    <w:rsid w:val="00F775E8"/>
    <w:rsid w:val="00F777F4"/>
    <w:rsid w:val="00F779DB"/>
    <w:rsid w:val="00F77B5E"/>
    <w:rsid w:val="00F77D25"/>
    <w:rsid w:val="00F77EDE"/>
    <w:rsid w:val="00F80112"/>
    <w:rsid w:val="00F80766"/>
    <w:rsid w:val="00F813FA"/>
    <w:rsid w:val="00F81AD0"/>
    <w:rsid w:val="00F81ED2"/>
    <w:rsid w:val="00F81F6F"/>
    <w:rsid w:val="00F81F9B"/>
    <w:rsid w:val="00F824D1"/>
    <w:rsid w:val="00F826CE"/>
    <w:rsid w:val="00F828A2"/>
    <w:rsid w:val="00F8362F"/>
    <w:rsid w:val="00F83D32"/>
    <w:rsid w:val="00F841C7"/>
    <w:rsid w:val="00F84240"/>
    <w:rsid w:val="00F8433F"/>
    <w:rsid w:val="00F8551A"/>
    <w:rsid w:val="00F85718"/>
    <w:rsid w:val="00F859E3"/>
    <w:rsid w:val="00F85A59"/>
    <w:rsid w:val="00F86684"/>
    <w:rsid w:val="00F8680B"/>
    <w:rsid w:val="00F86EEE"/>
    <w:rsid w:val="00F86F54"/>
    <w:rsid w:val="00F87211"/>
    <w:rsid w:val="00F87720"/>
    <w:rsid w:val="00F878A5"/>
    <w:rsid w:val="00F90017"/>
    <w:rsid w:val="00F90556"/>
    <w:rsid w:val="00F906DA"/>
    <w:rsid w:val="00F90E40"/>
    <w:rsid w:val="00F916E1"/>
    <w:rsid w:val="00F91723"/>
    <w:rsid w:val="00F91845"/>
    <w:rsid w:val="00F91C74"/>
    <w:rsid w:val="00F9228C"/>
    <w:rsid w:val="00F924BD"/>
    <w:rsid w:val="00F927C8"/>
    <w:rsid w:val="00F92B6C"/>
    <w:rsid w:val="00F933BA"/>
    <w:rsid w:val="00F93458"/>
    <w:rsid w:val="00F93538"/>
    <w:rsid w:val="00F9387D"/>
    <w:rsid w:val="00F9395F"/>
    <w:rsid w:val="00F9414F"/>
    <w:rsid w:val="00F9432A"/>
    <w:rsid w:val="00F94B7E"/>
    <w:rsid w:val="00F94F39"/>
    <w:rsid w:val="00F95322"/>
    <w:rsid w:val="00F9573E"/>
    <w:rsid w:val="00F95771"/>
    <w:rsid w:val="00F957B8"/>
    <w:rsid w:val="00F95A87"/>
    <w:rsid w:val="00F96267"/>
    <w:rsid w:val="00F9662B"/>
    <w:rsid w:val="00F969BF"/>
    <w:rsid w:val="00F97879"/>
    <w:rsid w:val="00F97C45"/>
    <w:rsid w:val="00FA0B45"/>
    <w:rsid w:val="00FA0E15"/>
    <w:rsid w:val="00FA137A"/>
    <w:rsid w:val="00FA144E"/>
    <w:rsid w:val="00FA1727"/>
    <w:rsid w:val="00FA181E"/>
    <w:rsid w:val="00FA1BA8"/>
    <w:rsid w:val="00FA1ED3"/>
    <w:rsid w:val="00FA2090"/>
    <w:rsid w:val="00FA22E5"/>
    <w:rsid w:val="00FA2782"/>
    <w:rsid w:val="00FA2970"/>
    <w:rsid w:val="00FA298E"/>
    <w:rsid w:val="00FA311D"/>
    <w:rsid w:val="00FA3857"/>
    <w:rsid w:val="00FA3DBF"/>
    <w:rsid w:val="00FA3E39"/>
    <w:rsid w:val="00FA3F3E"/>
    <w:rsid w:val="00FA466C"/>
    <w:rsid w:val="00FA4CD3"/>
    <w:rsid w:val="00FA524B"/>
    <w:rsid w:val="00FA56E7"/>
    <w:rsid w:val="00FA5A89"/>
    <w:rsid w:val="00FA5F64"/>
    <w:rsid w:val="00FA6085"/>
    <w:rsid w:val="00FA610A"/>
    <w:rsid w:val="00FA62AE"/>
    <w:rsid w:val="00FA6340"/>
    <w:rsid w:val="00FA6571"/>
    <w:rsid w:val="00FA65D6"/>
    <w:rsid w:val="00FA6B39"/>
    <w:rsid w:val="00FA6D9F"/>
    <w:rsid w:val="00FA70C8"/>
    <w:rsid w:val="00FA782C"/>
    <w:rsid w:val="00FA7A5B"/>
    <w:rsid w:val="00FA7C07"/>
    <w:rsid w:val="00FB087C"/>
    <w:rsid w:val="00FB0A76"/>
    <w:rsid w:val="00FB0E86"/>
    <w:rsid w:val="00FB1995"/>
    <w:rsid w:val="00FB2FDE"/>
    <w:rsid w:val="00FB30B1"/>
    <w:rsid w:val="00FB32B3"/>
    <w:rsid w:val="00FB4269"/>
    <w:rsid w:val="00FB4704"/>
    <w:rsid w:val="00FB4A92"/>
    <w:rsid w:val="00FB52EB"/>
    <w:rsid w:val="00FB5E59"/>
    <w:rsid w:val="00FB5F02"/>
    <w:rsid w:val="00FB5F62"/>
    <w:rsid w:val="00FB61C2"/>
    <w:rsid w:val="00FB6461"/>
    <w:rsid w:val="00FB64B8"/>
    <w:rsid w:val="00FB651D"/>
    <w:rsid w:val="00FB6B2D"/>
    <w:rsid w:val="00FB758B"/>
    <w:rsid w:val="00FB76B2"/>
    <w:rsid w:val="00FB78A9"/>
    <w:rsid w:val="00FB7A94"/>
    <w:rsid w:val="00FB7EBD"/>
    <w:rsid w:val="00FC0848"/>
    <w:rsid w:val="00FC09F7"/>
    <w:rsid w:val="00FC0D35"/>
    <w:rsid w:val="00FC1127"/>
    <w:rsid w:val="00FC1445"/>
    <w:rsid w:val="00FC1BBB"/>
    <w:rsid w:val="00FC2885"/>
    <w:rsid w:val="00FC2B12"/>
    <w:rsid w:val="00FC2D5F"/>
    <w:rsid w:val="00FC3025"/>
    <w:rsid w:val="00FC30F1"/>
    <w:rsid w:val="00FC318C"/>
    <w:rsid w:val="00FC383B"/>
    <w:rsid w:val="00FC3CE2"/>
    <w:rsid w:val="00FC456C"/>
    <w:rsid w:val="00FC483E"/>
    <w:rsid w:val="00FC50A8"/>
    <w:rsid w:val="00FC5379"/>
    <w:rsid w:val="00FC5D22"/>
    <w:rsid w:val="00FC6002"/>
    <w:rsid w:val="00FC65E5"/>
    <w:rsid w:val="00FC6C43"/>
    <w:rsid w:val="00FC701E"/>
    <w:rsid w:val="00FC7262"/>
    <w:rsid w:val="00FC773A"/>
    <w:rsid w:val="00FC7995"/>
    <w:rsid w:val="00FC79F4"/>
    <w:rsid w:val="00FD0015"/>
    <w:rsid w:val="00FD02FD"/>
    <w:rsid w:val="00FD065B"/>
    <w:rsid w:val="00FD0C3B"/>
    <w:rsid w:val="00FD0CD8"/>
    <w:rsid w:val="00FD0DB6"/>
    <w:rsid w:val="00FD10BD"/>
    <w:rsid w:val="00FD17D2"/>
    <w:rsid w:val="00FD2977"/>
    <w:rsid w:val="00FD3137"/>
    <w:rsid w:val="00FD3473"/>
    <w:rsid w:val="00FD3B59"/>
    <w:rsid w:val="00FD3C35"/>
    <w:rsid w:val="00FD4014"/>
    <w:rsid w:val="00FD4CD9"/>
    <w:rsid w:val="00FD535C"/>
    <w:rsid w:val="00FD54EB"/>
    <w:rsid w:val="00FD5652"/>
    <w:rsid w:val="00FD5B28"/>
    <w:rsid w:val="00FD5BE4"/>
    <w:rsid w:val="00FD5F8F"/>
    <w:rsid w:val="00FD624F"/>
    <w:rsid w:val="00FD768F"/>
    <w:rsid w:val="00FD7B48"/>
    <w:rsid w:val="00FE0039"/>
    <w:rsid w:val="00FE01FC"/>
    <w:rsid w:val="00FE02D9"/>
    <w:rsid w:val="00FE04F9"/>
    <w:rsid w:val="00FE0895"/>
    <w:rsid w:val="00FE0C09"/>
    <w:rsid w:val="00FE1107"/>
    <w:rsid w:val="00FE1177"/>
    <w:rsid w:val="00FE1703"/>
    <w:rsid w:val="00FE18AD"/>
    <w:rsid w:val="00FE1C4E"/>
    <w:rsid w:val="00FE1D01"/>
    <w:rsid w:val="00FE1DA4"/>
    <w:rsid w:val="00FE1E29"/>
    <w:rsid w:val="00FE2350"/>
    <w:rsid w:val="00FE26EF"/>
    <w:rsid w:val="00FE2FC4"/>
    <w:rsid w:val="00FE3FD6"/>
    <w:rsid w:val="00FE44E6"/>
    <w:rsid w:val="00FE48D8"/>
    <w:rsid w:val="00FE4D6D"/>
    <w:rsid w:val="00FE4E4C"/>
    <w:rsid w:val="00FE4F5C"/>
    <w:rsid w:val="00FE509A"/>
    <w:rsid w:val="00FE5209"/>
    <w:rsid w:val="00FE61B6"/>
    <w:rsid w:val="00FE647B"/>
    <w:rsid w:val="00FE667D"/>
    <w:rsid w:val="00FE6A41"/>
    <w:rsid w:val="00FE6BEC"/>
    <w:rsid w:val="00FE76DE"/>
    <w:rsid w:val="00FE786C"/>
    <w:rsid w:val="00FE7C28"/>
    <w:rsid w:val="00FE7C41"/>
    <w:rsid w:val="00FE7E17"/>
    <w:rsid w:val="00FF0093"/>
    <w:rsid w:val="00FF051B"/>
    <w:rsid w:val="00FF0703"/>
    <w:rsid w:val="00FF0953"/>
    <w:rsid w:val="00FF157E"/>
    <w:rsid w:val="00FF1A9F"/>
    <w:rsid w:val="00FF1B7E"/>
    <w:rsid w:val="00FF1E04"/>
    <w:rsid w:val="00FF1FE9"/>
    <w:rsid w:val="00FF2D7E"/>
    <w:rsid w:val="00FF2E39"/>
    <w:rsid w:val="00FF2E62"/>
    <w:rsid w:val="00FF3111"/>
    <w:rsid w:val="00FF3581"/>
    <w:rsid w:val="00FF3DE0"/>
    <w:rsid w:val="00FF4028"/>
    <w:rsid w:val="00FF43B3"/>
    <w:rsid w:val="00FF4565"/>
    <w:rsid w:val="00FF4F54"/>
    <w:rsid w:val="00FF5134"/>
    <w:rsid w:val="00FF5169"/>
    <w:rsid w:val="00FF55CB"/>
    <w:rsid w:val="00FF57B4"/>
    <w:rsid w:val="00FF5EBC"/>
    <w:rsid w:val="00FF5F3E"/>
    <w:rsid w:val="00FF5FAD"/>
    <w:rsid w:val="00FF5FAE"/>
    <w:rsid w:val="00FF6695"/>
    <w:rsid w:val="00FF7250"/>
    <w:rsid w:val="00FF7397"/>
    <w:rsid w:val="00FF763E"/>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12473EA"/>
  <w15:docId w15:val="{466FAD48-0E6F-4CA7-883F-55E41DD5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F1B"/>
    <w:rPr>
      <w:rFonts w:eastAsia="Times New Roman"/>
      <w:sz w:val="24"/>
      <w:szCs w:val="24"/>
    </w:rPr>
  </w:style>
  <w:style w:type="paragraph" w:styleId="Antrat1">
    <w:name w:val="heading 1"/>
    <w:basedOn w:val="prastasis"/>
    <w:next w:val="prastasis"/>
    <w:link w:val="Antrat1Diagrama"/>
    <w:qFormat/>
    <w:locked/>
    <w:rsid w:val="003B09D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nhideWhenUsed/>
    <w:qFormat/>
    <w:locked/>
    <w:rsid w:val="005E377E"/>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ind w:left="5954"/>
      <w:jc w:val="both"/>
    </w:pPr>
    <w:rPr>
      <w:rFonts w:eastAsia="Calibri"/>
      <w:sz w:val="18"/>
      <w:szCs w:val="18"/>
      <w:lang w:eastAsia="en-US"/>
    </w:rPr>
  </w:style>
  <w:style w:type="character" w:styleId="Puslapioinaosnuoroda">
    <w:name w:val="footnote reference"/>
    <w:aliases w:val="Footnote symbol,Išnaša,BVI fnr,fr,ftref,16 Point,Superscript 6 Point,Voetnootverwijzing,Times 10 Point, Exposant 3 Point,Exposant 3 Point,Footnote Reference Superscript,Footnote number,o,Footnotemark,FR,Footnote Reference"/>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3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
    <w:basedOn w:val="prastasis"/>
    <w:link w:val="SraopastraipaDiagrama"/>
    <w:uiPriority w:val="34"/>
    <w:qFormat/>
    <w:rsid w:val="003F28C1"/>
    <w:pPr>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semiHidden/>
    <w:rsid w:val="00D81C23"/>
    <w:rPr>
      <w:sz w:val="20"/>
      <w:szCs w:val="20"/>
    </w:rPr>
  </w:style>
  <w:style w:type="character" w:customStyle="1" w:styleId="KomentarotekstasDiagrama">
    <w:name w:val="Komentaro tekstas Diagrama"/>
    <w:link w:val="Komentarotekstas"/>
    <w:uiPriority w:val="99"/>
    <w:semiHidden/>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niatinklio">
    <w:name w:val="Normal (Web)"/>
    <w:basedOn w:val="prastasis"/>
    <w:uiPriority w:val="99"/>
    <w:unhideWhenUsed/>
    <w:rsid w:val="0002530F"/>
    <w:pPr>
      <w:spacing w:before="100" w:beforeAutospacing="1" w:after="100" w:afterAutospacing="1"/>
    </w:p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pacing w:line="360" w:lineRule="auto"/>
      <w:ind w:firstLine="709"/>
      <w:jc w:val="both"/>
    </w:pPr>
    <w:rPr>
      <w:rFonts w:eastAsia="Calibri"/>
      <w:color w:val="5F5F5F"/>
      <w:sz w:val="20"/>
      <w:szCs w:val="20"/>
    </w:rPr>
  </w:style>
  <w:style w:type="paragraph" w:styleId="Pagrindiniotekstotrauka">
    <w:name w:val="Body Text Indent"/>
    <w:basedOn w:val="prastasis"/>
    <w:link w:val="PagrindiniotekstotraukaDiagrama"/>
    <w:semiHidden/>
    <w:unhideWhenUsed/>
    <w:rsid w:val="00DB3D49"/>
    <w:pPr>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
    <w:link w:val="Sraopastraipa"/>
    <w:uiPriority w:val="34"/>
    <w:rsid w:val="009711BD"/>
    <w:rPr>
      <w:rFonts w:ascii="Calibri" w:hAnsi="Calibri"/>
      <w:sz w:val="22"/>
      <w:szCs w:val="22"/>
      <w:lang w:eastAsia="en-US"/>
    </w:rPr>
  </w:style>
  <w:style w:type="paragraph" w:customStyle="1" w:styleId="Style7">
    <w:name w:val="Style7"/>
    <w:basedOn w:val="prastasis"/>
    <w:uiPriority w:val="99"/>
    <w:rsid w:val="006E21EA"/>
    <w:pPr>
      <w:widowControl w:val="0"/>
      <w:autoSpaceDE w:val="0"/>
      <w:autoSpaceDN w:val="0"/>
      <w:adjustRightInd w:val="0"/>
      <w:spacing w:line="413" w:lineRule="exact"/>
      <w:ind w:firstLine="365"/>
    </w:p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5B9BD5" w:themeColor="accent1"/>
      <w:sz w:val="26"/>
      <w:szCs w:val="26"/>
      <w:lang w:eastAsia="ar-SA"/>
    </w:rPr>
  </w:style>
  <w:style w:type="character" w:customStyle="1" w:styleId="Antrat3Diagrama">
    <w:name w:val="Antraštė 3 Diagrama"/>
    <w:basedOn w:val="Numatytasispastraiposriftas"/>
    <w:link w:val="Antrat3"/>
    <w:rsid w:val="005E377E"/>
    <w:rPr>
      <w:rFonts w:asciiTheme="majorHAnsi" w:eastAsiaTheme="majorEastAsia" w:hAnsiTheme="majorHAnsi" w:cstheme="majorBidi"/>
      <w:b/>
      <w:bCs/>
      <w:color w:val="5B9BD5" w:themeColor="accent1"/>
      <w:sz w:val="24"/>
      <w:szCs w:val="24"/>
      <w:lang w:eastAsia="ar-SA"/>
    </w:rPr>
  </w:style>
  <w:style w:type="character" w:styleId="Perirtashipersaitas">
    <w:name w:val="FollowedHyperlink"/>
    <w:basedOn w:val="Numatytasispastraiposriftas"/>
    <w:uiPriority w:val="99"/>
    <w:semiHidden/>
    <w:unhideWhenUsed/>
    <w:rsid w:val="001E040A"/>
    <w:rPr>
      <w:color w:val="800080"/>
      <w:u w:val="single"/>
    </w:rPr>
  </w:style>
  <w:style w:type="paragraph" w:customStyle="1" w:styleId="font5">
    <w:name w:val="font5"/>
    <w:basedOn w:val="prastasis"/>
    <w:rsid w:val="001E040A"/>
    <w:pPr>
      <w:spacing w:before="100" w:beforeAutospacing="1" w:after="100" w:afterAutospacing="1"/>
    </w:pPr>
    <w:rPr>
      <w:b/>
      <w:bCs/>
      <w:i/>
      <w:iCs/>
      <w:sz w:val="22"/>
      <w:szCs w:val="22"/>
    </w:rPr>
  </w:style>
  <w:style w:type="paragraph" w:customStyle="1" w:styleId="xl76">
    <w:name w:val="xl76"/>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prastasis"/>
    <w:rsid w:val="001E040A"/>
    <w:pPr>
      <w:pBdr>
        <w:top w:val="single" w:sz="4" w:space="0" w:color="auto"/>
        <w:left w:val="single" w:sz="8"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79">
    <w:name w:val="xl79"/>
    <w:basedOn w:val="prastasis"/>
    <w:rsid w:val="001E040A"/>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0">
    <w:name w:val="xl80"/>
    <w:basedOn w:val="prastasis"/>
    <w:rsid w:val="001E040A"/>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1">
    <w:name w:val="xl81"/>
    <w:basedOn w:val="prastasis"/>
    <w:rsid w:val="001E040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2">
    <w:name w:val="xl82"/>
    <w:basedOn w:val="prastasis"/>
    <w:rsid w:val="001E040A"/>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3">
    <w:name w:val="xl8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pPr>
  </w:style>
  <w:style w:type="paragraph" w:customStyle="1" w:styleId="xl84">
    <w:name w:val="xl8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85">
    <w:name w:val="xl8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6">
    <w:name w:val="xl8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7">
    <w:name w:val="xl87"/>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8">
    <w:name w:val="xl88"/>
    <w:basedOn w:val="prastasis"/>
    <w:rsid w:val="001E040A"/>
    <w:pPr>
      <w:pBdr>
        <w:top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9">
    <w:name w:val="xl89"/>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90">
    <w:name w:val="xl90"/>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pPr>
  </w:style>
  <w:style w:type="paragraph" w:customStyle="1" w:styleId="xl91">
    <w:name w:val="xl9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prastasis"/>
    <w:rsid w:val="001E040A"/>
    <w:pPr>
      <w:pBdr>
        <w:left w:val="single" w:sz="8" w:space="0" w:color="auto"/>
        <w:bottom w:val="single" w:sz="4" w:space="0" w:color="auto"/>
      </w:pBdr>
      <w:shd w:val="clear" w:color="000000" w:fill="D8E4BC"/>
      <w:spacing w:before="100" w:beforeAutospacing="1" w:after="100" w:afterAutospacing="1"/>
    </w:pPr>
  </w:style>
  <w:style w:type="paragraph" w:customStyle="1" w:styleId="xl97">
    <w:name w:val="xl97"/>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98">
    <w:name w:val="xl98"/>
    <w:basedOn w:val="prastasis"/>
    <w:rsid w:val="001E040A"/>
    <w:pPr>
      <w:pBdr>
        <w:bottom w:val="single" w:sz="4" w:space="0" w:color="auto"/>
        <w:right w:val="single" w:sz="4" w:space="0" w:color="auto"/>
      </w:pBdr>
      <w:shd w:val="clear" w:color="000000" w:fill="D8E4BC"/>
      <w:spacing w:before="100" w:beforeAutospacing="1" w:after="100" w:afterAutospacing="1"/>
      <w:jc w:val="center"/>
    </w:pPr>
  </w:style>
  <w:style w:type="paragraph" w:customStyle="1" w:styleId="xl99">
    <w:name w:val="xl99"/>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0">
    <w:name w:val="xl100"/>
    <w:basedOn w:val="prastasis"/>
    <w:rsid w:val="001E040A"/>
    <w:pPr>
      <w:pBdr>
        <w:left w:val="single" w:sz="4" w:space="0" w:color="auto"/>
        <w:bottom w:val="single" w:sz="4" w:space="0" w:color="auto"/>
      </w:pBdr>
      <w:shd w:val="clear" w:color="000000" w:fill="D8E4BC"/>
      <w:spacing w:before="100" w:beforeAutospacing="1" w:after="100" w:afterAutospacing="1"/>
      <w:jc w:val="center"/>
    </w:pPr>
  </w:style>
  <w:style w:type="paragraph" w:customStyle="1" w:styleId="xl101">
    <w:name w:val="xl101"/>
    <w:basedOn w:val="prastasis"/>
    <w:rsid w:val="001E040A"/>
    <w:pPr>
      <w:pBdr>
        <w:bottom w:val="single" w:sz="4" w:space="0" w:color="auto"/>
        <w:right w:val="single" w:sz="8" w:space="0" w:color="auto"/>
      </w:pBdr>
      <w:shd w:val="clear" w:color="000000" w:fill="D8E4BC"/>
      <w:spacing w:before="100" w:beforeAutospacing="1" w:after="100" w:afterAutospacing="1"/>
      <w:jc w:val="center"/>
    </w:pPr>
  </w:style>
  <w:style w:type="paragraph" w:customStyle="1" w:styleId="xl102">
    <w:name w:val="xl10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pPr>
  </w:style>
  <w:style w:type="paragraph" w:customStyle="1" w:styleId="xl103">
    <w:name w:val="xl10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right"/>
    </w:pPr>
  </w:style>
  <w:style w:type="paragraph" w:customStyle="1" w:styleId="xl104">
    <w:name w:val="xl10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5">
    <w:name w:val="xl10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6">
    <w:name w:val="xl10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7">
    <w:name w:val="xl107"/>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108">
    <w:name w:val="xl108"/>
    <w:basedOn w:val="prastasis"/>
    <w:rsid w:val="001E040A"/>
    <w:pPr>
      <w:pBdr>
        <w:left w:val="single" w:sz="8" w:space="0" w:color="auto"/>
        <w:bottom w:val="single" w:sz="4" w:space="0" w:color="auto"/>
      </w:pBdr>
      <w:shd w:val="clear" w:color="000000" w:fill="DA9694"/>
      <w:spacing w:before="100" w:beforeAutospacing="1" w:after="100" w:afterAutospacing="1"/>
      <w:jc w:val="center"/>
    </w:pPr>
  </w:style>
  <w:style w:type="paragraph" w:customStyle="1" w:styleId="xl109">
    <w:name w:val="xl109"/>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1">
    <w:name w:val="xl11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
    <w:name w:val="xl113"/>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prastasis"/>
    <w:rsid w:val="001E040A"/>
    <w:pPr>
      <w:pBdr>
        <w:left w:val="single" w:sz="8" w:space="0" w:color="auto"/>
      </w:pBdr>
      <w:shd w:val="clear" w:color="000000" w:fill="FFFFFF"/>
      <w:spacing w:before="100" w:beforeAutospacing="1" w:after="100" w:afterAutospacing="1"/>
      <w:jc w:val="center"/>
      <w:textAlignment w:val="center"/>
    </w:pPr>
  </w:style>
  <w:style w:type="paragraph" w:customStyle="1" w:styleId="xl117">
    <w:name w:val="xl117"/>
    <w:basedOn w:val="prastasis"/>
    <w:rsid w:val="001E040A"/>
    <w:pPr>
      <w:shd w:val="clear" w:color="000000" w:fill="FFFFFF"/>
      <w:spacing w:before="100" w:beforeAutospacing="1" w:after="100" w:afterAutospacing="1"/>
      <w:jc w:val="center"/>
      <w:textAlignment w:val="center"/>
    </w:pPr>
  </w:style>
  <w:style w:type="paragraph" w:customStyle="1" w:styleId="xl118">
    <w:name w:val="xl118"/>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prastasis"/>
    <w:rsid w:val="001E040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prastasis"/>
    <w:rsid w:val="001E040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prastasis"/>
    <w:rsid w:val="001E040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prastasis"/>
    <w:rsid w:val="001E040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8">
    <w:name w:val="xl128"/>
    <w:basedOn w:val="prastasis"/>
    <w:rsid w:val="001E040A"/>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29">
    <w:name w:val="xl129"/>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0">
    <w:name w:val="xl130"/>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2">
    <w:name w:val="xl132"/>
    <w:basedOn w:val="prastasis"/>
    <w:rsid w:val="001E040A"/>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3">
    <w:name w:val="xl133"/>
    <w:basedOn w:val="prastasis"/>
    <w:rsid w:val="001E040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4">
    <w:name w:val="xl134"/>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5">
    <w:name w:val="xl135"/>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6">
    <w:name w:val="xl136"/>
    <w:basedOn w:val="prastasis"/>
    <w:rsid w:val="001E040A"/>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bCs/>
    </w:rPr>
  </w:style>
  <w:style w:type="paragraph" w:customStyle="1" w:styleId="xl137">
    <w:name w:val="xl137"/>
    <w:basedOn w:val="prastasis"/>
    <w:rsid w:val="001E040A"/>
    <w:pPr>
      <w:pBdr>
        <w:top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38">
    <w:name w:val="xl138"/>
    <w:basedOn w:val="prastasis"/>
    <w:rsid w:val="001E040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prastasis"/>
    <w:rsid w:val="001E040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prastasis"/>
    <w:rsid w:val="001E040A"/>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41">
    <w:name w:val="xl141"/>
    <w:basedOn w:val="prastasis"/>
    <w:rsid w:val="001E040A"/>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2">
    <w:name w:val="xl142"/>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prastasis"/>
    <w:rsid w:val="001E040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prastasis"/>
    <w:rsid w:val="001E04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prastasis"/>
    <w:rsid w:val="001E040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prastasis"/>
    <w:rsid w:val="001E04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prastasis"/>
    <w:rsid w:val="001E04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6">
    <w:name w:val="xl156"/>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7">
    <w:name w:val="xl157"/>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prastasis"/>
    <w:rsid w:val="001E040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prastasis"/>
    <w:rsid w:val="001E040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0">
    <w:name w:val="xl160"/>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prastasis"/>
    <w:rsid w:val="001E040A"/>
    <w:pPr>
      <w:pBdr>
        <w:top w:val="single" w:sz="8" w:space="0" w:color="auto"/>
        <w:left w:val="single" w:sz="8" w:space="0" w:color="auto"/>
      </w:pBdr>
      <w:shd w:val="clear" w:color="000000" w:fill="C4D79B"/>
      <w:spacing w:before="100" w:beforeAutospacing="1" w:after="100" w:afterAutospacing="1"/>
      <w:jc w:val="center"/>
      <w:textAlignment w:val="center"/>
    </w:pPr>
    <w:rPr>
      <w:b/>
      <w:bCs/>
    </w:rPr>
  </w:style>
  <w:style w:type="paragraph" w:customStyle="1" w:styleId="xl165">
    <w:name w:val="xl165"/>
    <w:basedOn w:val="prastasis"/>
    <w:rsid w:val="001E040A"/>
    <w:pPr>
      <w:pBdr>
        <w:top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6">
    <w:name w:val="xl166"/>
    <w:basedOn w:val="prastasis"/>
    <w:rsid w:val="001E040A"/>
    <w:pPr>
      <w:pBdr>
        <w:top w:val="single" w:sz="8" w:space="0" w:color="auto"/>
      </w:pBdr>
      <w:shd w:val="clear" w:color="000000" w:fill="C4D79B"/>
      <w:spacing w:before="100" w:beforeAutospacing="1" w:after="100" w:afterAutospacing="1"/>
      <w:jc w:val="center"/>
      <w:textAlignment w:val="center"/>
    </w:pPr>
    <w:rPr>
      <w:b/>
      <w:bCs/>
    </w:rPr>
  </w:style>
  <w:style w:type="paragraph" w:customStyle="1" w:styleId="xl167">
    <w:name w:val="xl167"/>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68">
    <w:name w:val="xl168"/>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9">
    <w:name w:val="xl169"/>
    <w:basedOn w:val="prastasis"/>
    <w:rsid w:val="001E04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prastasis"/>
    <w:rsid w:val="001E040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prastasis"/>
    <w:rsid w:val="001E040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prastasis"/>
    <w:rsid w:val="001E040A"/>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77">
    <w:name w:val="xl177"/>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8">
    <w:name w:val="xl178"/>
    <w:basedOn w:val="prastasis"/>
    <w:rsid w:val="001E040A"/>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79">
    <w:name w:val="xl179"/>
    <w:basedOn w:val="prastasis"/>
    <w:rsid w:val="001E040A"/>
    <w:pPr>
      <w:pBdr>
        <w:top w:val="single" w:sz="8" w:space="0" w:color="auto"/>
      </w:pBdr>
      <w:spacing w:before="100" w:beforeAutospacing="1" w:after="100" w:afterAutospacing="1"/>
      <w:jc w:val="center"/>
      <w:textAlignment w:val="center"/>
    </w:pPr>
    <w:rPr>
      <w:b/>
      <w:bCs/>
    </w:rPr>
  </w:style>
  <w:style w:type="paragraph" w:customStyle="1" w:styleId="xl180">
    <w:name w:val="xl180"/>
    <w:basedOn w:val="prastasis"/>
    <w:rsid w:val="001E040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81">
    <w:name w:val="xl181"/>
    <w:basedOn w:val="prastasis"/>
    <w:rsid w:val="001E040A"/>
    <w:pPr>
      <w:pBdr>
        <w:bottom w:val="single" w:sz="8" w:space="0" w:color="auto"/>
      </w:pBdr>
      <w:spacing w:before="100" w:beforeAutospacing="1" w:after="100" w:afterAutospacing="1"/>
      <w:jc w:val="center"/>
      <w:textAlignment w:val="center"/>
    </w:pPr>
    <w:rPr>
      <w:b/>
      <w:bCs/>
    </w:rPr>
  </w:style>
  <w:style w:type="paragraph" w:customStyle="1" w:styleId="xl182">
    <w:name w:val="xl182"/>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83">
    <w:name w:val="xl183"/>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4">
    <w:name w:val="xl184"/>
    <w:basedOn w:val="prastasis"/>
    <w:rsid w:val="001E040A"/>
    <w:pPr>
      <w:pBdr>
        <w:top w:val="single" w:sz="8" w:space="0" w:color="auto"/>
        <w:left w:val="single" w:sz="8" w:space="0" w:color="auto"/>
      </w:pBdr>
      <w:spacing w:before="100" w:beforeAutospacing="1" w:after="100" w:afterAutospacing="1"/>
      <w:jc w:val="center"/>
      <w:textAlignment w:val="center"/>
    </w:pPr>
    <w:rPr>
      <w:b/>
      <w:bCs/>
      <w:sz w:val="32"/>
      <w:szCs w:val="32"/>
    </w:rPr>
  </w:style>
  <w:style w:type="paragraph" w:customStyle="1" w:styleId="xl185">
    <w:name w:val="xl185"/>
    <w:basedOn w:val="prastasis"/>
    <w:rsid w:val="001E040A"/>
    <w:pPr>
      <w:pBdr>
        <w:top w:val="single" w:sz="8" w:space="0" w:color="auto"/>
      </w:pBdr>
      <w:spacing w:before="100" w:beforeAutospacing="1" w:after="100" w:afterAutospacing="1"/>
      <w:jc w:val="center"/>
      <w:textAlignment w:val="center"/>
    </w:pPr>
    <w:rPr>
      <w:b/>
      <w:bCs/>
      <w:sz w:val="32"/>
      <w:szCs w:val="32"/>
    </w:rPr>
  </w:style>
  <w:style w:type="paragraph" w:customStyle="1" w:styleId="xl186">
    <w:name w:val="xl186"/>
    <w:basedOn w:val="prastasis"/>
    <w:rsid w:val="001E040A"/>
    <w:pPr>
      <w:pBdr>
        <w:top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187">
    <w:name w:val="xl187"/>
    <w:basedOn w:val="prastasis"/>
    <w:rsid w:val="001E040A"/>
    <w:pPr>
      <w:pBdr>
        <w:left w:val="single" w:sz="8" w:space="0" w:color="auto"/>
      </w:pBdr>
      <w:spacing w:before="100" w:beforeAutospacing="1" w:after="100" w:afterAutospacing="1"/>
      <w:jc w:val="center"/>
      <w:textAlignment w:val="center"/>
    </w:pPr>
    <w:rPr>
      <w:b/>
      <w:bCs/>
      <w:sz w:val="32"/>
      <w:szCs w:val="32"/>
    </w:rPr>
  </w:style>
  <w:style w:type="paragraph" w:customStyle="1" w:styleId="xl188">
    <w:name w:val="xl188"/>
    <w:basedOn w:val="prastasis"/>
    <w:rsid w:val="001E040A"/>
    <w:pPr>
      <w:spacing w:before="100" w:beforeAutospacing="1" w:after="100" w:afterAutospacing="1"/>
      <w:jc w:val="center"/>
      <w:textAlignment w:val="center"/>
    </w:pPr>
    <w:rPr>
      <w:b/>
      <w:bCs/>
      <w:sz w:val="32"/>
      <w:szCs w:val="32"/>
    </w:rPr>
  </w:style>
  <w:style w:type="paragraph" w:customStyle="1" w:styleId="xl189">
    <w:name w:val="xl189"/>
    <w:basedOn w:val="prastasis"/>
    <w:rsid w:val="001E040A"/>
    <w:pPr>
      <w:pBdr>
        <w:right w:val="single" w:sz="8" w:space="0" w:color="auto"/>
      </w:pBdr>
      <w:spacing w:before="100" w:beforeAutospacing="1" w:after="100" w:afterAutospacing="1"/>
      <w:jc w:val="center"/>
      <w:textAlignment w:val="center"/>
    </w:pPr>
    <w:rPr>
      <w:b/>
      <w:bCs/>
      <w:sz w:val="32"/>
      <w:szCs w:val="32"/>
    </w:rPr>
  </w:style>
  <w:style w:type="paragraph" w:customStyle="1" w:styleId="xl190">
    <w:name w:val="xl190"/>
    <w:basedOn w:val="prastasis"/>
    <w:rsid w:val="001E040A"/>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1">
    <w:name w:val="xl191"/>
    <w:basedOn w:val="prastasis"/>
    <w:rsid w:val="001E040A"/>
    <w:pPr>
      <w:pBdr>
        <w:top w:val="single" w:sz="4" w:space="0" w:color="auto"/>
        <w:left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2">
    <w:name w:val="xl192"/>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3">
    <w:name w:val="xl193"/>
    <w:basedOn w:val="prastasis"/>
    <w:rsid w:val="001E040A"/>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4">
    <w:name w:val="xl194"/>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5">
    <w:name w:val="xl195"/>
    <w:basedOn w:val="prastasis"/>
    <w:rsid w:val="001E040A"/>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6">
    <w:name w:val="xl196"/>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7">
    <w:name w:val="xl197"/>
    <w:basedOn w:val="prastasis"/>
    <w:rsid w:val="001E040A"/>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8">
    <w:name w:val="xl198"/>
    <w:basedOn w:val="prastasis"/>
    <w:rsid w:val="001E040A"/>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199">
    <w:name w:val="xl199"/>
    <w:basedOn w:val="prastasis"/>
    <w:rsid w:val="001E040A"/>
    <w:pPr>
      <w:pBdr>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0">
    <w:name w:val="xl200"/>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1">
    <w:name w:val="xl201"/>
    <w:basedOn w:val="prastasis"/>
    <w:rsid w:val="001E040A"/>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2">
    <w:name w:val="xl202"/>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3">
    <w:name w:val="xl203"/>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4">
    <w:name w:val="xl204"/>
    <w:basedOn w:val="prastasis"/>
    <w:rsid w:val="001E040A"/>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5">
    <w:name w:val="xl205"/>
    <w:basedOn w:val="prastasis"/>
    <w:rsid w:val="001E040A"/>
    <w:pPr>
      <w:pBdr>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6">
    <w:name w:val="xl206"/>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2"/>
      <w:szCs w:val="22"/>
    </w:rPr>
  </w:style>
  <w:style w:type="paragraph" w:customStyle="1" w:styleId="xl207">
    <w:name w:val="xl207"/>
    <w:basedOn w:val="prastasis"/>
    <w:rsid w:val="001E040A"/>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8">
    <w:name w:val="xl208"/>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9">
    <w:name w:val="xl209"/>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0">
    <w:name w:val="xl210"/>
    <w:basedOn w:val="prastasis"/>
    <w:rsid w:val="001E040A"/>
    <w:pPr>
      <w:pBdr>
        <w:top w:val="single" w:sz="8"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1">
    <w:name w:val="xl211"/>
    <w:basedOn w:val="prastasis"/>
    <w:rsid w:val="001E040A"/>
    <w:pPr>
      <w:pBdr>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2">
    <w:name w:val="xl21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3">
    <w:name w:val="xl213"/>
    <w:basedOn w:val="prastasis"/>
    <w:rsid w:val="001E040A"/>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4">
    <w:name w:val="xl214"/>
    <w:basedOn w:val="prastasis"/>
    <w:rsid w:val="001E040A"/>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5">
    <w:name w:val="xl215"/>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6">
    <w:name w:val="xl216"/>
    <w:basedOn w:val="prastasis"/>
    <w:rsid w:val="001E040A"/>
    <w:pPr>
      <w:pBdr>
        <w:top w:val="single" w:sz="8"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7">
    <w:name w:val="xl217"/>
    <w:basedOn w:val="prastasis"/>
    <w:rsid w:val="001E040A"/>
    <w:pPr>
      <w:pBdr>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8">
    <w:name w:val="xl218"/>
    <w:basedOn w:val="prastasis"/>
    <w:rsid w:val="001E040A"/>
    <w:pPr>
      <w:pBdr>
        <w:top w:val="single" w:sz="4"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9">
    <w:name w:val="xl219"/>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0">
    <w:name w:val="xl220"/>
    <w:basedOn w:val="prastasis"/>
    <w:rsid w:val="001E040A"/>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1">
    <w:name w:val="xl221"/>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222">
    <w:name w:val="xl222"/>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character" w:customStyle="1" w:styleId="Stilius1Diagrama">
    <w:name w:val="Stilius1 Diagrama"/>
    <w:link w:val="Stilius1"/>
    <w:locked/>
    <w:rsid w:val="00EB0D1B"/>
    <w:rPr>
      <w:b/>
      <w:noProof/>
    </w:rPr>
  </w:style>
  <w:style w:type="paragraph" w:customStyle="1" w:styleId="Stilius1">
    <w:name w:val="Stilius1"/>
    <w:basedOn w:val="Antrat3"/>
    <w:link w:val="Stilius1Diagrama"/>
    <w:qFormat/>
    <w:rsid w:val="00EB0D1B"/>
    <w:pPr>
      <w:keepLines w:val="0"/>
      <w:spacing w:before="0"/>
    </w:pPr>
    <w:rPr>
      <w:rFonts w:ascii="Times New Roman" w:eastAsia="Calibri" w:hAnsi="Times New Roman" w:cs="Times New Roman"/>
      <w:bCs w:val="0"/>
      <w:noProof/>
      <w:color w:val="auto"/>
      <w:sz w:val="20"/>
      <w:szCs w:val="20"/>
    </w:rPr>
  </w:style>
  <w:style w:type="paragraph" w:customStyle="1" w:styleId="csdfd3e385">
    <w:name w:val="csdfd3e385"/>
    <w:basedOn w:val="prastasis"/>
    <w:rsid w:val="00321EE6"/>
    <w:pPr>
      <w:spacing w:before="100" w:beforeAutospacing="1" w:after="100" w:afterAutospacing="1"/>
    </w:pPr>
  </w:style>
  <w:style w:type="character" w:customStyle="1" w:styleId="cscce43b0b">
    <w:name w:val="cscce43b0b"/>
    <w:basedOn w:val="Numatytasispastraiposriftas"/>
    <w:rsid w:val="00321EE6"/>
  </w:style>
  <w:style w:type="character" w:customStyle="1" w:styleId="cs63eb74b2">
    <w:name w:val="cs63eb74b2"/>
    <w:basedOn w:val="Numatytasispastraiposriftas"/>
    <w:rsid w:val="00321EE6"/>
  </w:style>
  <w:style w:type="paragraph" w:customStyle="1" w:styleId="Style162">
    <w:name w:val="Style162"/>
    <w:basedOn w:val="prastasis"/>
    <w:rsid w:val="007C3D5E"/>
    <w:rPr>
      <w:rFonts w:ascii="Book Antiqua" w:eastAsia="Book Antiqua" w:hAnsi="Book Antiqua" w:cs="Book Antiqua"/>
      <w:sz w:val="20"/>
      <w:szCs w:val="20"/>
    </w:rPr>
  </w:style>
  <w:style w:type="character" w:customStyle="1" w:styleId="Antrat1Diagrama">
    <w:name w:val="Antraštė 1 Diagrama"/>
    <w:basedOn w:val="Numatytasispastraiposriftas"/>
    <w:link w:val="Antrat1"/>
    <w:rsid w:val="003B09DB"/>
    <w:rPr>
      <w:rFonts w:asciiTheme="majorHAnsi" w:eastAsiaTheme="majorEastAsia" w:hAnsiTheme="majorHAnsi" w:cstheme="majorBidi"/>
      <w:b/>
      <w:bCs/>
      <w:color w:val="2E74B5" w:themeColor="accent1" w:themeShade="BF"/>
      <w:sz w:val="28"/>
      <w:szCs w:val="28"/>
      <w:lang w:eastAsia="ar-SA"/>
    </w:rPr>
  </w:style>
  <w:style w:type="paragraph" w:styleId="Turinys1">
    <w:name w:val="toc 1"/>
    <w:basedOn w:val="prastasis"/>
    <w:next w:val="prastasis"/>
    <w:autoRedefine/>
    <w:uiPriority w:val="39"/>
    <w:locked/>
    <w:rsid w:val="003B09DB"/>
    <w:pPr>
      <w:spacing w:after="100"/>
    </w:pPr>
  </w:style>
  <w:style w:type="paragraph" w:styleId="Turinys3">
    <w:name w:val="toc 3"/>
    <w:basedOn w:val="prastasis"/>
    <w:next w:val="prastasis"/>
    <w:autoRedefine/>
    <w:uiPriority w:val="39"/>
    <w:locked/>
    <w:rsid w:val="006929B6"/>
    <w:pPr>
      <w:tabs>
        <w:tab w:val="right" w:leader="dot" w:pos="9346"/>
      </w:tabs>
      <w:spacing w:after="100"/>
    </w:pPr>
  </w:style>
  <w:style w:type="paragraph" w:customStyle="1" w:styleId="Style11">
    <w:name w:val="Style11"/>
    <w:basedOn w:val="prastasis"/>
    <w:rsid w:val="00987F55"/>
    <w:pPr>
      <w:widowControl w:val="0"/>
      <w:autoSpaceDE w:val="0"/>
      <w:autoSpaceDN w:val="0"/>
      <w:adjustRightInd w:val="0"/>
      <w:spacing w:line="274" w:lineRule="exact"/>
      <w:ind w:firstLine="528"/>
      <w:jc w:val="both"/>
    </w:pPr>
  </w:style>
  <w:style w:type="character" w:customStyle="1" w:styleId="FontStyle19">
    <w:name w:val="Font Style19"/>
    <w:rsid w:val="00987F55"/>
    <w:rPr>
      <w:rFonts w:ascii="Times New Roman" w:hAnsi="Times New Roman" w:cs="Times New Roman"/>
      <w:color w:val="000000"/>
      <w:sz w:val="22"/>
      <w:szCs w:val="22"/>
    </w:rPr>
  </w:style>
  <w:style w:type="paragraph" w:styleId="Turinys2">
    <w:name w:val="toc 2"/>
    <w:basedOn w:val="prastasis"/>
    <w:next w:val="prastasis"/>
    <w:autoRedefine/>
    <w:uiPriority w:val="39"/>
    <w:locked/>
    <w:rsid w:val="005422D5"/>
    <w:pPr>
      <w:tabs>
        <w:tab w:val="right" w:leader="dot" w:pos="9346"/>
      </w:tabs>
      <w:spacing w:after="100" w:line="276" w:lineRule="auto"/>
      <w:ind w:left="238"/>
    </w:pPr>
    <w:rPr>
      <w:noProof/>
    </w:rPr>
  </w:style>
  <w:style w:type="paragraph" w:styleId="Pavadinimas">
    <w:name w:val="Title"/>
    <w:basedOn w:val="prastasis"/>
    <w:link w:val="PavadinimasDiagrama"/>
    <w:qFormat/>
    <w:locked/>
    <w:rsid w:val="00C4612E"/>
    <w:pPr>
      <w:jc w:val="center"/>
    </w:pPr>
    <w:rPr>
      <w:b/>
      <w:bCs/>
      <w:lang w:eastAsia="en-US"/>
    </w:rPr>
  </w:style>
  <w:style w:type="character" w:customStyle="1" w:styleId="PavadinimasDiagrama">
    <w:name w:val="Pavadinimas Diagrama"/>
    <w:basedOn w:val="Numatytasispastraiposriftas"/>
    <w:link w:val="Pavadinimas"/>
    <w:rsid w:val="00C4612E"/>
    <w:rPr>
      <w:rFonts w:eastAsia="Times New Roman"/>
      <w:b/>
      <w:bCs/>
      <w:sz w:val="24"/>
      <w:szCs w:val="24"/>
      <w:lang w:eastAsia="en-US"/>
    </w:rPr>
  </w:style>
  <w:style w:type="character" w:customStyle="1" w:styleId="object">
    <w:name w:val="object"/>
    <w:basedOn w:val="Numatytasispastraiposriftas"/>
    <w:rsid w:val="00A2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7883">
      <w:bodyDiv w:val="1"/>
      <w:marLeft w:val="0"/>
      <w:marRight w:val="0"/>
      <w:marTop w:val="0"/>
      <w:marBottom w:val="0"/>
      <w:divBdr>
        <w:top w:val="none" w:sz="0" w:space="0" w:color="auto"/>
        <w:left w:val="none" w:sz="0" w:space="0" w:color="auto"/>
        <w:bottom w:val="none" w:sz="0" w:space="0" w:color="auto"/>
        <w:right w:val="none" w:sz="0" w:space="0" w:color="auto"/>
      </w:divBdr>
    </w:div>
    <w:div w:id="69472098">
      <w:bodyDiv w:val="1"/>
      <w:marLeft w:val="0"/>
      <w:marRight w:val="0"/>
      <w:marTop w:val="0"/>
      <w:marBottom w:val="0"/>
      <w:divBdr>
        <w:top w:val="none" w:sz="0" w:space="0" w:color="auto"/>
        <w:left w:val="none" w:sz="0" w:space="0" w:color="auto"/>
        <w:bottom w:val="none" w:sz="0" w:space="0" w:color="auto"/>
        <w:right w:val="none" w:sz="0" w:space="0" w:color="auto"/>
      </w:divBdr>
      <w:divsChild>
        <w:div w:id="782922346">
          <w:marLeft w:val="0"/>
          <w:marRight w:val="0"/>
          <w:marTop w:val="0"/>
          <w:marBottom w:val="0"/>
          <w:divBdr>
            <w:top w:val="none" w:sz="0" w:space="0" w:color="auto"/>
            <w:left w:val="none" w:sz="0" w:space="0" w:color="auto"/>
            <w:bottom w:val="none" w:sz="0" w:space="0" w:color="auto"/>
            <w:right w:val="none" w:sz="0" w:space="0" w:color="auto"/>
          </w:divBdr>
          <w:divsChild>
            <w:div w:id="756678775">
              <w:marLeft w:val="0"/>
              <w:marRight w:val="0"/>
              <w:marTop w:val="0"/>
              <w:marBottom w:val="0"/>
              <w:divBdr>
                <w:top w:val="none" w:sz="0" w:space="0" w:color="auto"/>
                <w:left w:val="none" w:sz="0" w:space="0" w:color="auto"/>
                <w:bottom w:val="none" w:sz="0" w:space="0" w:color="auto"/>
                <w:right w:val="none" w:sz="0" w:space="0" w:color="auto"/>
              </w:divBdr>
            </w:div>
            <w:div w:id="1586693885">
              <w:marLeft w:val="0"/>
              <w:marRight w:val="0"/>
              <w:marTop w:val="0"/>
              <w:marBottom w:val="0"/>
              <w:divBdr>
                <w:top w:val="none" w:sz="0" w:space="0" w:color="auto"/>
                <w:left w:val="none" w:sz="0" w:space="0" w:color="auto"/>
                <w:bottom w:val="none" w:sz="0" w:space="0" w:color="auto"/>
                <w:right w:val="none" w:sz="0" w:space="0" w:color="auto"/>
              </w:divBdr>
            </w:div>
            <w:div w:id="282998943">
              <w:marLeft w:val="0"/>
              <w:marRight w:val="0"/>
              <w:marTop w:val="0"/>
              <w:marBottom w:val="0"/>
              <w:divBdr>
                <w:top w:val="none" w:sz="0" w:space="0" w:color="auto"/>
                <w:left w:val="none" w:sz="0" w:space="0" w:color="auto"/>
                <w:bottom w:val="none" w:sz="0" w:space="0" w:color="auto"/>
                <w:right w:val="none" w:sz="0" w:space="0" w:color="auto"/>
              </w:divBdr>
            </w:div>
            <w:div w:id="994064315">
              <w:marLeft w:val="0"/>
              <w:marRight w:val="0"/>
              <w:marTop w:val="0"/>
              <w:marBottom w:val="0"/>
              <w:divBdr>
                <w:top w:val="none" w:sz="0" w:space="0" w:color="auto"/>
                <w:left w:val="none" w:sz="0" w:space="0" w:color="auto"/>
                <w:bottom w:val="none" w:sz="0" w:space="0" w:color="auto"/>
                <w:right w:val="none" w:sz="0" w:space="0" w:color="auto"/>
              </w:divBdr>
            </w:div>
            <w:div w:id="662469117">
              <w:marLeft w:val="0"/>
              <w:marRight w:val="0"/>
              <w:marTop w:val="0"/>
              <w:marBottom w:val="0"/>
              <w:divBdr>
                <w:top w:val="none" w:sz="0" w:space="0" w:color="auto"/>
                <w:left w:val="none" w:sz="0" w:space="0" w:color="auto"/>
                <w:bottom w:val="none" w:sz="0" w:space="0" w:color="auto"/>
                <w:right w:val="none" w:sz="0" w:space="0" w:color="auto"/>
              </w:divBdr>
            </w:div>
            <w:div w:id="151457459">
              <w:marLeft w:val="0"/>
              <w:marRight w:val="0"/>
              <w:marTop w:val="0"/>
              <w:marBottom w:val="0"/>
              <w:divBdr>
                <w:top w:val="none" w:sz="0" w:space="0" w:color="auto"/>
                <w:left w:val="none" w:sz="0" w:space="0" w:color="auto"/>
                <w:bottom w:val="none" w:sz="0" w:space="0" w:color="auto"/>
                <w:right w:val="none" w:sz="0" w:space="0" w:color="auto"/>
              </w:divBdr>
            </w:div>
            <w:div w:id="16783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1514">
      <w:bodyDiv w:val="1"/>
      <w:marLeft w:val="0"/>
      <w:marRight w:val="0"/>
      <w:marTop w:val="0"/>
      <w:marBottom w:val="0"/>
      <w:divBdr>
        <w:top w:val="none" w:sz="0" w:space="0" w:color="auto"/>
        <w:left w:val="none" w:sz="0" w:space="0" w:color="auto"/>
        <w:bottom w:val="none" w:sz="0" w:space="0" w:color="auto"/>
        <w:right w:val="none" w:sz="0" w:space="0" w:color="auto"/>
      </w:divBdr>
    </w:div>
    <w:div w:id="131825323">
      <w:bodyDiv w:val="1"/>
      <w:marLeft w:val="0"/>
      <w:marRight w:val="0"/>
      <w:marTop w:val="0"/>
      <w:marBottom w:val="0"/>
      <w:divBdr>
        <w:top w:val="none" w:sz="0" w:space="0" w:color="auto"/>
        <w:left w:val="none" w:sz="0" w:space="0" w:color="auto"/>
        <w:bottom w:val="none" w:sz="0" w:space="0" w:color="auto"/>
        <w:right w:val="none" w:sz="0" w:space="0" w:color="auto"/>
      </w:divBdr>
    </w:div>
    <w:div w:id="184055752">
      <w:bodyDiv w:val="1"/>
      <w:marLeft w:val="0"/>
      <w:marRight w:val="0"/>
      <w:marTop w:val="0"/>
      <w:marBottom w:val="0"/>
      <w:divBdr>
        <w:top w:val="none" w:sz="0" w:space="0" w:color="auto"/>
        <w:left w:val="none" w:sz="0" w:space="0" w:color="auto"/>
        <w:bottom w:val="none" w:sz="0" w:space="0" w:color="auto"/>
        <w:right w:val="none" w:sz="0" w:space="0" w:color="auto"/>
      </w:divBdr>
    </w:div>
    <w:div w:id="188375411">
      <w:bodyDiv w:val="1"/>
      <w:marLeft w:val="0"/>
      <w:marRight w:val="0"/>
      <w:marTop w:val="0"/>
      <w:marBottom w:val="0"/>
      <w:divBdr>
        <w:top w:val="none" w:sz="0" w:space="0" w:color="auto"/>
        <w:left w:val="none" w:sz="0" w:space="0" w:color="auto"/>
        <w:bottom w:val="none" w:sz="0" w:space="0" w:color="auto"/>
        <w:right w:val="none" w:sz="0" w:space="0" w:color="auto"/>
      </w:divBdr>
    </w:div>
    <w:div w:id="214781505">
      <w:bodyDiv w:val="1"/>
      <w:marLeft w:val="0"/>
      <w:marRight w:val="0"/>
      <w:marTop w:val="0"/>
      <w:marBottom w:val="0"/>
      <w:divBdr>
        <w:top w:val="none" w:sz="0" w:space="0" w:color="auto"/>
        <w:left w:val="none" w:sz="0" w:space="0" w:color="auto"/>
        <w:bottom w:val="none" w:sz="0" w:space="0" w:color="auto"/>
        <w:right w:val="none" w:sz="0" w:space="0" w:color="auto"/>
      </w:divBdr>
    </w:div>
    <w:div w:id="240218118">
      <w:bodyDiv w:val="1"/>
      <w:marLeft w:val="0"/>
      <w:marRight w:val="0"/>
      <w:marTop w:val="0"/>
      <w:marBottom w:val="0"/>
      <w:divBdr>
        <w:top w:val="none" w:sz="0" w:space="0" w:color="auto"/>
        <w:left w:val="none" w:sz="0" w:space="0" w:color="auto"/>
        <w:bottom w:val="none" w:sz="0" w:space="0" w:color="auto"/>
        <w:right w:val="none" w:sz="0" w:space="0" w:color="auto"/>
      </w:divBdr>
    </w:div>
    <w:div w:id="242689386">
      <w:bodyDiv w:val="1"/>
      <w:marLeft w:val="0"/>
      <w:marRight w:val="0"/>
      <w:marTop w:val="0"/>
      <w:marBottom w:val="0"/>
      <w:divBdr>
        <w:top w:val="none" w:sz="0" w:space="0" w:color="auto"/>
        <w:left w:val="none" w:sz="0" w:space="0" w:color="auto"/>
        <w:bottom w:val="none" w:sz="0" w:space="0" w:color="auto"/>
        <w:right w:val="none" w:sz="0" w:space="0" w:color="auto"/>
      </w:divBdr>
      <w:divsChild>
        <w:div w:id="175702555">
          <w:marLeft w:val="547"/>
          <w:marRight w:val="0"/>
          <w:marTop w:val="0"/>
          <w:marBottom w:val="0"/>
          <w:divBdr>
            <w:top w:val="none" w:sz="0" w:space="0" w:color="auto"/>
            <w:left w:val="none" w:sz="0" w:space="0" w:color="auto"/>
            <w:bottom w:val="none" w:sz="0" w:space="0" w:color="auto"/>
            <w:right w:val="none" w:sz="0" w:space="0" w:color="auto"/>
          </w:divBdr>
        </w:div>
        <w:div w:id="336464353">
          <w:marLeft w:val="547"/>
          <w:marRight w:val="0"/>
          <w:marTop w:val="0"/>
          <w:marBottom w:val="0"/>
          <w:divBdr>
            <w:top w:val="none" w:sz="0" w:space="0" w:color="auto"/>
            <w:left w:val="none" w:sz="0" w:space="0" w:color="auto"/>
            <w:bottom w:val="none" w:sz="0" w:space="0" w:color="auto"/>
            <w:right w:val="none" w:sz="0" w:space="0" w:color="auto"/>
          </w:divBdr>
        </w:div>
      </w:divsChild>
    </w:div>
    <w:div w:id="269239301">
      <w:bodyDiv w:val="1"/>
      <w:marLeft w:val="0"/>
      <w:marRight w:val="0"/>
      <w:marTop w:val="0"/>
      <w:marBottom w:val="0"/>
      <w:divBdr>
        <w:top w:val="none" w:sz="0" w:space="0" w:color="auto"/>
        <w:left w:val="none" w:sz="0" w:space="0" w:color="auto"/>
        <w:bottom w:val="none" w:sz="0" w:space="0" w:color="auto"/>
        <w:right w:val="none" w:sz="0" w:space="0" w:color="auto"/>
      </w:divBdr>
    </w:div>
    <w:div w:id="275718674">
      <w:bodyDiv w:val="1"/>
      <w:marLeft w:val="0"/>
      <w:marRight w:val="0"/>
      <w:marTop w:val="0"/>
      <w:marBottom w:val="0"/>
      <w:divBdr>
        <w:top w:val="none" w:sz="0" w:space="0" w:color="auto"/>
        <w:left w:val="none" w:sz="0" w:space="0" w:color="auto"/>
        <w:bottom w:val="none" w:sz="0" w:space="0" w:color="auto"/>
        <w:right w:val="none" w:sz="0" w:space="0" w:color="auto"/>
      </w:divBdr>
      <w:divsChild>
        <w:div w:id="1612126043">
          <w:marLeft w:val="0"/>
          <w:marRight w:val="0"/>
          <w:marTop w:val="0"/>
          <w:marBottom w:val="0"/>
          <w:divBdr>
            <w:top w:val="none" w:sz="0" w:space="0" w:color="auto"/>
            <w:left w:val="none" w:sz="0" w:space="0" w:color="auto"/>
            <w:bottom w:val="none" w:sz="0" w:space="0" w:color="auto"/>
            <w:right w:val="none" w:sz="0" w:space="0" w:color="auto"/>
          </w:divBdr>
        </w:div>
      </w:divsChild>
    </w:div>
    <w:div w:id="276328475">
      <w:bodyDiv w:val="1"/>
      <w:marLeft w:val="0"/>
      <w:marRight w:val="0"/>
      <w:marTop w:val="0"/>
      <w:marBottom w:val="0"/>
      <w:divBdr>
        <w:top w:val="none" w:sz="0" w:space="0" w:color="auto"/>
        <w:left w:val="none" w:sz="0" w:space="0" w:color="auto"/>
        <w:bottom w:val="none" w:sz="0" w:space="0" w:color="auto"/>
        <w:right w:val="none" w:sz="0" w:space="0" w:color="auto"/>
      </w:divBdr>
    </w:div>
    <w:div w:id="301352851">
      <w:bodyDiv w:val="1"/>
      <w:marLeft w:val="0"/>
      <w:marRight w:val="0"/>
      <w:marTop w:val="0"/>
      <w:marBottom w:val="0"/>
      <w:divBdr>
        <w:top w:val="none" w:sz="0" w:space="0" w:color="auto"/>
        <w:left w:val="none" w:sz="0" w:space="0" w:color="auto"/>
        <w:bottom w:val="none" w:sz="0" w:space="0" w:color="auto"/>
        <w:right w:val="none" w:sz="0" w:space="0" w:color="auto"/>
      </w:divBdr>
      <w:divsChild>
        <w:div w:id="2122605986">
          <w:marLeft w:val="0"/>
          <w:marRight w:val="0"/>
          <w:marTop w:val="0"/>
          <w:marBottom w:val="0"/>
          <w:divBdr>
            <w:top w:val="none" w:sz="0" w:space="0" w:color="auto"/>
            <w:left w:val="none" w:sz="0" w:space="0" w:color="auto"/>
            <w:bottom w:val="none" w:sz="0" w:space="0" w:color="auto"/>
            <w:right w:val="none" w:sz="0" w:space="0" w:color="auto"/>
          </w:divBdr>
        </w:div>
        <w:div w:id="526941567">
          <w:marLeft w:val="0"/>
          <w:marRight w:val="0"/>
          <w:marTop w:val="0"/>
          <w:marBottom w:val="0"/>
          <w:divBdr>
            <w:top w:val="none" w:sz="0" w:space="0" w:color="auto"/>
            <w:left w:val="none" w:sz="0" w:space="0" w:color="auto"/>
            <w:bottom w:val="none" w:sz="0" w:space="0" w:color="auto"/>
            <w:right w:val="none" w:sz="0" w:space="0" w:color="auto"/>
          </w:divBdr>
        </w:div>
        <w:div w:id="698051660">
          <w:marLeft w:val="0"/>
          <w:marRight w:val="0"/>
          <w:marTop w:val="0"/>
          <w:marBottom w:val="0"/>
          <w:divBdr>
            <w:top w:val="none" w:sz="0" w:space="0" w:color="auto"/>
            <w:left w:val="none" w:sz="0" w:space="0" w:color="auto"/>
            <w:bottom w:val="none" w:sz="0" w:space="0" w:color="auto"/>
            <w:right w:val="none" w:sz="0" w:space="0" w:color="auto"/>
          </w:divBdr>
        </w:div>
        <w:div w:id="1077899728">
          <w:marLeft w:val="0"/>
          <w:marRight w:val="0"/>
          <w:marTop w:val="0"/>
          <w:marBottom w:val="0"/>
          <w:divBdr>
            <w:top w:val="none" w:sz="0" w:space="0" w:color="auto"/>
            <w:left w:val="none" w:sz="0" w:space="0" w:color="auto"/>
            <w:bottom w:val="none" w:sz="0" w:space="0" w:color="auto"/>
            <w:right w:val="none" w:sz="0" w:space="0" w:color="auto"/>
          </w:divBdr>
        </w:div>
        <w:div w:id="1473870593">
          <w:marLeft w:val="0"/>
          <w:marRight w:val="0"/>
          <w:marTop w:val="0"/>
          <w:marBottom w:val="0"/>
          <w:divBdr>
            <w:top w:val="none" w:sz="0" w:space="0" w:color="auto"/>
            <w:left w:val="none" w:sz="0" w:space="0" w:color="auto"/>
            <w:bottom w:val="none" w:sz="0" w:space="0" w:color="auto"/>
            <w:right w:val="none" w:sz="0" w:space="0" w:color="auto"/>
          </w:divBdr>
        </w:div>
      </w:divsChild>
    </w:div>
    <w:div w:id="308094616">
      <w:bodyDiv w:val="1"/>
      <w:marLeft w:val="0"/>
      <w:marRight w:val="0"/>
      <w:marTop w:val="0"/>
      <w:marBottom w:val="0"/>
      <w:divBdr>
        <w:top w:val="none" w:sz="0" w:space="0" w:color="auto"/>
        <w:left w:val="none" w:sz="0" w:space="0" w:color="auto"/>
        <w:bottom w:val="none" w:sz="0" w:space="0" w:color="auto"/>
        <w:right w:val="none" w:sz="0" w:space="0" w:color="auto"/>
      </w:divBdr>
    </w:div>
    <w:div w:id="326523979">
      <w:bodyDiv w:val="1"/>
      <w:marLeft w:val="0"/>
      <w:marRight w:val="0"/>
      <w:marTop w:val="0"/>
      <w:marBottom w:val="0"/>
      <w:divBdr>
        <w:top w:val="none" w:sz="0" w:space="0" w:color="auto"/>
        <w:left w:val="none" w:sz="0" w:space="0" w:color="auto"/>
        <w:bottom w:val="none" w:sz="0" w:space="0" w:color="auto"/>
        <w:right w:val="none" w:sz="0" w:space="0" w:color="auto"/>
      </w:divBdr>
    </w:div>
    <w:div w:id="349571660">
      <w:bodyDiv w:val="1"/>
      <w:marLeft w:val="0"/>
      <w:marRight w:val="0"/>
      <w:marTop w:val="0"/>
      <w:marBottom w:val="0"/>
      <w:divBdr>
        <w:top w:val="none" w:sz="0" w:space="0" w:color="auto"/>
        <w:left w:val="none" w:sz="0" w:space="0" w:color="auto"/>
        <w:bottom w:val="none" w:sz="0" w:space="0" w:color="auto"/>
        <w:right w:val="none" w:sz="0" w:space="0" w:color="auto"/>
      </w:divBdr>
    </w:div>
    <w:div w:id="355429460">
      <w:bodyDiv w:val="1"/>
      <w:marLeft w:val="0"/>
      <w:marRight w:val="0"/>
      <w:marTop w:val="0"/>
      <w:marBottom w:val="0"/>
      <w:divBdr>
        <w:top w:val="none" w:sz="0" w:space="0" w:color="auto"/>
        <w:left w:val="none" w:sz="0" w:space="0" w:color="auto"/>
        <w:bottom w:val="none" w:sz="0" w:space="0" w:color="auto"/>
        <w:right w:val="none" w:sz="0" w:space="0" w:color="auto"/>
      </w:divBdr>
    </w:div>
    <w:div w:id="407727776">
      <w:bodyDiv w:val="1"/>
      <w:marLeft w:val="0"/>
      <w:marRight w:val="0"/>
      <w:marTop w:val="0"/>
      <w:marBottom w:val="0"/>
      <w:divBdr>
        <w:top w:val="none" w:sz="0" w:space="0" w:color="auto"/>
        <w:left w:val="none" w:sz="0" w:space="0" w:color="auto"/>
        <w:bottom w:val="none" w:sz="0" w:space="0" w:color="auto"/>
        <w:right w:val="none" w:sz="0" w:space="0" w:color="auto"/>
      </w:divBdr>
    </w:div>
    <w:div w:id="428737168">
      <w:bodyDiv w:val="1"/>
      <w:marLeft w:val="0"/>
      <w:marRight w:val="0"/>
      <w:marTop w:val="0"/>
      <w:marBottom w:val="0"/>
      <w:divBdr>
        <w:top w:val="none" w:sz="0" w:space="0" w:color="auto"/>
        <w:left w:val="none" w:sz="0" w:space="0" w:color="auto"/>
        <w:bottom w:val="none" w:sz="0" w:space="0" w:color="auto"/>
        <w:right w:val="none" w:sz="0" w:space="0" w:color="auto"/>
      </w:divBdr>
    </w:div>
    <w:div w:id="461119534">
      <w:bodyDiv w:val="1"/>
      <w:marLeft w:val="0"/>
      <w:marRight w:val="0"/>
      <w:marTop w:val="0"/>
      <w:marBottom w:val="0"/>
      <w:divBdr>
        <w:top w:val="none" w:sz="0" w:space="0" w:color="auto"/>
        <w:left w:val="none" w:sz="0" w:space="0" w:color="auto"/>
        <w:bottom w:val="none" w:sz="0" w:space="0" w:color="auto"/>
        <w:right w:val="none" w:sz="0" w:space="0" w:color="auto"/>
      </w:divBdr>
      <w:divsChild>
        <w:div w:id="1613126430">
          <w:marLeft w:val="0"/>
          <w:marRight w:val="0"/>
          <w:marTop w:val="0"/>
          <w:marBottom w:val="0"/>
          <w:divBdr>
            <w:top w:val="none" w:sz="0" w:space="0" w:color="auto"/>
            <w:left w:val="none" w:sz="0" w:space="0" w:color="auto"/>
            <w:bottom w:val="none" w:sz="0" w:space="0" w:color="auto"/>
            <w:right w:val="none" w:sz="0" w:space="0" w:color="auto"/>
          </w:divBdr>
        </w:div>
        <w:div w:id="1075518200">
          <w:marLeft w:val="0"/>
          <w:marRight w:val="0"/>
          <w:marTop w:val="0"/>
          <w:marBottom w:val="0"/>
          <w:divBdr>
            <w:top w:val="none" w:sz="0" w:space="0" w:color="auto"/>
            <w:left w:val="none" w:sz="0" w:space="0" w:color="auto"/>
            <w:bottom w:val="none" w:sz="0" w:space="0" w:color="auto"/>
            <w:right w:val="none" w:sz="0" w:space="0" w:color="auto"/>
          </w:divBdr>
        </w:div>
        <w:div w:id="888607592">
          <w:marLeft w:val="0"/>
          <w:marRight w:val="0"/>
          <w:marTop w:val="0"/>
          <w:marBottom w:val="0"/>
          <w:divBdr>
            <w:top w:val="none" w:sz="0" w:space="0" w:color="auto"/>
            <w:left w:val="none" w:sz="0" w:space="0" w:color="auto"/>
            <w:bottom w:val="none" w:sz="0" w:space="0" w:color="auto"/>
            <w:right w:val="none" w:sz="0" w:space="0" w:color="auto"/>
          </w:divBdr>
        </w:div>
      </w:divsChild>
    </w:div>
    <w:div w:id="476530774">
      <w:bodyDiv w:val="1"/>
      <w:marLeft w:val="0"/>
      <w:marRight w:val="0"/>
      <w:marTop w:val="0"/>
      <w:marBottom w:val="0"/>
      <w:divBdr>
        <w:top w:val="none" w:sz="0" w:space="0" w:color="auto"/>
        <w:left w:val="none" w:sz="0" w:space="0" w:color="auto"/>
        <w:bottom w:val="none" w:sz="0" w:space="0" w:color="auto"/>
        <w:right w:val="none" w:sz="0" w:space="0" w:color="auto"/>
      </w:divBdr>
    </w:div>
    <w:div w:id="492069272">
      <w:bodyDiv w:val="1"/>
      <w:marLeft w:val="0"/>
      <w:marRight w:val="0"/>
      <w:marTop w:val="0"/>
      <w:marBottom w:val="0"/>
      <w:divBdr>
        <w:top w:val="none" w:sz="0" w:space="0" w:color="auto"/>
        <w:left w:val="none" w:sz="0" w:space="0" w:color="auto"/>
        <w:bottom w:val="none" w:sz="0" w:space="0" w:color="auto"/>
        <w:right w:val="none" w:sz="0" w:space="0" w:color="auto"/>
      </w:divBdr>
    </w:div>
    <w:div w:id="504981077">
      <w:bodyDiv w:val="1"/>
      <w:marLeft w:val="0"/>
      <w:marRight w:val="0"/>
      <w:marTop w:val="0"/>
      <w:marBottom w:val="0"/>
      <w:divBdr>
        <w:top w:val="none" w:sz="0" w:space="0" w:color="auto"/>
        <w:left w:val="none" w:sz="0" w:space="0" w:color="auto"/>
        <w:bottom w:val="none" w:sz="0" w:space="0" w:color="auto"/>
        <w:right w:val="none" w:sz="0" w:space="0" w:color="auto"/>
      </w:divBdr>
    </w:div>
    <w:div w:id="522323831">
      <w:bodyDiv w:val="1"/>
      <w:marLeft w:val="0"/>
      <w:marRight w:val="0"/>
      <w:marTop w:val="0"/>
      <w:marBottom w:val="0"/>
      <w:divBdr>
        <w:top w:val="none" w:sz="0" w:space="0" w:color="auto"/>
        <w:left w:val="none" w:sz="0" w:space="0" w:color="auto"/>
        <w:bottom w:val="none" w:sz="0" w:space="0" w:color="auto"/>
        <w:right w:val="none" w:sz="0" w:space="0" w:color="auto"/>
      </w:divBdr>
    </w:div>
    <w:div w:id="577055859">
      <w:bodyDiv w:val="1"/>
      <w:marLeft w:val="0"/>
      <w:marRight w:val="0"/>
      <w:marTop w:val="0"/>
      <w:marBottom w:val="0"/>
      <w:divBdr>
        <w:top w:val="none" w:sz="0" w:space="0" w:color="auto"/>
        <w:left w:val="none" w:sz="0" w:space="0" w:color="auto"/>
        <w:bottom w:val="none" w:sz="0" w:space="0" w:color="auto"/>
        <w:right w:val="none" w:sz="0" w:space="0" w:color="auto"/>
      </w:divBdr>
    </w:div>
    <w:div w:id="617950969">
      <w:bodyDiv w:val="1"/>
      <w:marLeft w:val="0"/>
      <w:marRight w:val="0"/>
      <w:marTop w:val="0"/>
      <w:marBottom w:val="0"/>
      <w:divBdr>
        <w:top w:val="none" w:sz="0" w:space="0" w:color="auto"/>
        <w:left w:val="none" w:sz="0" w:space="0" w:color="auto"/>
        <w:bottom w:val="none" w:sz="0" w:space="0" w:color="auto"/>
        <w:right w:val="none" w:sz="0" w:space="0" w:color="auto"/>
      </w:divBdr>
      <w:divsChild>
        <w:div w:id="1817529206">
          <w:marLeft w:val="0"/>
          <w:marRight w:val="0"/>
          <w:marTop w:val="0"/>
          <w:marBottom w:val="0"/>
          <w:divBdr>
            <w:top w:val="none" w:sz="0" w:space="0" w:color="auto"/>
            <w:left w:val="none" w:sz="0" w:space="0" w:color="auto"/>
            <w:bottom w:val="none" w:sz="0" w:space="0" w:color="auto"/>
            <w:right w:val="none" w:sz="0" w:space="0" w:color="auto"/>
          </w:divBdr>
        </w:div>
        <w:div w:id="490407920">
          <w:marLeft w:val="0"/>
          <w:marRight w:val="0"/>
          <w:marTop w:val="0"/>
          <w:marBottom w:val="0"/>
          <w:divBdr>
            <w:top w:val="none" w:sz="0" w:space="0" w:color="auto"/>
            <w:left w:val="none" w:sz="0" w:space="0" w:color="auto"/>
            <w:bottom w:val="none" w:sz="0" w:space="0" w:color="auto"/>
            <w:right w:val="none" w:sz="0" w:space="0" w:color="auto"/>
          </w:divBdr>
        </w:div>
        <w:div w:id="89588403">
          <w:marLeft w:val="0"/>
          <w:marRight w:val="0"/>
          <w:marTop w:val="0"/>
          <w:marBottom w:val="0"/>
          <w:divBdr>
            <w:top w:val="none" w:sz="0" w:space="0" w:color="auto"/>
            <w:left w:val="none" w:sz="0" w:space="0" w:color="auto"/>
            <w:bottom w:val="none" w:sz="0" w:space="0" w:color="auto"/>
            <w:right w:val="none" w:sz="0" w:space="0" w:color="auto"/>
          </w:divBdr>
        </w:div>
      </w:divsChild>
    </w:div>
    <w:div w:id="635836403">
      <w:bodyDiv w:val="1"/>
      <w:marLeft w:val="0"/>
      <w:marRight w:val="0"/>
      <w:marTop w:val="0"/>
      <w:marBottom w:val="0"/>
      <w:divBdr>
        <w:top w:val="none" w:sz="0" w:space="0" w:color="auto"/>
        <w:left w:val="none" w:sz="0" w:space="0" w:color="auto"/>
        <w:bottom w:val="none" w:sz="0" w:space="0" w:color="auto"/>
        <w:right w:val="none" w:sz="0" w:space="0" w:color="auto"/>
      </w:divBdr>
    </w:div>
    <w:div w:id="638728747">
      <w:bodyDiv w:val="1"/>
      <w:marLeft w:val="0"/>
      <w:marRight w:val="0"/>
      <w:marTop w:val="0"/>
      <w:marBottom w:val="0"/>
      <w:divBdr>
        <w:top w:val="none" w:sz="0" w:space="0" w:color="auto"/>
        <w:left w:val="none" w:sz="0" w:space="0" w:color="auto"/>
        <w:bottom w:val="none" w:sz="0" w:space="0" w:color="auto"/>
        <w:right w:val="none" w:sz="0" w:space="0" w:color="auto"/>
      </w:divBdr>
    </w:div>
    <w:div w:id="655576882">
      <w:bodyDiv w:val="1"/>
      <w:marLeft w:val="0"/>
      <w:marRight w:val="0"/>
      <w:marTop w:val="0"/>
      <w:marBottom w:val="0"/>
      <w:divBdr>
        <w:top w:val="none" w:sz="0" w:space="0" w:color="auto"/>
        <w:left w:val="none" w:sz="0" w:space="0" w:color="auto"/>
        <w:bottom w:val="none" w:sz="0" w:space="0" w:color="auto"/>
        <w:right w:val="none" w:sz="0" w:space="0" w:color="auto"/>
      </w:divBdr>
    </w:div>
    <w:div w:id="723604503">
      <w:bodyDiv w:val="1"/>
      <w:marLeft w:val="0"/>
      <w:marRight w:val="0"/>
      <w:marTop w:val="0"/>
      <w:marBottom w:val="0"/>
      <w:divBdr>
        <w:top w:val="none" w:sz="0" w:space="0" w:color="auto"/>
        <w:left w:val="none" w:sz="0" w:space="0" w:color="auto"/>
        <w:bottom w:val="none" w:sz="0" w:space="0" w:color="auto"/>
        <w:right w:val="none" w:sz="0" w:space="0" w:color="auto"/>
      </w:divBdr>
    </w:div>
    <w:div w:id="731348833">
      <w:bodyDiv w:val="1"/>
      <w:marLeft w:val="0"/>
      <w:marRight w:val="0"/>
      <w:marTop w:val="0"/>
      <w:marBottom w:val="0"/>
      <w:divBdr>
        <w:top w:val="none" w:sz="0" w:space="0" w:color="auto"/>
        <w:left w:val="none" w:sz="0" w:space="0" w:color="auto"/>
        <w:bottom w:val="none" w:sz="0" w:space="0" w:color="auto"/>
        <w:right w:val="none" w:sz="0" w:space="0" w:color="auto"/>
      </w:divBdr>
      <w:divsChild>
        <w:div w:id="1826120640">
          <w:marLeft w:val="0"/>
          <w:marRight w:val="0"/>
          <w:marTop w:val="0"/>
          <w:marBottom w:val="0"/>
          <w:divBdr>
            <w:top w:val="none" w:sz="0" w:space="0" w:color="auto"/>
            <w:left w:val="none" w:sz="0" w:space="0" w:color="auto"/>
            <w:bottom w:val="none" w:sz="0" w:space="0" w:color="auto"/>
            <w:right w:val="none" w:sz="0" w:space="0" w:color="auto"/>
          </w:divBdr>
        </w:div>
        <w:div w:id="1385712551">
          <w:marLeft w:val="0"/>
          <w:marRight w:val="0"/>
          <w:marTop w:val="0"/>
          <w:marBottom w:val="0"/>
          <w:divBdr>
            <w:top w:val="none" w:sz="0" w:space="0" w:color="auto"/>
            <w:left w:val="none" w:sz="0" w:space="0" w:color="auto"/>
            <w:bottom w:val="none" w:sz="0" w:space="0" w:color="auto"/>
            <w:right w:val="none" w:sz="0" w:space="0" w:color="auto"/>
          </w:divBdr>
        </w:div>
        <w:div w:id="1592162506">
          <w:marLeft w:val="0"/>
          <w:marRight w:val="0"/>
          <w:marTop w:val="0"/>
          <w:marBottom w:val="0"/>
          <w:divBdr>
            <w:top w:val="none" w:sz="0" w:space="0" w:color="auto"/>
            <w:left w:val="none" w:sz="0" w:space="0" w:color="auto"/>
            <w:bottom w:val="none" w:sz="0" w:space="0" w:color="auto"/>
            <w:right w:val="none" w:sz="0" w:space="0" w:color="auto"/>
          </w:divBdr>
        </w:div>
        <w:div w:id="380789836">
          <w:marLeft w:val="0"/>
          <w:marRight w:val="0"/>
          <w:marTop w:val="0"/>
          <w:marBottom w:val="0"/>
          <w:divBdr>
            <w:top w:val="none" w:sz="0" w:space="0" w:color="auto"/>
            <w:left w:val="none" w:sz="0" w:space="0" w:color="auto"/>
            <w:bottom w:val="none" w:sz="0" w:space="0" w:color="auto"/>
            <w:right w:val="none" w:sz="0" w:space="0" w:color="auto"/>
          </w:divBdr>
        </w:div>
        <w:div w:id="1677340636">
          <w:marLeft w:val="0"/>
          <w:marRight w:val="0"/>
          <w:marTop w:val="0"/>
          <w:marBottom w:val="0"/>
          <w:divBdr>
            <w:top w:val="none" w:sz="0" w:space="0" w:color="auto"/>
            <w:left w:val="none" w:sz="0" w:space="0" w:color="auto"/>
            <w:bottom w:val="none" w:sz="0" w:space="0" w:color="auto"/>
            <w:right w:val="none" w:sz="0" w:space="0" w:color="auto"/>
          </w:divBdr>
        </w:div>
      </w:divsChild>
    </w:div>
    <w:div w:id="757940978">
      <w:bodyDiv w:val="1"/>
      <w:marLeft w:val="0"/>
      <w:marRight w:val="0"/>
      <w:marTop w:val="0"/>
      <w:marBottom w:val="0"/>
      <w:divBdr>
        <w:top w:val="none" w:sz="0" w:space="0" w:color="auto"/>
        <w:left w:val="none" w:sz="0" w:space="0" w:color="auto"/>
        <w:bottom w:val="none" w:sz="0" w:space="0" w:color="auto"/>
        <w:right w:val="none" w:sz="0" w:space="0" w:color="auto"/>
      </w:divBdr>
    </w:div>
    <w:div w:id="777676900">
      <w:bodyDiv w:val="1"/>
      <w:marLeft w:val="0"/>
      <w:marRight w:val="0"/>
      <w:marTop w:val="0"/>
      <w:marBottom w:val="0"/>
      <w:divBdr>
        <w:top w:val="none" w:sz="0" w:space="0" w:color="auto"/>
        <w:left w:val="none" w:sz="0" w:space="0" w:color="auto"/>
        <w:bottom w:val="none" w:sz="0" w:space="0" w:color="auto"/>
        <w:right w:val="none" w:sz="0" w:space="0" w:color="auto"/>
      </w:divBdr>
    </w:div>
    <w:div w:id="788351982">
      <w:bodyDiv w:val="1"/>
      <w:marLeft w:val="0"/>
      <w:marRight w:val="0"/>
      <w:marTop w:val="0"/>
      <w:marBottom w:val="0"/>
      <w:divBdr>
        <w:top w:val="none" w:sz="0" w:space="0" w:color="auto"/>
        <w:left w:val="none" w:sz="0" w:space="0" w:color="auto"/>
        <w:bottom w:val="none" w:sz="0" w:space="0" w:color="auto"/>
        <w:right w:val="none" w:sz="0" w:space="0" w:color="auto"/>
      </w:divBdr>
    </w:div>
    <w:div w:id="804085578">
      <w:bodyDiv w:val="1"/>
      <w:marLeft w:val="0"/>
      <w:marRight w:val="0"/>
      <w:marTop w:val="0"/>
      <w:marBottom w:val="0"/>
      <w:divBdr>
        <w:top w:val="none" w:sz="0" w:space="0" w:color="auto"/>
        <w:left w:val="none" w:sz="0" w:space="0" w:color="auto"/>
        <w:bottom w:val="none" w:sz="0" w:space="0" w:color="auto"/>
        <w:right w:val="none" w:sz="0" w:space="0" w:color="auto"/>
      </w:divBdr>
      <w:divsChild>
        <w:div w:id="381027253">
          <w:marLeft w:val="0"/>
          <w:marRight w:val="0"/>
          <w:marTop w:val="0"/>
          <w:marBottom w:val="0"/>
          <w:divBdr>
            <w:top w:val="none" w:sz="0" w:space="0" w:color="auto"/>
            <w:left w:val="none" w:sz="0" w:space="0" w:color="auto"/>
            <w:bottom w:val="none" w:sz="0" w:space="0" w:color="auto"/>
            <w:right w:val="none" w:sz="0" w:space="0" w:color="auto"/>
          </w:divBdr>
        </w:div>
        <w:div w:id="963459279">
          <w:marLeft w:val="0"/>
          <w:marRight w:val="0"/>
          <w:marTop w:val="0"/>
          <w:marBottom w:val="0"/>
          <w:divBdr>
            <w:top w:val="none" w:sz="0" w:space="0" w:color="auto"/>
            <w:left w:val="none" w:sz="0" w:space="0" w:color="auto"/>
            <w:bottom w:val="none" w:sz="0" w:space="0" w:color="auto"/>
            <w:right w:val="none" w:sz="0" w:space="0" w:color="auto"/>
          </w:divBdr>
        </w:div>
        <w:div w:id="2057728930">
          <w:marLeft w:val="0"/>
          <w:marRight w:val="0"/>
          <w:marTop w:val="0"/>
          <w:marBottom w:val="0"/>
          <w:divBdr>
            <w:top w:val="none" w:sz="0" w:space="0" w:color="auto"/>
            <w:left w:val="none" w:sz="0" w:space="0" w:color="auto"/>
            <w:bottom w:val="none" w:sz="0" w:space="0" w:color="auto"/>
            <w:right w:val="none" w:sz="0" w:space="0" w:color="auto"/>
          </w:divBdr>
        </w:div>
        <w:div w:id="850031705">
          <w:marLeft w:val="0"/>
          <w:marRight w:val="0"/>
          <w:marTop w:val="0"/>
          <w:marBottom w:val="0"/>
          <w:divBdr>
            <w:top w:val="none" w:sz="0" w:space="0" w:color="auto"/>
            <w:left w:val="none" w:sz="0" w:space="0" w:color="auto"/>
            <w:bottom w:val="none" w:sz="0" w:space="0" w:color="auto"/>
            <w:right w:val="none" w:sz="0" w:space="0" w:color="auto"/>
          </w:divBdr>
        </w:div>
      </w:divsChild>
    </w:div>
    <w:div w:id="815801578">
      <w:bodyDiv w:val="1"/>
      <w:marLeft w:val="0"/>
      <w:marRight w:val="0"/>
      <w:marTop w:val="0"/>
      <w:marBottom w:val="0"/>
      <w:divBdr>
        <w:top w:val="none" w:sz="0" w:space="0" w:color="auto"/>
        <w:left w:val="none" w:sz="0" w:space="0" w:color="auto"/>
        <w:bottom w:val="none" w:sz="0" w:space="0" w:color="auto"/>
        <w:right w:val="none" w:sz="0" w:space="0" w:color="auto"/>
      </w:divBdr>
    </w:div>
    <w:div w:id="835069118">
      <w:bodyDiv w:val="1"/>
      <w:marLeft w:val="0"/>
      <w:marRight w:val="0"/>
      <w:marTop w:val="0"/>
      <w:marBottom w:val="0"/>
      <w:divBdr>
        <w:top w:val="none" w:sz="0" w:space="0" w:color="auto"/>
        <w:left w:val="none" w:sz="0" w:space="0" w:color="auto"/>
        <w:bottom w:val="none" w:sz="0" w:space="0" w:color="auto"/>
        <w:right w:val="none" w:sz="0" w:space="0" w:color="auto"/>
      </w:divBdr>
    </w:div>
    <w:div w:id="867790471">
      <w:bodyDiv w:val="1"/>
      <w:marLeft w:val="0"/>
      <w:marRight w:val="0"/>
      <w:marTop w:val="0"/>
      <w:marBottom w:val="0"/>
      <w:divBdr>
        <w:top w:val="none" w:sz="0" w:space="0" w:color="auto"/>
        <w:left w:val="none" w:sz="0" w:space="0" w:color="auto"/>
        <w:bottom w:val="none" w:sz="0" w:space="0" w:color="auto"/>
        <w:right w:val="none" w:sz="0" w:space="0" w:color="auto"/>
      </w:divBdr>
    </w:div>
    <w:div w:id="879169319">
      <w:marLeft w:val="0"/>
      <w:marRight w:val="0"/>
      <w:marTop w:val="0"/>
      <w:marBottom w:val="0"/>
      <w:divBdr>
        <w:top w:val="none" w:sz="0" w:space="0" w:color="auto"/>
        <w:left w:val="none" w:sz="0" w:space="0" w:color="auto"/>
        <w:bottom w:val="none" w:sz="0" w:space="0" w:color="auto"/>
        <w:right w:val="none" w:sz="0" w:space="0" w:color="auto"/>
      </w:divBdr>
    </w:div>
    <w:div w:id="879169320">
      <w:marLeft w:val="0"/>
      <w:marRight w:val="0"/>
      <w:marTop w:val="0"/>
      <w:marBottom w:val="0"/>
      <w:divBdr>
        <w:top w:val="none" w:sz="0" w:space="0" w:color="auto"/>
        <w:left w:val="none" w:sz="0" w:space="0" w:color="auto"/>
        <w:bottom w:val="none" w:sz="0" w:space="0" w:color="auto"/>
        <w:right w:val="none" w:sz="0" w:space="0" w:color="auto"/>
      </w:divBdr>
    </w:div>
    <w:div w:id="879169321">
      <w:marLeft w:val="0"/>
      <w:marRight w:val="0"/>
      <w:marTop w:val="0"/>
      <w:marBottom w:val="0"/>
      <w:divBdr>
        <w:top w:val="none" w:sz="0" w:space="0" w:color="auto"/>
        <w:left w:val="none" w:sz="0" w:space="0" w:color="auto"/>
        <w:bottom w:val="none" w:sz="0" w:space="0" w:color="auto"/>
        <w:right w:val="none" w:sz="0" w:space="0" w:color="auto"/>
      </w:divBdr>
    </w:div>
    <w:div w:id="899633775">
      <w:bodyDiv w:val="1"/>
      <w:marLeft w:val="0"/>
      <w:marRight w:val="0"/>
      <w:marTop w:val="0"/>
      <w:marBottom w:val="0"/>
      <w:divBdr>
        <w:top w:val="none" w:sz="0" w:space="0" w:color="auto"/>
        <w:left w:val="none" w:sz="0" w:space="0" w:color="auto"/>
        <w:bottom w:val="none" w:sz="0" w:space="0" w:color="auto"/>
        <w:right w:val="none" w:sz="0" w:space="0" w:color="auto"/>
      </w:divBdr>
      <w:divsChild>
        <w:div w:id="884637457">
          <w:marLeft w:val="0"/>
          <w:marRight w:val="0"/>
          <w:marTop w:val="0"/>
          <w:marBottom w:val="0"/>
          <w:divBdr>
            <w:top w:val="none" w:sz="0" w:space="0" w:color="auto"/>
            <w:left w:val="none" w:sz="0" w:space="0" w:color="auto"/>
            <w:bottom w:val="none" w:sz="0" w:space="0" w:color="auto"/>
            <w:right w:val="none" w:sz="0" w:space="0" w:color="auto"/>
          </w:divBdr>
          <w:divsChild>
            <w:div w:id="1146701180">
              <w:marLeft w:val="0"/>
              <w:marRight w:val="0"/>
              <w:marTop w:val="0"/>
              <w:marBottom w:val="0"/>
              <w:divBdr>
                <w:top w:val="none" w:sz="0" w:space="0" w:color="auto"/>
                <w:left w:val="none" w:sz="0" w:space="0" w:color="auto"/>
                <w:bottom w:val="none" w:sz="0" w:space="0" w:color="auto"/>
                <w:right w:val="none" w:sz="0" w:space="0" w:color="auto"/>
              </w:divBdr>
            </w:div>
            <w:div w:id="1164276428">
              <w:marLeft w:val="0"/>
              <w:marRight w:val="0"/>
              <w:marTop w:val="0"/>
              <w:marBottom w:val="0"/>
              <w:divBdr>
                <w:top w:val="none" w:sz="0" w:space="0" w:color="auto"/>
                <w:left w:val="none" w:sz="0" w:space="0" w:color="auto"/>
                <w:bottom w:val="none" w:sz="0" w:space="0" w:color="auto"/>
                <w:right w:val="none" w:sz="0" w:space="0" w:color="auto"/>
              </w:divBdr>
            </w:div>
          </w:divsChild>
        </w:div>
        <w:div w:id="1386950651">
          <w:marLeft w:val="0"/>
          <w:marRight w:val="0"/>
          <w:marTop w:val="0"/>
          <w:marBottom w:val="0"/>
          <w:divBdr>
            <w:top w:val="none" w:sz="0" w:space="0" w:color="auto"/>
            <w:left w:val="none" w:sz="0" w:space="0" w:color="auto"/>
            <w:bottom w:val="none" w:sz="0" w:space="0" w:color="auto"/>
            <w:right w:val="none" w:sz="0" w:space="0" w:color="auto"/>
          </w:divBdr>
        </w:div>
      </w:divsChild>
    </w:div>
    <w:div w:id="919564882">
      <w:bodyDiv w:val="1"/>
      <w:marLeft w:val="0"/>
      <w:marRight w:val="0"/>
      <w:marTop w:val="0"/>
      <w:marBottom w:val="0"/>
      <w:divBdr>
        <w:top w:val="none" w:sz="0" w:space="0" w:color="auto"/>
        <w:left w:val="none" w:sz="0" w:space="0" w:color="auto"/>
        <w:bottom w:val="none" w:sz="0" w:space="0" w:color="auto"/>
        <w:right w:val="none" w:sz="0" w:space="0" w:color="auto"/>
      </w:divBdr>
    </w:div>
    <w:div w:id="926691672">
      <w:bodyDiv w:val="1"/>
      <w:marLeft w:val="0"/>
      <w:marRight w:val="0"/>
      <w:marTop w:val="0"/>
      <w:marBottom w:val="0"/>
      <w:divBdr>
        <w:top w:val="none" w:sz="0" w:space="0" w:color="auto"/>
        <w:left w:val="none" w:sz="0" w:space="0" w:color="auto"/>
        <w:bottom w:val="none" w:sz="0" w:space="0" w:color="auto"/>
        <w:right w:val="none" w:sz="0" w:space="0" w:color="auto"/>
      </w:divBdr>
    </w:div>
    <w:div w:id="985940996">
      <w:bodyDiv w:val="1"/>
      <w:marLeft w:val="0"/>
      <w:marRight w:val="0"/>
      <w:marTop w:val="0"/>
      <w:marBottom w:val="0"/>
      <w:divBdr>
        <w:top w:val="none" w:sz="0" w:space="0" w:color="auto"/>
        <w:left w:val="none" w:sz="0" w:space="0" w:color="auto"/>
        <w:bottom w:val="none" w:sz="0" w:space="0" w:color="auto"/>
        <w:right w:val="none" w:sz="0" w:space="0" w:color="auto"/>
      </w:divBdr>
    </w:div>
    <w:div w:id="990136976">
      <w:bodyDiv w:val="1"/>
      <w:marLeft w:val="0"/>
      <w:marRight w:val="0"/>
      <w:marTop w:val="0"/>
      <w:marBottom w:val="0"/>
      <w:divBdr>
        <w:top w:val="none" w:sz="0" w:space="0" w:color="auto"/>
        <w:left w:val="none" w:sz="0" w:space="0" w:color="auto"/>
        <w:bottom w:val="none" w:sz="0" w:space="0" w:color="auto"/>
        <w:right w:val="none" w:sz="0" w:space="0" w:color="auto"/>
      </w:divBdr>
    </w:div>
    <w:div w:id="1002969296">
      <w:bodyDiv w:val="1"/>
      <w:marLeft w:val="0"/>
      <w:marRight w:val="0"/>
      <w:marTop w:val="0"/>
      <w:marBottom w:val="0"/>
      <w:divBdr>
        <w:top w:val="none" w:sz="0" w:space="0" w:color="auto"/>
        <w:left w:val="none" w:sz="0" w:space="0" w:color="auto"/>
        <w:bottom w:val="none" w:sz="0" w:space="0" w:color="auto"/>
        <w:right w:val="none" w:sz="0" w:space="0" w:color="auto"/>
      </w:divBdr>
      <w:divsChild>
        <w:div w:id="766774931">
          <w:marLeft w:val="0"/>
          <w:marRight w:val="0"/>
          <w:marTop w:val="0"/>
          <w:marBottom w:val="0"/>
          <w:divBdr>
            <w:top w:val="none" w:sz="0" w:space="0" w:color="auto"/>
            <w:left w:val="none" w:sz="0" w:space="0" w:color="auto"/>
            <w:bottom w:val="none" w:sz="0" w:space="0" w:color="auto"/>
            <w:right w:val="none" w:sz="0" w:space="0" w:color="auto"/>
          </w:divBdr>
        </w:div>
        <w:div w:id="970553268">
          <w:marLeft w:val="0"/>
          <w:marRight w:val="0"/>
          <w:marTop w:val="0"/>
          <w:marBottom w:val="0"/>
          <w:divBdr>
            <w:top w:val="none" w:sz="0" w:space="0" w:color="auto"/>
            <w:left w:val="none" w:sz="0" w:space="0" w:color="auto"/>
            <w:bottom w:val="none" w:sz="0" w:space="0" w:color="auto"/>
            <w:right w:val="none" w:sz="0" w:space="0" w:color="auto"/>
          </w:divBdr>
        </w:div>
        <w:div w:id="1809518880">
          <w:marLeft w:val="0"/>
          <w:marRight w:val="0"/>
          <w:marTop w:val="0"/>
          <w:marBottom w:val="0"/>
          <w:divBdr>
            <w:top w:val="none" w:sz="0" w:space="0" w:color="auto"/>
            <w:left w:val="none" w:sz="0" w:space="0" w:color="auto"/>
            <w:bottom w:val="none" w:sz="0" w:space="0" w:color="auto"/>
            <w:right w:val="none" w:sz="0" w:space="0" w:color="auto"/>
          </w:divBdr>
        </w:div>
        <w:div w:id="1975796733">
          <w:marLeft w:val="0"/>
          <w:marRight w:val="0"/>
          <w:marTop w:val="0"/>
          <w:marBottom w:val="0"/>
          <w:divBdr>
            <w:top w:val="none" w:sz="0" w:space="0" w:color="auto"/>
            <w:left w:val="none" w:sz="0" w:space="0" w:color="auto"/>
            <w:bottom w:val="none" w:sz="0" w:space="0" w:color="auto"/>
            <w:right w:val="none" w:sz="0" w:space="0" w:color="auto"/>
          </w:divBdr>
        </w:div>
        <w:div w:id="1244608579">
          <w:marLeft w:val="0"/>
          <w:marRight w:val="0"/>
          <w:marTop w:val="0"/>
          <w:marBottom w:val="0"/>
          <w:divBdr>
            <w:top w:val="none" w:sz="0" w:space="0" w:color="auto"/>
            <w:left w:val="none" w:sz="0" w:space="0" w:color="auto"/>
            <w:bottom w:val="none" w:sz="0" w:space="0" w:color="auto"/>
            <w:right w:val="none" w:sz="0" w:space="0" w:color="auto"/>
          </w:divBdr>
        </w:div>
        <w:div w:id="1750888284">
          <w:marLeft w:val="0"/>
          <w:marRight w:val="0"/>
          <w:marTop w:val="0"/>
          <w:marBottom w:val="0"/>
          <w:divBdr>
            <w:top w:val="none" w:sz="0" w:space="0" w:color="auto"/>
            <w:left w:val="none" w:sz="0" w:space="0" w:color="auto"/>
            <w:bottom w:val="none" w:sz="0" w:space="0" w:color="auto"/>
            <w:right w:val="none" w:sz="0" w:space="0" w:color="auto"/>
          </w:divBdr>
        </w:div>
      </w:divsChild>
    </w:div>
    <w:div w:id="1032537826">
      <w:bodyDiv w:val="1"/>
      <w:marLeft w:val="0"/>
      <w:marRight w:val="0"/>
      <w:marTop w:val="0"/>
      <w:marBottom w:val="0"/>
      <w:divBdr>
        <w:top w:val="none" w:sz="0" w:space="0" w:color="auto"/>
        <w:left w:val="none" w:sz="0" w:space="0" w:color="auto"/>
        <w:bottom w:val="none" w:sz="0" w:space="0" w:color="auto"/>
        <w:right w:val="none" w:sz="0" w:space="0" w:color="auto"/>
      </w:divBdr>
    </w:div>
    <w:div w:id="1058477593">
      <w:bodyDiv w:val="1"/>
      <w:marLeft w:val="0"/>
      <w:marRight w:val="0"/>
      <w:marTop w:val="0"/>
      <w:marBottom w:val="0"/>
      <w:divBdr>
        <w:top w:val="none" w:sz="0" w:space="0" w:color="auto"/>
        <w:left w:val="none" w:sz="0" w:space="0" w:color="auto"/>
        <w:bottom w:val="none" w:sz="0" w:space="0" w:color="auto"/>
        <w:right w:val="none" w:sz="0" w:space="0" w:color="auto"/>
      </w:divBdr>
    </w:div>
    <w:div w:id="1075249922">
      <w:bodyDiv w:val="1"/>
      <w:marLeft w:val="0"/>
      <w:marRight w:val="0"/>
      <w:marTop w:val="0"/>
      <w:marBottom w:val="0"/>
      <w:divBdr>
        <w:top w:val="none" w:sz="0" w:space="0" w:color="auto"/>
        <w:left w:val="none" w:sz="0" w:space="0" w:color="auto"/>
        <w:bottom w:val="none" w:sz="0" w:space="0" w:color="auto"/>
        <w:right w:val="none" w:sz="0" w:space="0" w:color="auto"/>
      </w:divBdr>
      <w:divsChild>
        <w:div w:id="696195126">
          <w:marLeft w:val="0"/>
          <w:marRight w:val="0"/>
          <w:marTop w:val="0"/>
          <w:marBottom w:val="0"/>
          <w:divBdr>
            <w:top w:val="none" w:sz="0" w:space="0" w:color="auto"/>
            <w:left w:val="none" w:sz="0" w:space="0" w:color="auto"/>
            <w:bottom w:val="none" w:sz="0" w:space="0" w:color="auto"/>
            <w:right w:val="none" w:sz="0" w:space="0" w:color="auto"/>
          </w:divBdr>
        </w:div>
        <w:div w:id="1599605502">
          <w:marLeft w:val="0"/>
          <w:marRight w:val="0"/>
          <w:marTop w:val="0"/>
          <w:marBottom w:val="0"/>
          <w:divBdr>
            <w:top w:val="none" w:sz="0" w:space="0" w:color="auto"/>
            <w:left w:val="none" w:sz="0" w:space="0" w:color="auto"/>
            <w:bottom w:val="none" w:sz="0" w:space="0" w:color="auto"/>
            <w:right w:val="none" w:sz="0" w:space="0" w:color="auto"/>
          </w:divBdr>
        </w:div>
      </w:divsChild>
    </w:div>
    <w:div w:id="1096293313">
      <w:bodyDiv w:val="1"/>
      <w:marLeft w:val="0"/>
      <w:marRight w:val="0"/>
      <w:marTop w:val="0"/>
      <w:marBottom w:val="0"/>
      <w:divBdr>
        <w:top w:val="none" w:sz="0" w:space="0" w:color="auto"/>
        <w:left w:val="none" w:sz="0" w:space="0" w:color="auto"/>
        <w:bottom w:val="none" w:sz="0" w:space="0" w:color="auto"/>
        <w:right w:val="none" w:sz="0" w:space="0" w:color="auto"/>
      </w:divBdr>
    </w:div>
    <w:div w:id="1121071510">
      <w:bodyDiv w:val="1"/>
      <w:marLeft w:val="0"/>
      <w:marRight w:val="0"/>
      <w:marTop w:val="0"/>
      <w:marBottom w:val="0"/>
      <w:divBdr>
        <w:top w:val="none" w:sz="0" w:space="0" w:color="auto"/>
        <w:left w:val="none" w:sz="0" w:space="0" w:color="auto"/>
        <w:bottom w:val="none" w:sz="0" w:space="0" w:color="auto"/>
        <w:right w:val="none" w:sz="0" w:space="0" w:color="auto"/>
      </w:divBdr>
      <w:divsChild>
        <w:div w:id="2101367378">
          <w:marLeft w:val="547"/>
          <w:marRight w:val="0"/>
          <w:marTop w:val="0"/>
          <w:marBottom w:val="0"/>
          <w:divBdr>
            <w:top w:val="none" w:sz="0" w:space="0" w:color="auto"/>
            <w:left w:val="none" w:sz="0" w:space="0" w:color="auto"/>
            <w:bottom w:val="none" w:sz="0" w:space="0" w:color="auto"/>
            <w:right w:val="none" w:sz="0" w:space="0" w:color="auto"/>
          </w:divBdr>
        </w:div>
      </w:divsChild>
    </w:div>
    <w:div w:id="1146051803">
      <w:bodyDiv w:val="1"/>
      <w:marLeft w:val="0"/>
      <w:marRight w:val="0"/>
      <w:marTop w:val="0"/>
      <w:marBottom w:val="0"/>
      <w:divBdr>
        <w:top w:val="none" w:sz="0" w:space="0" w:color="auto"/>
        <w:left w:val="none" w:sz="0" w:space="0" w:color="auto"/>
        <w:bottom w:val="none" w:sz="0" w:space="0" w:color="auto"/>
        <w:right w:val="none" w:sz="0" w:space="0" w:color="auto"/>
      </w:divBdr>
      <w:divsChild>
        <w:div w:id="1903983239">
          <w:marLeft w:val="0"/>
          <w:marRight w:val="0"/>
          <w:marTop w:val="0"/>
          <w:marBottom w:val="0"/>
          <w:divBdr>
            <w:top w:val="none" w:sz="0" w:space="0" w:color="auto"/>
            <w:left w:val="none" w:sz="0" w:space="0" w:color="auto"/>
            <w:bottom w:val="none" w:sz="0" w:space="0" w:color="auto"/>
            <w:right w:val="none" w:sz="0" w:space="0" w:color="auto"/>
          </w:divBdr>
        </w:div>
        <w:div w:id="775246845">
          <w:marLeft w:val="0"/>
          <w:marRight w:val="0"/>
          <w:marTop w:val="0"/>
          <w:marBottom w:val="0"/>
          <w:divBdr>
            <w:top w:val="none" w:sz="0" w:space="0" w:color="auto"/>
            <w:left w:val="none" w:sz="0" w:space="0" w:color="auto"/>
            <w:bottom w:val="none" w:sz="0" w:space="0" w:color="auto"/>
            <w:right w:val="none" w:sz="0" w:space="0" w:color="auto"/>
          </w:divBdr>
        </w:div>
      </w:divsChild>
    </w:div>
    <w:div w:id="1182281236">
      <w:bodyDiv w:val="1"/>
      <w:marLeft w:val="0"/>
      <w:marRight w:val="0"/>
      <w:marTop w:val="0"/>
      <w:marBottom w:val="0"/>
      <w:divBdr>
        <w:top w:val="none" w:sz="0" w:space="0" w:color="auto"/>
        <w:left w:val="none" w:sz="0" w:space="0" w:color="auto"/>
        <w:bottom w:val="none" w:sz="0" w:space="0" w:color="auto"/>
        <w:right w:val="none" w:sz="0" w:space="0" w:color="auto"/>
      </w:divBdr>
      <w:divsChild>
        <w:div w:id="430198834">
          <w:marLeft w:val="0"/>
          <w:marRight w:val="0"/>
          <w:marTop w:val="0"/>
          <w:marBottom w:val="0"/>
          <w:divBdr>
            <w:top w:val="none" w:sz="0" w:space="0" w:color="auto"/>
            <w:left w:val="none" w:sz="0" w:space="0" w:color="auto"/>
            <w:bottom w:val="none" w:sz="0" w:space="0" w:color="auto"/>
            <w:right w:val="none" w:sz="0" w:space="0" w:color="auto"/>
          </w:divBdr>
          <w:divsChild>
            <w:div w:id="1539784169">
              <w:marLeft w:val="0"/>
              <w:marRight w:val="0"/>
              <w:marTop w:val="0"/>
              <w:marBottom w:val="0"/>
              <w:divBdr>
                <w:top w:val="none" w:sz="0" w:space="0" w:color="auto"/>
                <w:left w:val="none" w:sz="0" w:space="0" w:color="auto"/>
                <w:bottom w:val="none" w:sz="0" w:space="0" w:color="auto"/>
                <w:right w:val="none" w:sz="0" w:space="0" w:color="auto"/>
              </w:divBdr>
            </w:div>
            <w:div w:id="761876580">
              <w:marLeft w:val="0"/>
              <w:marRight w:val="0"/>
              <w:marTop w:val="0"/>
              <w:marBottom w:val="0"/>
              <w:divBdr>
                <w:top w:val="none" w:sz="0" w:space="0" w:color="auto"/>
                <w:left w:val="none" w:sz="0" w:space="0" w:color="auto"/>
                <w:bottom w:val="none" w:sz="0" w:space="0" w:color="auto"/>
                <w:right w:val="none" w:sz="0" w:space="0" w:color="auto"/>
              </w:divBdr>
            </w:div>
          </w:divsChild>
        </w:div>
        <w:div w:id="529268754">
          <w:marLeft w:val="0"/>
          <w:marRight w:val="0"/>
          <w:marTop w:val="0"/>
          <w:marBottom w:val="0"/>
          <w:divBdr>
            <w:top w:val="none" w:sz="0" w:space="0" w:color="auto"/>
            <w:left w:val="none" w:sz="0" w:space="0" w:color="auto"/>
            <w:bottom w:val="none" w:sz="0" w:space="0" w:color="auto"/>
            <w:right w:val="none" w:sz="0" w:space="0" w:color="auto"/>
          </w:divBdr>
        </w:div>
      </w:divsChild>
    </w:div>
    <w:div w:id="1208838718">
      <w:bodyDiv w:val="1"/>
      <w:marLeft w:val="0"/>
      <w:marRight w:val="0"/>
      <w:marTop w:val="0"/>
      <w:marBottom w:val="0"/>
      <w:divBdr>
        <w:top w:val="none" w:sz="0" w:space="0" w:color="auto"/>
        <w:left w:val="none" w:sz="0" w:space="0" w:color="auto"/>
        <w:bottom w:val="none" w:sz="0" w:space="0" w:color="auto"/>
        <w:right w:val="none" w:sz="0" w:space="0" w:color="auto"/>
      </w:divBdr>
    </w:div>
    <w:div w:id="1257640749">
      <w:bodyDiv w:val="1"/>
      <w:marLeft w:val="0"/>
      <w:marRight w:val="0"/>
      <w:marTop w:val="0"/>
      <w:marBottom w:val="0"/>
      <w:divBdr>
        <w:top w:val="none" w:sz="0" w:space="0" w:color="auto"/>
        <w:left w:val="none" w:sz="0" w:space="0" w:color="auto"/>
        <w:bottom w:val="none" w:sz="0" w:space="0" w:color="auto"/>
        <w:right w:val="none" w:sz="0" w:space="0" w:color="auto"/>
      </w:divBdr>
    </w:div>
    <w:div w:id="1272127557">
      <w:bodyDiv w:val="1"/>
      <w:marLeft w:val="0"/>
      <w:marRight w:val="0"/>
      <w:marTop w:val="0"/>
      <w:marBottom w:val="0"/>
      <w:divBdr>
        <w:top w:val="none" w:sz="0" w:space="0" w:color="auto"/>
        <w:left w:val="none" w:sz="0" w:space="0" w:color="auto"/>
        <w:bottom w:val="none" w:sz="0" w:space="0" w:color="auto"/>
        <w:right w:val="none" w:sz="0" w:space="0" w:color="auto"/>
      </w:divBdr>
    </w:div>
    <w:div w:id="1272282215">
      <w:bodyDiv w:val="1"/>
      <w:marLeft w:val="0"/>
      <w:marRight w:val="0"/>
      <w:marTop w:val="0"/>
      <w:marBottom w:val="0"/>
      <w:divBdr>
        <w:top w:val="none" w:sz="0" w:space="0" w:color="auto"/>
        <w:left w:val="none" w:sz="0" w:space="0" w:color="auto"/>
        <w:bottom w:val="none" w:sz="0" w:space="0" w:color="auto"/>
        <w:right w:val="none" w:sz="0" w:space="0" w:color="auto"/>
      </w:divBdr>
    </w:div>
    <w:div w:id="1318614375">
      <w:bodyDiv w:val="1"/>
      <w:marLeft w:val="0"/>
      <w:marRight w:val="0"/>
      <w:marTop w:val="0"/>
      <w:marBottom w:val="0"/>
      <w:divBdr>
        <w:top w:val="none" w:sz="0" w:space="0" w:color="auto"/>
        <w:left w:val="none" w:sz="0" w:space="0" w:color="auto"/>
        <w:bottom w:val="none" w:sz="0" w:space="0" w:color="auto"/>
        <w:right w:val="none" w:sz="0" w:space="0" w:color="auto"/>
      </w:divBdr>
      <w:divsChild>
        <w:div w:id="1434127522">
          <w:marLeft w:val="0"/>
          <w:marRight w:val="0"/>
          <w:marTop w:val="0"/>
          <w:marBottom w:val="0"/>
          <w:divBdr>
            <w:top w:val="none" w:sz="0" w:space="0" w:color="auto"/>
            <w:left w:val="none" w:sz="0" w:space="0" w:color="auto"/>
            <w:bottom w:val="none" w:sz="0" w:space="0" w:color="auto"/>
            <w:right w:val="none" w:sz="0" w:space="0" w:color="auto"/>
          </w:divBdr>
        </w:div>
        <w:div w:id="550577240">
          <w:marLeft w:val="0"/>
          <w:marRight w:val="0"/>
          <w:marTop w:val="0"/>
          <w:marBottom w:val="0"/>
          <w:divBdr>
            <w:top w:val="none" w:sz="0" w:space="0" w:color="auto"/>
            <w:left w:val="none" w:sz="0" w:space="0" w:color="auto"/>
            <w:bottom w:val="none" w:sz="0" w:space="0" w:color="auto"/>
            <w:right w:val="none" w:sz="0" w:space="0" w:color="auto"/>
          </w:divBdr>
        </w:div>
        <w:div w:id="1158233848">
          <w:marLeft w:val="0"/>
          <w:marRight w:val="0"/>
          <w:marTop w:val="0"/>
          <w:marBottom w:val="0"/>
          <w:divBdr>
            <w:top w:val="none" w:sz="0" w:space="0" w:color="auto"/>
            <w:left w:val="none" w:sz="0" w:space="0" w:color="auto"/>
            <w:bottom w:val="none" w:sz="0" w:space="0" w:color="auto"/>
            <w:right w:val="none" w:sz="0" w:space="0" w:color="auto"/>
          </w:divBdr>
        </w:div>
      </w:divsChild>
    </w:div>
    <w:div w:id="1325626225">
      <w:bodyDiv w:val="1"/>
      <w:marLeft w:val="0"/>
      <w:marRight w:val="0"/>
      <w:marTop w:val="0"/>
      <w:marBottom w:val="0"/>
      <w:divBdr>
        <w:top w:val="none" w:sz="0" w:space="0" w:color="auto"/>
        <w:left w:val="none" w:sz="0" w:space="0" w:color="auto"/>
        <w:bottom w:val="none" w:sz="0" w:space="0" w:color="auto"/>
        <w:right w:val="none" w:sz="0" w:space="0" w:color="auto"/>
      </w:divBdr>
      <w:divsChild>
        <w:div w:id="1236011433">
          <w:marLeft w:val="0"/>
          <w:marRight w:val="0"/>
          <w:marTop w:val="0"/>
          <w:marBottom w:val="0"/>
          <w:divBdr>
            <w:top w:val="none" w:sz="0" w:space="0" w:color="auto"/>
            <w:left w:val="none" w:sz="0" w:space="0" w:color="auto"/>
            <w:bottom w:val="none" w:sz="0" w:space="0" w:color="auto"/>
            <w:right w:val="none" w:sz="0" w:space="0" w:color="auto"/>
          </w:divBdr>
        </w:div>
        <w:div w:id="751046335">
          <w:marLeft w:val="0"/>
          <w:marRight w:val="0"/>
          <w:marTop w:val="0"/>
          <w:marBottom w:val="0"/>
          <w:divBdr>
            <w:top w:val="none" w:sz="0" w:space="0" w:color="auto"/>
            <w:left w:val="none" w:sz="0" w:space="0" w:color="auto"/>
            <w:bottom w:val="none" w:sz="0" w:space="0" w:color="auto"/>
            <w:right w:val="none" w:sz="0" w:space="0" w:color="auto"/>
          </w:divBdr>
        </w:div>
      </w:divsChild>
    </w:div>
    <w:div w:id="1328903987">
      <w:bodyDiv w:val="1"/>
      <w:marLeft w:val="0"/>
      <w:marRight w:val="0"/>
      <w:marTop w:val="0"/>
      <w:marBottom w:val="0"/>
      <w:divBdr>
        <w:top w:val="none" w:sz="0" w:space="0" w:color="auto"/>
        <w:left w:val="none" w:sz="0" w:space="0" w:color="auto"/>
        <w:bottom w:val="none" w:sz="0" w:space="0" w:color="auto"/>
        <w:right w:val="none" w:sz="0" w:space="0" w:color="auto"/>
      </w:divBdr>
    </w:div>
    <w:div w:id="1352993509">
      <w:bodyDiv w:val="1"/>
      <w:marLeft w:val="0"/>
      <w:marRight w:val="0"/>
      <w:marTop w:val="0"/>
      <w:marBottom w:val="0"/>
      <w:divBdr>
        <w:top w:val="none" w:sz="0" w:space="0" w:color="auto"/>
        <w:left w:val="none" w:sz="0" w:space="0" w:color="auto"/>
        <w:bottom w:val="none" w:sz="0" w:space="0" w:color="auto"/>
        <w:right w:val="none" w:sz="0" w:space="0" w:color="auto"/>
      </w:divBdr>
    </w:div>
    <w:div w:id="1411271366">
      <w:bodyDiv w:val="1"/>
      <w:marLeft w:val="0"/>
      <w:marRight w:val="0"/>
      <w:marTop w:val="0"/>
      <w:marBottom w:val="0"/>
      <w:divBdr>
        <w:top w:val="none" w:sz="0" w:space="0" w:color="auto"/>
        <w:left w:val="none" w:sz="0" w:space="0" w:color="auto"/>
        <w:bottom w:val="none" w:sz="0" w:space="0" w:color="auto"/>
        <w:right w:val="none" w:sz="0" w:space="0" w:color="auto"/>
      </w:divBdr>
    </w:div>
    <w:div w:id="1412700415">
      <w:bodyDiv w:val="1"/>
      <w:marLeft w:val="0"/>
      <w:marRight w:val="0"/>
      <w:marTop w:val="0"/>
      <w:marBottom w:val="0"/>
      <w:divBdr>
        <w:top w:val="none" w:sz="0" w:space="0" w:color="auto"/>
        <w:left w:val="none" w:sz="0" w:space="0" w:color="auto"/>
        <w:bottom w:val="none" w:sz="0" w:space="0" w:color="auto"/>
        <w:right w:val="none" w:sz="0" w:space="0" w:color="auto"/>
      </w:divBdr>
    </w:div>
    <w:div w:id="1545681584">
      <w:bodyDiv w:val="1"/>
      <w:marLeft w:val="0"/>
      <w:marRight w:val="0"/>
      <w:marTop w:val="0"/>
      <w:marBottom w:val="0"/>
      <w:divBdr>
        <w:top w:val="none" w:sz="0" w:space="0" w:color="auto"/>
        <w:left w:val="none" w:sz="0" w:space="0" w:color="auto"/>
        <w:bottom w:val="none" w:sz="0" w:space="0" w:color="auto"/>
        <w:right w:val="none" w:sz="0" w:space="0" w:color="auto"/>
      </w:divBdr>
    </w:div>
    <w:div w:id="1549798426">
      <w:bodyDiv w:val="1"/>
      <w:marLeft w:val="0"/>
      <w:marRight w:val="0"/>
      <w:marTop w:val="0"/>
      <w:marBottom w:val="0"/>
      <w:divBdr>
        <w:top w:val="none" w:sz="0" w:space="0" w:color="auto"/>
        <w:left w:val="none" w:sz="0" w:space="0" w:color="auto"/>
        <w:bottom w:val="none" w:sz="0" w:space="0" w:color="auto"/>
        <w:right w:val="none" w:sz="0" w:space="0" w:color="auto"/>
      </w:divBdr>
    </w:div>
    <w:div w:id="1550918339">
      <w:bodyDiv w:val="1"/>
      <w:marLeft w:val="0"/>
      <w:marRight w:val="0"/>
      <w:marTop w:val="0"/>
      <w:marBottom w:val="0"/>
      <w:divBdr>
        <w:top w:val="none" w:sz="0" w:space="0" w:color="auto"/>
        <w:left w:val="none" w:sz="0" w:space="0" w:color="auto"/>
        <w:bottom w:val="none" w:sz="0" w:space="0" w:color="auto"/>
        <w:right w:val="none" w:sz="0" w:space="0" w:color="auto"/>
      </w:divBdr>
    </w:div>
    <w:div w:id="1560283149">
      <w:bodyDiv w:val="1"/>
      <w:marLeft w:val="0"/>
      <w:marRight w:val="0"/>
      <w:marTop w:val="0"/>
      <w:marBottom w:val="0"/>
      <w:divBdr>
        <w:top w:val="none" w:sz="0" w:space="0" w:color="auto"/>
        <w:left w:val="none" w:sz="0" w:space="0" w:color="auto"/>
        <w:bottom w:val="none" w:sz="0" w:space="0" w:color="auto"/>
        <w:right w:val="none" w:sz="0" w:space="0" w:color="auto"/>
      </w:divBdr>
    </w:div>
    <w:div w:id="1573348499">
      <w:bodyDiv w:val="1"/>
      <w:marLeft w:val="0"/>
      <w:marRight w:val="0"/>
      <w:marTop w:val="0"/>
      <w:marBottom w:val="0"/>
      <w:divBdr>
        <w:top w:val="none" w:sz="0" w:space="0" w:color="auto"/>
        <w:left w:val="none" w:sz="0" w:space="0" w:color="auto"/>
        <w:bottom w:val="none" w:sz="0" w:space="0" w:color="auto"/>
        <w:right w:val="none" w:sz="0" w:space="0" w:color="auto"/>
      </w:divBdr>
    </w:div>
    <w:div w:id="1595628524">
      <w:bodyDiv w:val="1"/>
      <w:marLeft w:val="0"/>
      <w:marRight w:val="0"/>
      <w:marTop w:val="0"/>
      <w:marBottom w:val="0"/>
      <w:divBdr>
        <w:top w:val="none" w:sz="0" w:space="0" w:color="auto"/>
        <w:left w:val="none" w:sz="0" w:space="0" w:color="auto"/>
        <w:bottom w:val="none" w:sz="0" w:space="0" w:color="auto"/>
        <w:right w:val="none" w:sz="0" w:space="0" w:color="auto"/>
      </w:divBdr>
      <w:divsChild>
        <w:div w:id="55863056">
          <w:marLeft w:val="0"/>
          <w:marRight w:val="0"/>
          <w:marTop w:val="0"/>
          <w:marBottom w:val="0"/>
          <w:divBdr>
            <w:top w:val="none" w:sz="0" w:space="0" w:color="auto"/>
            <w:left w:val="none" w:sz="0" w:space="0" w:color="auto"/>
            <w:bottom w:val="none" w:sz="0" w:space="0" w:color="auto"/>
            <w:right w:val="none" w:sz="0" w:space="0" w:color="auto"/>
          </w:divBdr>
        </w:div>
        <w:div w:id="1781676936">
          <w:marLeft w:val="0"/>
          <w:marRight w:val="0"/>
          <w:marTop w:val="0"/>
          <w:marBottom w:val="0"/>
          <w:divBdr>
            <w:top w:val="none" w:sz="0" w:space="0" w:color="auto"/>
            <w:left w:val="none" w:sz="0" w:space="0" w:color="auto"/>
            <w:bottom w:val="none" w:sz="0" w:space="0" w:color="auto"/>
            <w:right w:val="none" w:sz="0" w:space="0" w:color="auto"/>
          </w:divBdr>
        </w:div>
        <w:div w:id="1721587770">
          <w:marLeft w:val="0"/>
          <w:marRight w:val="0"/>
          <w:marTop w:val="0"/>
          <w:marBottom w:val="0"/>
          <w:divBdr>
            <w:top w:val="none" w:sz="0" w:space="0" w:color="auto"/>
            <w:left w:val="none" w:sz="0" w:space="0" w:color="auto"/>
            <w:bottom w:val="none" w:sz="0" w:space="0" w:color="auto"/>
            <w:right w:val="none" w:sz="0" w:space="0" w:color="auto"/>
          </w:divBdr>
        </w:div>
        <w:div w:id="1491023538">
          <w:marLeft w:val="0"/>
          <w:marRight w:val="0"/>
          <w:marTop w:val="0"/>
          <w:marBottom w:val="0"/>
          <w:divBdr>
            <w:top w:val="none" w:sz="0" w:space="0" w:color="auto"/>
            <w:left w:val="none" w:sz="0" w:space="0" w:color="auto"/>
            <w:bottom w:val="none" w:sz="0" w:space="0" w:color="auto"/>
            <w:right w:val="none" w:sz="0" w:space="0" w:color="auto"/>
          </w:divBdr>
        </w:div>
      </w:divsChild>
    </w:div>
    <w:div w:id="1624002469">
      <w:bodyDiv w:val="1"/>
      <w:marLeft w:val="0"/>
      <w:marRight w:val="0"/>
      <w:marTop w:val="0"/>
      <w:marBottom w:val="0"/>
      <w:divBdr>
        <w:top w:val="none" w:sz="0" w:space="0" w:color="auto"/>
        <w:left w:val="none" w:sz="0" w:space="0" w:color="auto"/>
        <w:bottom w:val="none" w:sz="0" w:space="0" w:color="auto"/>
        <w:right w:val="none" w:sz="0" w:space="0" w:color="auto"/>
      </w:divBdr>
      <w:divsChild>
        <w:div w:id="520439225">
          <w:marLeft w:val="0"/>
          <w:marRight w:val="0"/>
          <w:marTop w:val="0"/>
          <w:marBottom w:val="0"/>
          <w:divBdr>
            <w:top w:val="none" w:sz="0" w:space="0" w:color="auto"/>
            <w:left w:val="none" w:sz="0" w:space="0" w:color="auto"/>
            <w:bottom w:val="none" w:sz="0" w:space="0" w:color="auto"/>
            <w:right w:val="none" w:sz="0" w:space="0" w:color="auto"/>
          </w:divBdr>
        </w:div>
      </w:divsChild>
    </w:div>
    <w:div w:id="1648511592">
      <w:bodyDiv w:val="1"/>
      <w:marLeft w:val="0"/>
      <w:marRight w:val="0"/>
      <w:marTop w:val="0"/>
      <w:marBottom w:val="0"/>
      <w:divBdr>
        <w:top w:val="none" w:sz="0" w:space="0" w:color="auto"/>
        <w:left w:val="none" w:sz="0" w:space="0" w:color="auto"/>
        <w:bottom w:val="none" w:sz="0" w:space="0" w:color="auto"/>
        <w:right w:val="none" w:sz="0" w:space="0" w:color="auto"/>
      </w:divBdr>
    </w:div>
    <w:div w:id="1660380579">
      <w:bodyDiv w:val="1"/>
      <w:marLeft w:val="0"/>
      <w:marRight w:val="0"/>
      <w:marTop w:val="0"/>
      <w:marBottom w:val="0"/>
      <w:divBdr>
        <w:top w:val="none" w:sz="0" w:space="0" w:color="auto"/>
        <w:left w:val="none" w:sz="0" w:space="0" w:color="auto"/>
        <w:bottom w:val="none" w:sz="0" w:space="0" w:color="auto"/>
        <w:right w:val="none" w:sz="0" w:space="0" w:color="auto"/>
      </w:divBdr>
      <w:divsChild>
        <w:div w:id="18438664">
          <w:marLeft w:val="547"/>
          <w:marRight w:val="0"/>
          <w:marTop w:val="0"/>
          <w:marBottom w:val="0"/>
          <w:divBdr>
            <w:top w:val="none" w:sz="0" w:space="0" w:color="auto"/>
            <w:left w:val="none" w:sz="0" w:space="0" w:color="auto"/>
            <w:bottom w:val="none" w:sz="0" w:space="0" w:color="auto"/>
            <w:right w:val="none" w:sz="0" w:space="0" w:color="auto"/>
          </w:divBdr>
        </w:div>
        <w:div w:id="1225331789">
          <w:marLeft w:val="547"/>
          <w:marRight w:val="0"/>
          <w:marTop w:val="0"/>
          <w:marBottom w:val="0"/>
          <w:divBdr>
            <w:top w:val="none" w:sz="0" w:space="0" w:color="auto"/>
            <w:left w:val="none" w:sz="0" w:space="0" w:color="auto"/>
            <w:bottom w:val="none" w:sz="0" w:space="0" w:color="auto"/>
            <w:right w:val="none" w:sz="0" w:space="0" w:color="auto"/>
          </w:divBdr>
        </w:div>
        <w:div w:id="990210702">
          <w:marLeft w:val="547"/>
          <w:marRight w:val="0"/>
          <w:marTop w:val="0"/>
          <w:marBottom w:val="0"/>
          <w:divBdr>
            <w:top w:val="none" w:sz="0" w:space="0" w:color="auto"/>
            <w:left w:val="none" w:sz="0" w:space="0" w:color="auto"/>
            <w:bottom w:val="none" w:sz="0" w:space="0" w:color="auto"/>
            <w:right w:val="none" w:sz="0" w:space="0" w:color="auto"/>
          </w:divBdr>
        </w:div>
        <w:div w:id="807019028">
          <w:marLeft w:val="547"/>
          <w:marRight w:val="0"/>
          <w:marTop w:val="0"/>
          <w:marBottom w:val="0"/>
          <w:divBdr>
            <w:top w:val="none" w:sz="0" w:space="0" w:color="auto"/>
            <w:left w:val="none" w:sz="0" w:space="0" w:color="auto"/>
            <w:bottom w:val="none" w:sz="0" w:space="0" w:color="auto"/>
            <w:right w:val="none" w:sz="0" w:space="0" w:color="auto"/>
          </w:divBdr>
        </w:div>
        <w:div w:id="1230000641">
          <w:marLeft w:val="547"/>
          <w:marRight w:val="0"/>
          <w:marTop w:val="0"/>
          <w:marBottom w:val="0"/>
          <w:divBdr>
            <w:top w:val="none" w:sz="0" w:space="0" w:color="auto"/>
            <w:left w:val="none" w:sz="0" w:space="0" w:color="auto"/>
            <w:bottom w:val="none" w:sz="0" w:space="0" w:color="auto"/>
            <w:right w:val="none" w:sz="0" w:space="0" w:color="auto"/>
          </w:divBdr>
        </w:div>
        <w:div w:id="1539470356">
          <w:marLeft w:val="547"/>
          <w:marRight w:val="0"/>
          <w:marTop w:val="0"/>
          <w:marBottom w:val="0"/>
          <w:divBdr>
            <w:top w:val="none" w:sz="0" w:space="0" w:color="auto"/>
            <w:left w:val="none" w:sz="0" w:space="0" w:color="auto"/>
            <w:bottom w:val="none" w:sz="0" w:space="0" w:color="auto"/>
            <w:right w:val="none" w:sz="0" w:space="0" w:color="auto"/>
          </w:divBdr>
        </w:div>
        <w:div w:id="555238804">
          <w:marLeft w:val="547"/>
          <w:marRight w:val="0"/>
          <w:marTop w:val="0"/>
          <w:marBottom w:val="0"/>
          <w:divBdr>
            <w:top w:val="none" w:sz="0" w:space="0" w:color="auto"/>
            <w:left w:val="none" w:sz="0" w:space="0" w:color="auto"/>
            <w:bottom w:val="none" w:sz="0" w:space="0" w:color="auto"/>
            <w:right w:val="none" w:sz="0" w:space="0" w:color="auto"/>
          </w:divBdr>
        </w:div>
        <w:div w:id="1939099292">
          <w:marLeft w:val="547"/>
          <w:marRight w:val="0"/>
          <w:marTop w:val="0"/>
          <w:marBottom w:val="0"/>
          <w:divBdr>
            <w:top w:val="none" w:sz="0" w:space="0" w:color="auto"/>
            <w:left w:val="none" w:sz="0" w:space="0" w:color="auto"/>
            <w:bottom w:val="none" w:sz="0" w:space="0" w:color="auto"/>
            <w:right w:val="none" w:sz="0" w:space="0" w:color="auto"/>
          </w:divBdr>
        </w:div>
        <w:div w:id="582682520">
          <w:marLeft w:val="547"/>
          <w:marRight w:val="0"/>
          <w:marTop w:val="0"/>
          <w:marBottom w:val="0"/>
          <w:divBdr>
            <w:top w:val="none" w:sz="0" w:space="0" w:color="auto"/>
            <w:left w:val="none" w:sz="0" w:space="0" w:color="auto"/>
            <w:bottom w:val="none" w:sz="0" w:space="0" w:color="auto"/>
            <w:right w:val="none" w:sz="0" w:space="0" w:color="auto"/>
          </w:divBdr>
        </w:div>
        <w:div w:id="567426166">
          <w:marLeft w:val="547"/>
          <w:marRight w:val="0"/>
          <w:marTop w:val="0"/>
          <w:marBottom w:val="0"/>
          <w:divBdr>
            <w:top w:val="none" w:sz="0" w:space="0" w:color="auto"/>
            <w:left w:val="none" w:sz="0" w:space="0" w:color="auto"/>
            <w:bottom w:val="none" w:sz="0" w:space="0" w:color="auto"/>
            <w:right w:val="none" w:sz="0" w:space="0" w:color="auto"/>
          </w:divBdr>
        </w:div>
        <w:div w:id="1878469651">
          <w:marLeft w:val="547"/>
          <w:marRight w:val="0"/>
          <w:marTop w:val="0"/>
          <w:marBottom w:val="0"/>
          <w:divBdr>
            <w:top w:val="none" w:sz="0" w:space="0" w:color="auto"/>
            <w:left w:val="none" w:sz="0" w:space="0" w:color="auto"/>
            <w:bottom w:val="none" w:sz="0" w:space="0" w:color="auto"/>
            <w:right w:val="none" w:sz="0" w:space="0" w:color="auto"/>
          </w:divBdr>
        </w:div>
      </w:divsChild>
    </w:div>
    <w:div w:id="1679190381">
      <w:bodyDiv w:val="1"/>
      <w:marLeft w:val="0"/>
      <w:marRight w:val="0"/>
      <w:marTop w:val="0"/>
      <w:marBottom w:val="0"/>
      <w:divBdr>
        <w:top w:val="none" w:sz="0" w:space="0" w:color="auto"/>
        <w:left w:val="none" w:sz="0" w:space="0" w:color="auto"/>
        <w:bottom w:val="none" w:sz="0" w:space="0" w:color="auto"/>
        <w:right w:val="none" w:sz="0" w:space="0" w:color="auto"/>
      </w:divBdr>
    </w:div>
    <w:div w:id="1696735248">
      <w:bodyDiv w:val="1"/>
      <w:marLeft w:val="0"/>
      <w:marRight w:val="0"/>
      <w:marTop w:val="0"/>
      <w:marBottom w:val="0"/>
      <w:divBdr>
        <w:top w:val="none" w:sz="0" w:space="0" w:color="auto"/>
        <w:left w:val="none" w:sz="0" w:space="0" w:color="auto"/>
        <w:bottom w:val="none" w:sz="0" w:space="0" w:color="auto"/>
        <w:right w:val="none" w:sz="0" w:space="0" w:color="auto"/>
      </w:divBdr>
      <w:divsChild>
        <w:div w:id="1710103599">
          <w:marLeft w:val="0"/>
          <w:marRight w:val="0"/>
          <w:marTop w:val="0"/>
          <w:marBottom w:val="0"/>
          <w:divBdr>
            <w:top w:val="none" w:sz="0" w:space="0" w:color="auto"/>
            <w:left w:val="none" w:sz="0" w:space="0" w:color="auto"/>
            <w:bottom w:val="none" w:sz="0" w:space="0" w:color="auto"/>
            <w:right w:val="none" w:sz="0" w:space="0" w:color="auto"/>
          </w:divBdr>
        </w:div>
        <w:div w:id="1508865562">
          <w:marLeft w:val="0"/>
          <w:marRight w:val="0"/>
          <w:marTop w:val="0"/>
          <w:marBottom w:val="0"/>
          <w:divBdr>
            <w:top w:val="none" w:sz="0" w:space="0" w:color="auto"/>
            <w:left w:val="none" w:sz="0" w:space="0" w:color="auto"/>
            <w:bottom w:val="none" w:sz="0" w:space="0" w:color="auto"/>
            <w:right w:val="none" w:sz="0" w:space="0" w:color="auto"/>
          </w:divBdr>
        </w:div>
        <w:div w:id="2038041756">
          <w:marLeft w:val="0"/>
          <w:marRight w:val="0"/>
          <w:marTop w:val="0"/>
          <w:marBottom w:val="0"/>
          <w:divBdr>
            <w:top w:val="none" w:sz="0" w:space="0" w:color="auto"/>
            <w:left w:val="none" w:sz="0" w:space="0" w:color="auto"/>
            <w:bottom w:val="none" w:sz="0" w:space="0" w:color="auto"/>
            <w:right w:val="none" w:sz="0" w:space="0" w:color="auto"/>
          </w:divBdr>
        </w:div>
        <w:div w:id="1029797392">
          <w:marLeft w:val="0"/>
          <w:marRight w:val="0"/>
          <w:marTop w:val="0"/>
          <w:marBottom w:val="0"/>
          <w:divBdr>
            <w:top w:val="none" w:sz="0" w:space="0" w:color="auto"/>
            <w:left w:val="none" w:sz="0" w:space="0" w:color="auto"/>
            <w:bottom w:val="none" w:sz="0" w:space="0" w:color="auto"/>
            <w:right w:val="none" w:sz="0" w:space="0" w:color="auto"/>
          </w:divBdr>
        </w:div>
        <w:div w:id="1843006049">
          <w:marLeft w:val="0"/>
          <w:marRight w:val="0"/>
          <w:marTop w:val="0"/>
          <w:marBottom w:val="0"/>
          <w:divBdr>
            <w:top w:val="none" w:sz="0" w:space="0" w:color="auto"/>
            <w:left w:val="none" w:sz="0" w:space="0" w:color="auto"/>
            <w:bottom w:val="none" w:sz="0" w:space="0" w:color="auto"/>
            <w:right w:val="none" w:sz="0" w:space="0" w:color="auto"/>
          </w:divBdr>
        </w:div>
        <w:div w:id="714936548">
          <w:marLeft w:val="0"/>
          <w:marRight w:val="0"/>
          <w:marTop w:val="0"/>
          <w:marBottom w:val="0"/>
          <w:divBdr>
            <w:top w:val="none" w:sz="0" w:space="0" w:color="auto"/>
            <w:left w:val="none" w:sz="0" w:space="0" w:color="auto"/>
            <w:bottom w:val="none" w:sz="0" w:space="0" w:color="auto"/>
            <w:right w:val="none" w:sz="0" w:space="0" w:color="auto"/>
          </w:divBdr>
        </w:div>
        <w:div w:id="60712177">
          <w:marLeft w:val="0"/>
          <w:marRight w:val="0"/>
          <w:marTop w:val="0"/>
          <w:marBottom w:val="0"/>
          <w:divBdr>
            <w:top w:val="none" w:sz="0" w:space="0" w:color="auto"/>
            <w:left w:val="none" w:sz="0" w:space="0" w:color="auto"/>
            <w:bottom w:val="none" w:sz="0" w:space="0" w:color="auto"/>
            <w:right w:val="none" w:sz="0" w:space="0" w:color="auto"/>
          </w:divBdr>
        </w:div>
        <w:div w:id="464857301">
          <w:marLeft w:val="0"/>
          <w:marRight w:val="0"/>
          <w:marTop w:val="0"/>
          <w:marBottom w:val="0"/>
          <w:divBdr>
            <w:top w:val="none" w:sz="0" w:space="0" w:color="auto"/>
            <w:left w:val="none" w:sz="0" w:space="0" w:color="auto"/>
            <w:bottom w:val="none" w:sz="0" w:space="0" w:color="auto"/>
            <w:right w:val="none" w:sz="0" w:space="0" w:color="auto"/>
          </w:divBdr>
        </w:div>
        <w:div w:id="2095467641">
          <w:marLeft w:val="0"/>
          <w:marRight w:val="0"/>
          <w:marTop w:val="0"/>
          <w:marBottom w:val="0"/>
          <w:divBdr>
            <w:top w:val="none" w:sz="0" w:space="0" w:color="auto"/>
            <w:left w:val="none" w:sz="0" w:space="0" w:color="auto"/>
            <w:bottom w:val="none" w:sz="0" w:space="0" w:color="auto"/>
            <w:right w:val="none" w:sz="0" w:space="0" w:color="auto"/>
          </w:divBdr>
        </w:div>
      </w:divsChild>
    </w:div>
    <w:div w:id="1765875826">
      <w:bodyDiv w:val="1"/>
      <w:marLeft w:val="0"/>
      <w:marRight w:val="0"/>
      <w:marTop w:val="0"/>
      <w:marBottom w:val="0"/>
      <w:divBdr>
        <w:top w:val="none" w:sz="0" w:space="0" w:color="auto"/>
        <w:left w:val="none" w:sz="0" w:space="0" w:color="auto"/>
        <w:bottom w:val="none" w:sz="0" w:space="0" w:color="auto"/>
        <w:right w:val="none" w:sz="0" w:space="0" w:color="auto"/>
      </w:divBdr>
    </w:div>
    <w:div w:id="1776898270">
      <w:bodyDiv w:val="1"/>
      <w:marLeft w:val="0"/>
      <w:marRight w:val="0"/>
      <w:marTop w:val="0"/>
      <w:marBottom w:val="0"/>
      <w:divBdr>
        <w:top w:val="none" w:sz="0" w:space="0" w:color="auto"/>
        <w:left w:val="none" w:sz="0" w:space="0" w:color="auto"/>
        <w:bottom w:val="none" w:sz="0" w:space="0" w:color="auto"/>
        <w:right w:val="none" w:sz="0" w:space="0" w:color="auto"/>
      </w:divBdr>
      <w:divsChild>
        <w:div w:id="1592465495">
          <w:marLeft w:val="0"/>
          <w:marRight w:val="0"/>
          <w:marTop w:val="0"/>
          <w:marBottom w:val="0"/>
          <w:divBdr>
            <w:top w:val="none" w:sz="0" w:space="0" w:color="auto"/>
            <w:left w:val="none" w:sz="0" w:space="0" w:color="auto"/>
            <w:bottom w:val="none" w:sz="0" w:space="0" w:color="auto"/>
            <w:right w:val="none" w:sz="0" w:space="0" w:color="auto"/>
          </w:divBdr>
        </w:div>
        <w:div w:id="1096555929">
          <w:marLeft w:val="0"/>
          <w:marRight w:val="0"/>
          <w:marTop w:val="0"/>
          <w:marBottom w:val="0"/>
          <w:divBdr>
            <w:top w:val="none" w:sz="0" w:space="0" w:color="auto"/>
            <w:left w:val="none" w:sz="0" w:space="0" w:color="auto"/>
            <w:bottom w:val="none" w:sz="0" w:space="0" w:color="auto"/>
            <w:right w:val="none" w:sz="0" w:space="0" w:color="auto"/>
          </w:divBdr>
        </w:div>
        <w:div w:id="442384902">
          <w:marLeft w:val="0"/>
          <w:marRight w:val="0"/>
          <w:marTop w:val="0"/>
          <w:marBottom w:val="0"/>
          <w:divBdr>
            <w:top w:val="none" w:sz="0" w:space="0" w:color="auto"/>
            <w:left w:val="none" w:sz="0" w:space="0" w:color="auto"/>
            <w:bottom w:val="none" w:sz="0" w:space="0" w:color="auto"/>
            <w:right w:val="none" w:sz="0" w:space="0" w:color="auto"/>
          </w:divBdr>
        </w:div>
        <w:div w:id="97262892">
          <w:marLeft w:val="0"/>
          <w:marRight w:val="0"/>
          <w:marTop w:val="0"/>
          <w:marBottom w:val="0"/>
          <w:divBdr>
            <w:top w:val="none" w:sz="0" w:space="0" w:color="auto"/>
            <w:left w:val="none" w:sz="0" w:space="0" w:color="auto"/>
            <w:bottom w:val="none" w:sz="0" w:space="0" w:color="auto"/>
            <w:right w:val="none" w:sz="0" w:space="0" w:color="auto"/>
          </w:divBdr>
        </w:div>
        <w:div w:id="701711684">
          <w:marLeft w:val="0"/>
          <w:marRight w:val="0"/>
          <w:marTop w:val="0"/>
          <w:marBottom w:val="0"/>
          <w:divBdr>
            <w:top w:val="none" w:sz="0" w:space="0" w:color="auto"/>
            <w:left w:val="none" w:sz="0" w:space="0" w:color="auto"/>
            <w:bottom w:val="none" w:sz="0" w:space="0" w:color="auto"/>
            <w:right w:val="none" w:sz="0" w:space="0" w:color="auto"/>
          </w:divBdr>
        </w:div>
      </w:divsChild>
    </w:div>
    <w:div w:id="1782339606">
      <w:bodyDiv w:val="1"/>
      <w:marLeft w:val="0"/>
      <w:marRight w:val="0"/>
      <w:marTop w:val="0"/>
      <w:marBottom w:val="0"/>
      <w:divBdr>
        <w:top w:val="none" w:sz="0" w:space="0" w:color="auto"/>
        <w:left w:val="none" w:sz="0" w:space="0" w:color="auto"/>
        <w:bottom w:val="none" w:sz="0" w:space="0" w:color="auto"/>
        <w:right w:val="none" w:sz="0" w:space="0" w:color="auto"/>
      </w:divBdr>
    </w:div>
    <w:div w:id="1811166227">
      <w:bodyDiv w:val="1"/>
      <w:marLeft w:val="0"/>
      <w:marRight w:val="0"/>
      <w:marTop w:val="0"/>
      <w:marBottom w:val="0"/>
      <w:divBdr>
        <w:top w:val="none" w:sz="0" w:space="0" w:color="auto"/>
        <w:left w:val="none" w:sz="0" w:space="0" w:color="auto"/>
        <w:bottom w:val="none" w:sz="0" w:space="0" w:color="auto"/>
        <w:right w:val="none" w:sz="0" w:space="0" w:color="auto"/>
      </w:divBdr>
    </w:div>
    <w:div w:id="1832746174">
      <w:bodyDiv w:val="1"/>
      <w:marLeft w:val="0"/>
      <w:marRight w:val="0"/>
      <w:marTop w:val="0"/>
      <w:marBottom w:val="0"/>
      <w:divBdr>
        <w:top w:val="none" w:sz="0" w:space="0" w:color="auto"/>
        <w:left w:val="none" w:sz="0" w:space="0" w:color="auto"/>
        <w:bottom w:val="none" w:sz="0" w:space="0" w:color="auto"/>
        <w:right w:val="none" w:sz="0" w:space="0" w:color="auto"/>
      </w:divBdr>
    </w:div>
    <w:div w:id="1854953321">
      <w:bodyDiv w:val="1"/>
      <w:marLeft w:val="0"/>
      <w:marRight w:val="0"/>
      <w:marTop w:val="0"/>
      <w:marBottom w:val="0"/>
      <w:divBdr>
        <w:top w:val="none" w:sz="0" w:space="0" w:color="auto"/>
        <w:left w:val="none" w:sz="0" w:space="0" w:color="auto"/>
        <w:bottom w:val="none" w:sz="0" w:space="0" w:color="auto"/>
        <w:right w:val="none" w:sz="0" w:space="0" w:color="auto"/>
      </w:divBdr>
    </w:div>
    <w:div w:id="1859007954">
      <w:bodyDiv w:val="1"/>
      <w:marLeft w:val="0"/>
      <w:marRight w:val="0"/>
      <w:marTop w:val="0"/>
      <w:marBottom w:val="0"/>
      <w:divBdr>
        <w:top w:val="none" w:sz="0" w:space="0" w:color="auto"/>
        <w:left w:val="none" w:sz="0" w:space="0" w:color="auto"/>
        <w:bottom w:val="none" w:sz="0" w:space="0" w:color="auto"/>
        <w:right w:val="none" w:sz="0" w:space="0" w:color="auto"/>
      </w:divBdr>
      <w:divsChild>
        <w:div w:id="13199287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68172890">
      <w:bodyDiv w:val="1"/>
      <w:marLeft w:val="0"/>
      <w:marRight w:val="0"/>
      <w:marTop w:val="0"/>
      <w:marBottom w:val="0"/>
      <w:divBdr>
        <w:top w:val="none" w:sz="0" w:space="0" w:color="auto"/>
        <w:left w:val="none" w:sz="0" w:space="0" w:color="auto"/>
        <w:bottom w:val="none" w:sz="0" w:space="0" w:color="auto"/>
        <w:right w:val="none" w:sz="0" w:space="0" w:color="auto"/>
      </w:divBdr>
      <w:divsChild>
        <w:div w:id="417486003">
          <w:marLeft w:val="0"/>
          <w:marRight w:val="0"/>
          <w:marTop w:val="0"/>
          <w:marBottom w:val="0"/>
          <w:divBdr>
            <w:top w:val="none" w:sz="0" w:space="0" w:color="auto"/>
            <w:left w:val="none" w:sz="0" w:space="0" w:color="auto"/>
            <w:bottom w:val="none" w:sz="0" w:space="0" w:color="auto"/>
            <w:right w:val="none" w:sz="0" w:space="0" w:color="auto"/>
          </w:divBdr>
        </w:div>
      </w:divsChild>
    </w:div>
    <w:div w:id="1897159042">
      <w:bodyDiv w:val="1"/>
      <w:marLeft w:val="0"/>
      <w:marRight w:val="0"/>
      <w:marTop w:val="0"/>
      <w:marBottom w:val="0"/>
      <w:divBdr>
        <w:top w:val="none" w:sz="0" w:space="0" w:color="auto"/>
        <w:left w:val="none" w:sz="0" w:space="0" w:color="auto"/>
        <w:bottom w:val="none" w:sz="0" w:space="0" w:color="auto"/>
        <w:right w:val="none" w:sz="0" w:space="0" w:color="auto"/>
      </w:divBdr>
      <w:divsChild>
        <w:div w:id="1139348945">
          <w:marLeft w:val="0"/>
          <w:marRight w:val="0"/>
          <w:marTop w:val="0"/>
          <w:marBottom w:val="0"/>
          <w:divBdr>
            <w:top w:val="none" w:sz="0" w:space="0" w:color="auto"/>
            <w:left w:val="none" w:sz="0" w:space="0" w:color="auto"/>
            <w:bottom w:val="none" w:sz="0" w:space="0" w:color="auto"/>
            <w:right w:val="none" w:sz="0" w:space="0" w:color="auto"/>
          </w:divBdr>
        </w:div>
      </w:divsChild>
    </w:div>
    <w:div w:id="1943872764">
      <w:bodyDiv w:val="1"/>
      <w:marLeft w:val="0"/>
      <w:marRight w:val="0"/>
      <w:marTop w:val="0"/>
      <w:marBottom w:val="0"/>
      <w:divBdr>
        <w:top w:val="none" w:sz="0" w:space="0" w:color="auto"/>
        <w:left w:val="none" w:sz="0" w:space="0" w:color="auto"/>
        <w:bottom w:val="none" w:sz="0" w:space="0" w:color="auto"/>
        <w:right w:val="none" w:sz="0" w:space="0" w:color="auto"/>
      </w:divBdr>
    </w:div>
    <w:div w:id="1956785251">
      <w:bodyDiv w:val="1"/>
      <w:marLeft w:val="0"/>
      <w:marRight w:val="0"/>
      <w:marTop w:val="0"/>
      <w:marBottom w:val="0"/>
      <w:divBdr>
        <w:top w:val="none" w:sz="0" w:space="0" w:color="auto"/>
        <w:left w:val="none" w:sz="0" w:space="0" w:color="auto"/>
        <w:bottom w:val="none" w:sz="0" w:space="0" w:color="auto"/>
        <w:right w:val="none" w:sz="0" w:space="0" w:color="auto"/>
      </w:divBdr>
    </w:div>
    <w:div w:id="1963725371">
      <w:bodyDiv w:val="1"/>
      <w:marLeft w:val="0"/>
      <w:marRight w:val="0"/>
      <w:marTop w:val="0"/>
      <w:marBottom w:val="0"/>
      <w:divBdr>
        <w:top w:val="none" w:sz="0" w:space="0" w:color="auto"/>
        <w:left w:val="none" w:sz="0" w:space="0" w:color="auto"/>
        <w:bottom w:val="none" w:sz="0" w:space="0" w:color="auto"/>
        <w:right w:val="none" w:sz="0" w:space="0" w:color="auto"/>
      </w:divBdr>
    </w:div>
    <w:div w:id="1979216258">
      <w:bodyDiv w:val="1"/>
      <w:marLeft w:val="0"/>
      <w:marRight w:val="0"/>
      <w:marTop w:val="0"/>
      <w:marBottom w:val="0"/>
      <w:divBdr>
        <w:top w:val="none" w:sz="0" w:space="0" w:color="auto"/>
        <w:left w:val="none" w:sz="0" w:space="0" w:color="auto"/>
        <w:bottom w:val="none" w:sz="0" w:space="0" w:color="auto"/>
        <w:right w:val="none" w:sz="0" w:space="0" w:color="auto"/>
      </w:divBdr>
      <w:divsChild>
        <w:div w:id="1528903817">
          <w:marLeft w:val="0"/>
          <w:marRight w:val="0"/>
          <w:marTop w:val="0"/>
          <w:marBottom w:val="0"/>
          <w:divBdr>
            <w:top w:val="none" w:sz="0" w:space="0" w:color="auto"/>
            <w:left w:val="none" w:sz="0" w:space="0" w:color="auto"/>
            <w:bottom w:val="none" w:sz="0" w:space="0" w:color="auto"/>
            <w:right w:val="none" w:sz="0" w:space="0" w:color="auto"/>
          </w:divBdr>
        </w:div>
        <w:div w:id="1966571415">
          <w:marLeft w:val="0"/>
          <w:marRight w:val="0"/>
          <w:marTop w:val="0"/>
          <w:marBottom w:val="0"/>
          <w:divBdr>
            <w:top w:val="none" w:sz="0" w:space="0" w:color="auto"/>
            <w:left w:val="none" w:sz="0" w:space="0" w:color="auto"/>
            <w:bottom w:val="none" w:sz="0" w:space="0" w:color="auto"/>
            <w:right w:val="none" w:sz="0" w:space="0" w:color="auto"/>
          </w:divBdr>
        </w:div>
      </w:divsChild>
    </w:div>
    <w:div w:id="1997418802">
      <w:bodyDiv w:val="1"/>
      <w:marLeft w:val="0"/>
      <w:marRight w:val="0"/>
      <w:marTop w:val="0"/>
      <w:marBottom w:val="0"/>
      <w:divBdr>
        <w:top w:val="none" w:sz="0" w:space="0" w:color="auto"/>
        <w:left w:val="none" w:sz="0" w:space="0" w:color="auto"/>
        <w:bottom w:val="none" w:sz="0" w:space="0" w:color="auto"/>
        <w:right w:val="none" w:sz="0" w:space="0" w:color="auto"/>
      </w:divBdr>
      <w:divsChild>
        <w:div w:id="1697193882">
          <w:marLeft w:val="547"/>
          <w:marRight w:val="0"/>
          <w:marTop w:val="0"/>
          <w:marBottom w:val="0"/>
          <w:divBdr>
            <w:top w:val="none" w:sz="0" w:space="0" w:color="auto"/>
            <w:left w:val="none" w:sz="0" w:space="0" w:color="auto"/>
            <w:bottom w:val="none" w:sz="0" w:space="0" w:color="auto"/>
            <w:right w:val="none" w:sz="0" w:space="0" w:color="auto"/>
          </w:divBdr>
        </w:div>
      </w:divsChild>
    </w:div>
    <w:div w:id="2006980731">
      <w:bodyDiv w:val="1"/>
      <w:marLeft w:val="0"/>
      <w:marRight w:val="0"/>
      <w:marTop w:val="0"/>
      <w:marBottom w:val="0"/>
      <w:divBdr>
        <w:top w:val="none" w:sz="0" w:space="0" w:color="auto"/>
        <w:left w:val="none" w:sz="0" w:space="0" w:color="auto"/>
        <w:bottom w:val="none" w:sz="0" w:space="0" w:color="auto"/>
        <w:right w:val="none" w:sz="0" w:space="0" w:color="auto"/>
      </w:divBdr>
      <w:divsChild>
        <w:div w:id="724834865">
          <w:marLeft w:val="0"/>
          <w:marRight w:val="0"/>
          <w:marTop w:val="0"/>
          <w:marBottom w:val="0"/>
          <w:divBdr>
            <w:top w:val="none" w:sz="0" w:space="0" w:color="auto"/>
            <w:left w:val="none" w:sz="0" w:space="0" w:color="auto"/>
            <w:bottom w:val="none" w:sz="0" w:space="0" w:color="auto"/>
            <w:right w:val="none" w:sz="0" w:space="0" w:color="auto"/>
          </w:divBdr>
          <w:divsChild>
            <w:div w:id="1562866662">
              <w:marLeft w:val="0"/>
              <w:marRight w:val="0"/>
              <w:marTop w:val="0"/>
              <w:marBottom w:val="0"/>
              <w:divBdr>
                <w:top w:val="none" w:sz="0" w:space="0" w:color="auto"/>
                <w:left w:val="none" w:sz="0" w:space="0" w:color="auto"/>
                <w:bottom w:val="none" w:sz="0" w:space="0" w:color="auto"/>
                <w:right w:val="none" w:sz="0" w:space="0" w:color="auto"/>
              </w:divBdr>
            </w:div>
            <w:div w:id="1806043811">
              <w:marLeft w:val="0"/>
              <w:marRight w:val="0"/>
              <w:marTop w:val="0"/>
              <w:marBottom w:val="0"/>
              <w:divBdr>
                <w:top w:val="none" w:sz="0" w:space="0" w:color="auto"/>
                <w:left w:val="none" w:sz="0" w:space="0" w:color="auto"/>
                <w:bottom w:val="none" w:sz="0" w:space="0" w:color="auto"/>
                <w:right w:val="none" w:sz="0" w:space="0" w:color="auto"/>
              </w:divBdr>
            </w:div>
            <w:div w:id="270624289">
              <w:marLeft w:val="0"/>
              <w:marRight w:val="0"/>
              <w:marTop w:val="0"/>
              <w:marBottom w:val="0"/>
              <w:divBdr>
                <w:top w:val="none" w:sz="0" w:space="0" w:color="auto"/>
                <w:left w:val="none" w:sz="0" w:space="0" w:color="auto"/>
                <w:bottom w:val="none" w:sz="0" w:space="0" w:color="auto"/>
                <w:right w:val="none" w:sz="0" w:space="0" w:color="auto"/>
              </w:divBdr>
            </w:div>
            <w:div w:id="510609302">
              <w:marLeft w:val="0"/>
              <w:marRight w:val="0"/>
              <w:marTop w:val="0"/>
              <w:marBottom w:val="0"/>
              <w:divBdr>
                <w:top w:val="none" w:sz="0" w:space="0" w:color="auto"/>
                <w:left w:val="none" w:sz="0" w:space="0" w:color="auto"/>
                <w:bottom w:val="none" w:sz="0" w:space="0" w:color="auto"/>
                <w:right w:val="none" w:sz="0" w:space="0" w:color="auto"/>
              </w:divBdr>
            </w:div>
            <w:div w:id="1680037873">
              <w:marLeft w:val="0"/>
              <w:marRight w:val="0"/>
              <w:marTop w:val="0"/>
              <w:marBottom w:val="0"/>
              <w:divBdr>
                <w:top w:val="none" w:sz="0" w:space="0" w:color="auto"/>
                <w:left w:val="none" w:sz="0" w:space="0" w:color="auto"/>
                <w:bottom w:val="none" w:sz="0" w:space="0" w:color="auto"/>
                <w:right w:val="none" w:sz="0" w:space="0" w:color="auto"/>
              </w:divBdr>
            </w:div>
            <w:div w:id="1756245651">
              <w:marLeft w:val="0"/>
              <w:marRight w:val="0"/>
              <w:marTop w:val="0"/>
              <w:marBottom w:val="0"/>
              <w:divBdr>
                <w:top w:val="none" w:sz="0" w:space="0" w:color="auto"/>
                <w:left w:val="none" w:sz="0" w:space="0" w:color="auto"/>
                <w:bottom w:val="none" w:sz="0" w:space="0" w:color="auto"/>
                <w:right w:val="none" w:sz="0" w:space="0" w:color="auto"/>
              </w:divBdr>
            </w:div>
            <w:div w:id="1553812363">
              <w:marLeft w:val="0"/>
              <w:marRight w:val="0"/>
              <w:marTop w:val="0"/>
              <w:marBottom w:val="0"/>
              <w:divBdr>
                <w:top w:val="none" w:sz="0" w:space="0" w:color="auto"/>
                <w:left w:val="none" w:sz="0" w:space="0" w:color="auto"/>
                <w:bottom w:val="none" w:sz="0" w:space="0" w:color="auto"/>
                <w:right w:val="none" w:sz="0" w:space="0" w:color="auto"/>
              </w:divBdr>
            </w:div>
          </w:divsChild>
        </w:div>
        <w:div w:id="1761951389">
          <w:marLeft w:val="0"/>
          <w:marRight w:val="0"/>
          <w:marTop w:val="0"/>
          <w:marBottom w:val="0"/>
          <w:divBdr>
            <w:top w:val="none" w:sz="0" w:space="0" w:color="auto"/>
            <w:left w:val="none" w:sz="0" w:space="0" w:color="auto"/>
            <w:bottom w:val="none" w:sz="0" w:space="0" w:color="auto"/>
            <w:right w:val="none" w:sz="0" w:space="0" w:color="auto"/>
          </w:divBdr>
        </w:div>
        <w:div w:id="610012000">
          <w:marLeft w:val="0"/>
          <w:marRight w:val="0"/>
          <w:marTop w:val="0"/>
          <w:marBottom w:val="0"/>
          <w:divBdr>
            <w:top w:val="none" w:sz="0" w:space="0" w:color="auto"/>
            <w:left w:val="none" w:sz="0" w:space="0" w:color="auto"/>
            <w:bottom w:val="none" w:sz="0" w:space="0" w:color="auto"/>
            <w:right w:val="none" w:sz="0" w:space="0" w:color="auto"/>
          </w:divBdr>
        </w:div>
      </w:divsChild>
    </w:div>
    <w:div w:id="2020305213">
      <w:bodyDiv w:val="1"/>
      <w:marLeft w:val="0"/>
      <w:marRight w:val="0"/>
      <w:marTop w:val="0"/>
      <w:marBottom w:val="0"/>
      <w:divBdr>
        <w:top w:val="none" w:sz="0" w:space="0" w:color="auto"/>
        <w:left w:val="none" w:sz="0" w:space="0" w:color="auto"/>
        <w:bottom w:val="none" w:sz="0" w:space="0" w:color="auto"/>
        <w:right w:val="none" w:sz="0" w:space="0" w:color="auto"/>
      </w:divBdr>
    </w:div>
    <w:div w:id="2047024602">
      <w:bodyDiv w:val="1"/>
      <w:marLeft w:val="0"/>
      <w:marRight w:val="0"/>
      <w:marTop w:val="0"/>
      <w:marBottom w:val="0"/>
      <w:divBdr>
        <w:top w:val="none" w:sz="0" w:space="0" w:color="auto"/>
        <w:left w:val="none" w:sz="0" w:space="0" w:color="auto"/>
        <w:bottom w:val="none" w:sz="0" w:space="0" w:color="auto"/>
        <w:right w:val="none" w:sz="0" w:space="0" w:color="auto"/>
      </w:divBdr>
      <w:divsChild>
        <w:div w:id="1013579932">
          <w:marLeft w:val="0"/>
          <w:marRight w:val="0"/>
          <w:marTop w:val="0"/>
          <w:marBottom w:val="0"/>
          <w:divBdr>
            <w:top w:val="none" w:sz="0" w:space="0" w:color="auto"/>
            <w:left w:val="none" w:sz="0" w:space="0" w:color="auto"/>
            <w:bottom w:val="none" w:sz="0" w:space="0" w:color="auto"/>
            <w:right w:val="none" w:sz="0" w:space="0" w:color="auto"/>
          </w:divBdr>
        </w:div>
        <w:div w:id="1741444069">
          <w:marLeft w:val="0"/>
          <w:marRight w:val="0"/>
          <w:marTop w:val="0"/>
          <w:marBottom w:val="0"/>
          <w:divBdr>
            <w:top w:val="none" w:sz="0" w:space="0" w:color="auto"/>
            <w:left w:val="none" w:sz="0" w:space="0" w:color="auto"/>
            <w:bottom w:val="none" w:sz="0" w:space="0" w:color="auto"/>
            <w:right w:val="none" w:sz="0" w:space="0" w:color="auto"/>
          </w:divBdr>
        </w:div>
        <w:div w:id="549651055">
          <w:marLeft w:val="0"/>
          <w:marRight w:val="0"/>
          <w:marTop w:val="0"/>
          <w:marBottom w:val="0"/>
          <w:divBdr>
            <w:top w:val="none" w:sz="0" w:space="0" w:color="auto"/>
            <w:left w:val="none" w:sz="0" w:space="0" w:color="auto"/>
            <w:bottom w:val="none" w:sz="0" w:space="0" w:color="auto"/>
            <w:right w:val="none" w:sz="0" w:space="0" w:color="auto"/>
          </w:divBdr>
        </w:div>
        <w:div w:id="1384208205">
          <w:marLeft w:val="0"/>
          <w:marRight w:val="0"/>
          <w:marTop w:val="0"/>
          <w:marBottom w:val="0"/>
          <w:divBdr>
            <w:top w:val="none" w:sz="0" w:space="0" w:color="auto"/>
            <w:left w:val="none" w:sz="0" w:space="0" w:color="auto"/>
            <w:bottom w:val="none" w:sz="0" w:space="0" w:color="auto"/>
            <w:right w:val="none" w:sz="0" w:space="0" w:color="auto"/>
          </w:divBdr>
        </w:div>
        <w:div w:id="1370453552">
          <w:marLeft w:val="0"/>
          <w:marRight w:val="0"/>
          <w:marTop w:val="0"/>
          <w:marBottom w:val="0"/>
          <w:divBdr>
            <w:top w:val="none" w:sz="0" w:space="0" w:color="auto"/>
            <w:left w:val="none" w:sz="0" w:space="0" w:color="auto"/>
            <w:bottom w:val="none" w:sz="0" w:space="0" w:color="auto"/>
            <w:right w:val="none" w:sz="0" w:space="0" w:color="auto"/>
          </w:divBdr>
        </w:div>
        <w:div w:id="1290819400">
          <w:marLeft w:val="0"/>
          <w:marRight w:val="0"/>
          <w:marTop w:val="0"/>
          <w:marBottom w:val="0"/>
          <w:divBdr>
            <w:top w:val="none" w:sz="0" w:space="0" w:color="auto"/>
            <w:left w:val="none" w:sz="0" w:space="0" w:color="auto"/>
            <w:bottom w:val="none" w:sz="0" w:space="0" w:color="auto"/>
            <w:right w:val="none" w:sz="0" w:space="0" w:color="auto"/>
          </w:divBdr>
        </w:div>
      </w:divsChild>
    </w:div>
    <w:div w:id="2068456770">
      <w:bodyDiv w:val="1"/>
      <w:marLeft w:val="0"/>
      <w:marRight w:val="0"/>
      <w:marTop w:val="0"/>
      <w:marBottom w:val="0"/>
      <w:divBdr>
        <w:top w:val="none" w:sz="0" w:space="0" w:color="auto"/>
        <w:left w:val="none" w:sz="0" w:space="0" w:color="auto"/>
        <w:bottom w:val="none" w:sz="0" w:space="0" w:color="auto"/>
        <w:right w:val="none" w:sz="0" w:space="0" w:color="auto"/>
      </w:divBdr>
    </w:div>
    <w:div w:id="2096627854">
      <w:bodyDiv w:val="1"/>
      <w:marLeft w:val="0"/>
      <w:marRight w:val="0"/>
      <w:marTop w:val="0"/>
      <w:marBottom w:val="0"/>
      <w:divBdr>
        <w:top w:val="none" w:sz="0" w:space="0" w:color="auto"/>
        <w:left w:val="none" w:sz="0" w:space="0" w:color="auto"/>
        <w:bottom w:val="none" w:sz="0" w:space="0" w:color="auto"/>
        <w:right w:val="none" w:sz="0" w:space="0" w:color="auto"/>
      </w:divBdr>
    </w:div>
    <w:div w:id="2139716449">
      <w:bodyDiv w:val="1"/>
      <w:marLeft w:val="0"/>
      <w:marRight w:val="0"/>
      <w:marTop w:val="0"/>
      <w:marBottom w:val="0"/>
      <w:divBdr>
        <w:top w:val="none" w:sz="0" w:space="0" w:color="auto"/>
        <w:left w:val="none" w:sz="0" w:space="0" w:color="auto"/>
        <w:bottom w:val="none" w:sz="0" w:space="0" w:color="auto"/>
        <w:right w:val="none" w:sz="0" w:space="0" w:color="auto"/>
      </w:divBdr>
      <w:divsChild>
        <w:div w:id="2115051524">
          <w:marLeft w:val="0"/>
          <w:marRight w:val="0"/>
          <w:marTop w:val="0"/>
          <w:marBottom w:val="0"/>
          <w:divBdr>
            <w:top w:val="none" w:sz="0" w:space="0" w:color="auto"/>
            <w:left w:val="none" w:sz="0" w:space="0" w:color="auto"/>
            <w:bottom w:val="none" w:sz="0" w:space="0" w:color="auto"/>
            <w:right w:val="none" w:sz="0" w:space="0" w:color="auto"/>
          </w:divBdr>
        </w:div>
        <w:div w:id="291518511">
          <w:marLeft w:val="0"/>
          <w:marRight w:val="0"/>
          <w:marTop w:val="0"/>
          <w:marBottom w:val="0"/>
          <w:divBdr>
            <w:top w:val="none" w:sz="0" w:space="0" w:color="auto"/>
            <w:left w:val="none" w:sz="0" w:space="0" w:color="auto"/>
            <w:bottom w:val="none" w:sz="0" w:space="0" w:color="auto"/>
            <w:right w:val="none" w:sz="0" w:space="0" w:color="auto"/>
          </w:divBdr>
          <w:divsChild>
            <w:div w:id="1000810331">
              <w:marLeft w:val="0"/>
              <w:marRight w:val="0"/>
              <w:marTop w:val="0"/>
              <w:marBottom w:val="0"/>
              <w:divBdr>
                <w:top w:val="none" w:sz="0" w:space="0" w:color="auto"/>
                <w:left w:val="none" w:sz="0" w:space="0" w:color="auto"/>
                <w:bottom w:val="none" w:sz="0" w:space="0" w:color="auto"/>
                <w:right w:val="none" w:sz="0" w:space="0" w:color="auto"/>
              </w:divBdr>
            </w:div>
            <w:div w:id="1844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ietuvosfinansai.lt/"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s://e-seimas.lrs.lt/portal/legalAct/lt/TAD/a25195894bbc11e78869ae36ddd5784f/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www.kretinga.lt" TargetMode="Externa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nmin.lrv.lt/lt/naujienos/svetaineje-lietuvosfinansai-lt-atverti-savivaldybiu-savarankisku-pajamu-duomeny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darbalapis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darbalapis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darbalapis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darbalapis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Lapas1!$B$1</c:f>
              <c:strCache>
                <c:ptCount val="1"/>
                <c:pt idx="0">
                  <c:v>Pajamos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46.3</c:v>
                </c:pt>
                <c:pt idx="1">
                  <c:v>50.9</c:v>
                </c:pt>
                <c:pt idx="2">
                  <c:v>60.3</c:v>
                </c:pt>
              </c:numCache>
            </c:numRef>
          </c:val>
          <c:extLst>
            <c:ext xmlns:c16="http://schemas.microsoft.com/office/drawing/2014/chart" uri="{C3380CC4-5D6E-409C-BE32-E72D297353CC}">
              <c16:uniqueId val="{00000000-422B-42A9-9AE3-B5DABE9D6FFC}"/>
            </c:ext>
          </c:extLst>
        </c:ser>
        <c:dLbls>
          <c:showLegendKey val="0"/>
          <c:showVal val="0"/>
          <c:showCatName val="0"/>
          <c:showSerName val="0"/>
          <c:showPercent val="0"/>
          <c:showBubbleSize val="0"/>
        </c:dLbls>
        <c:gapWidth val="150"/>
        <c:axId val="213116800"/>
        <c:axId val="213118336"/>
      </c:barChart>
      <c:lineChart>
        <c:grouping val="standard"/>
        <c:varyColors val="0"/>
        <c:ser>
          <c:idx val="1"/>
          <c:order val="1"/>
          <c:tx>
            <c:strRef>
              <c:f>Lapas1!$C$1</c:f>
              <c:strCache>
                <c:ptCount val="1"/>
                <c:pt idx="0">
                  <c:v>Išlaidos</c:v>
                </c:pt>
              </c:strCache>
            </c:strRef>
          </c:tx>
          <c:marker>
            <c:symbol val="none"/>
          </c:marker>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Lapas1!$A$2:$A$4</c:f>
              <c:numCache>
                <c:formatCode>General</c:formatCode>
                <c:ptCount val="3"/>
                <c:pt idx="0">
                  <c:v>2020</c:v>
                </c:pt>
                <c:pt idx="1">
                  <c:v>2021</c:v>
                </c:pt>
                <c:pt idx="2">
                  <c:v>2022</c:v>
                </c:pt>
              </c:numCache>
            </c:numRef>
          </c:cat>
          <c:val>
            <c:numRef>
              <c:f>Lapas1!$C$2:$C$4</c:f>
              <c:numCache>
                <c:formatCode>General</c:formatCode>
                <c:ptCount val="3"/>
                <c:pt idx="0">
                  <c:v>47.5</c:v>
                </c:pt>
                <c:pt idx="1">
                  <c:v>48.5</c:v>
                </c:pt>
                <c:pt idx="2">
                  <c:v>59.2</c:v>
                </c:pt>
              </c:numCache>
            </c:numRef>
          </c:val>
          <c:smooth val="0"/>
          <c:extLst>
            <c:ext xmlns:c16="http://schemas.microsoft.com/office/drawing/2014/chart" uri="{C3380CC4-5D6E-409C-BE32-E72D297353CC}">
              <c16:uniqueId val="{00000001-422B-42A9-9AE3-B5DABE9D6FFC}"/>
            </c:ext>
          </c:extLst>
        </c:ser>
        <c:dLbls>
          <c:showLegendKey val="0"/>
          <c:showVal val="0"/>
          <c:showCatName val="0"/>
          <c:showSerName val="0"/>
          <c:showPercent val="0"/>
          <c:showBubbleSize val="0"/>
        </c:dLbls>
        <c:marker val="1"/>
        <c:smooth val="0"/>
        <c:axId val="213116800"/>
        <c:axId val="213118336"/>
      </c:lineChart>
      <c:catAx>
        <c:axId val="213116800"/>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13118336"/>
        <c:crosses val="autoZero"/>
        <c:auto val="1"/>
        <c:lblAlgn val="ctr"/>
        <c:lblOffset val="100"/>
        <c:noMultiLvlLbl val="0"/>
      </c:catAx>
      <c:valAx>
        <c:axId val="21311833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13116800"/>
        <c:crosses val="autoZero"/>
        <c:crossBetween val="between"/>
      </c:valAx>
    </c:plotArea>
    <c:legend>
      <c:legendPos val="r"/>
      <c:layout/>
      <c:overlay val="0"/>
      <c:txPr>
        <a:bodyPr/>
        <a:lstStyle/>
        <a:p>
          <a:pPr rtl="0">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Lapas1!$B$1</c:f>
              <c:strCache>
                <c:ptCount val="1"/>
                <c:pt idx="0">
                  <c:v>2022 m.</c:v>
                </c:pt>
              </c:strCache>
            </c:strRef>
          </c:tx>
          <c:dPt>
            <c:idx val="0"/>
            <c:bubble3D val="0"/>
            <c:spPr>
              <a:gradFill rotWithShape="1">
                <a:gsLst>
                  <a:gs pos="0">
                    <a:schemeClr val="accent1">
                      <a:shade val="58000"/>
                      <a:lumMod val="110000"/>
                      <a:satMod val="105000"/>
                      <a:tint val="67000"/>
                    </a:schemeClr>
                  </a:gs>
                  <a:gs pos="50000">
                    <a:schemeClr val="accent1">
                      <a:shade val="58000"/>
                      <a:lumMod val="105000"/>
                      <a:satMod val="103000"/>
                      <a:tint val="73000"/>
                    </a:schemeClr>
                  </a:gs>
                  <a:gs pos="100000">
                    <a:schemeClr val="accent1">
                      <a:shade val="58000"/>
                      <a:lumMod val="105000"/>
                      <a:satMod val="109000"/>
                      <a:tint val="81000"/>
                    </a:schemeClr>
                  </a:gs>
                </a:gsLst>
                <a:lin ang="5400000" scaled="0"/>
              </a:gradFill>
              <a:ln w="9525" cap="flat" cmpd="sng" algn="ctr">
                <a:solidFill>
                  <a:schemeClr val="accent1">
                    <a:shade val="58000"/>
                    <a:shade val="95000"/>
                  </a:schemeClr>
                </a:solidFill>
                <a:round/>
              </a:ln>
              <a:effectLst/>
            </c:spPr>
            <c:extLst>
              <c:ext xmlns:c16="http://schemas.microsoft.com/office/drawing/2014/chart" uri="{C3380CC4-5D6E-409C-BE32-E72D297353CC}">
                <c16:uniqueId val="{00000001-D7AA-492C-BC5C-7AE39CC14760}"/>
              </c:ext>
            </c:extLst>
          </c:dPt>
          <c:dPt>
            <c:idx val="1"/>
            <c:bubble3D val="0"/>
            <c:spPr>
              <a:gradFill rotWithShape="1">
                <a:gsLst>
                  <a:gs pos="0">
                    <a:schemeClr val="accent1">
                      <a:shade val="86000"/>
                      <a:lumMod val="110000"/>
                      <a:satMod val="105000"/>
                      <a:tint val="67000"/>
                    </a:schemeClr>
                  </a:gs>
                  <a:gs pos="50000">
                    <a:schemeClr val="accent1">
                      <a:shade val="86000"/>
                      <a:lumMod val="105000"/>
                      <a:satMod val="103000"/>
                      <a:tint val="73000"/>
                    </a:schemeClr>
                  </a:gs>
                  <a:gs pos="100000">
                    <a:schemeClr val="accent1">
                      <a:shade val="86000"/>
                      <a:lumMod val="105000"/>
                      <a:satMod val="109000"/>
                      <a:tint val="81000"/>
                    </a:schemeClr>
                  </a:gs>
                </a:gsLst>
                <a:lin ang="5400000" scaled="0"/>
              </a:gradFill>
              <a:ln w="9525" cap="flat" cmpd="sng" algn="ctr">
                <a:solidFill>
                  <a:schemeClr val="accent1">
                    <a:shade val="86000"/>
                    <a:shade val="95000"/>
                  </a:schemeClr>
                </a:solidFill>
                <a:round/>
              </a:ln>
              <a:effectLst/>
            </c:spPr>
            <c:extLst>
              <c:ext xmlns:c16="http://schemas.microsoft.com/office/drawing/2014/chart" uri="{C3380CC4-5D6E-409C-BE32-E72D297353CC}">
                <c16:uniqueId val="{00000003-D7AA-492C-BC5C-7AE39CC14760}"/>
              </c:ext>
            </c:extLst>
          </c:dPt>
          <c:dPt>
            <c:idx val="2"/>
            <c:bubble3D val="0"/>
            <c:spPr>
              <a:gradFill rotWithShape="1">
                <a:gsLst>
                  <a:gs pos="0">
                    <a:schemeClr val="accent1">
                      <a:tint val="86000"/>
                      <a:lumMod val="110000"/>
                      <a:satMod val="105000"/>
                      <a:tint val="67000"/>
                    </a:schemeClr>
                  </a:gs>
                  <a:gs pos="50000">
                    <a:schemeClr val="accent1">
                      <a:tint val="86000"/>
                      <a:lumMod val="105000"/>
                      <a:satMod val="103000"/>
                      <a:tint val="73000"/>
                    </a:schemeClr>
                  </a:gs>
                  <a:gs pos="100000">
                    <a:schemeClr val="accent1">
                      <a:tint val="86000"/>
                      <a:lumMod val="105000"/>
                      <a:satMod val="109000"/>
                      <a:tint val="81000"/>
                    </a:schemeClr>
                  </a:gs>
                </a:gsLst>
                <a:lin ang="5400000" scaled="0"/>
              </a:gradFill>
              <a:ln w="9525" cap="flat" cmpd="sng" algn="ctr">
                <a:solidFill>
                  <a:schemeClr val="accent1">
                    <a:tint val="86000"/>
                    <a:shade val="95000"/>
                  </a:schemeClr>
                </a:solidFill>
                <a:round/>
              </a:ln>
              <a:effectLst/>
            </c:spPr>
            <c:extLst>
              <c:ext xmlns:c16="http://schemas.microsoft.com/office/drawing/2014/chart" uri="{C3380CC4-5D6E-409C-BE32-E72D297353CC}">
                <c16:uniqueId val="{00000005-D7AA-492C-BC5C-7AE39CC14760}"/>
              </c:ext>
            </c:extLst>
          </c:dPt>
          <c:dPt>
            <c:idx val="3"/>
            <c:bubble3D val="0"/>
            <c:spPr>
              <a:gradFill rotWithShape="1">
                <a:gsLst>
                  <a:gs pos="0">
                    <a:schemeClr val="accent1">
                      <a:tint val="58000"/>
                      <a:lumMod val="110000"/>
                      <a:satMod val="105000"/>
                      <a:tint val="67000"/>
                    </a:schemeClr>
                  </a:gs>
                  <a:gs pos="50000">
                    <a:schemeClr val="accent1">
                      <a:tint val="58000"/>
                      <a:lumMod val="105000"/>
                      <a:satMod val="103000"/>
                      <a:tint val="73000"/>
                    </a:schemeClr>
                  </a:gs>
                  <a:gs pos="100000">
                    <a:schemeClr val="accent1">
                      <a:tint val="58000"/>
                      <a:lumMod val="105000"/>
                      <a:satMod val="109000"/>
                      <a:tint val="81000"/>
                    </a:schemeClr>
                  </a:gs>
                </a:gsLst>
                <a:lin ang="5400000" scaled="0"/>
              </a:gradFill>
              <a:ln w="9525" cap="flat" cmpd="sng" algn="ctr">
                <a:solidFill>
                  <a:schemeClr val="accent1">
                    <a:tint val="58000"/>
                    <a:shade val="95000"/>
                  </a:schemeClr>
                </a:solidFill>
                <a:round/>
              </a:ln>
              <a:effectLst/>
            </c:spPr>
            <c:extLst>
              <c:ext xmlns:c16="http://schemas.microsoft.com/office/drawing/2014/chart" uri="{C3380CC4-5D6E-409C-BE32-E72D297353CC}">
                <c16:uniqueId val="{00000007-D7AA-492C-BC5C-7AE39CC1476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dLblPos val="inEnd"/>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Lapas1!$A$2:$A$5</c:f>
              <c:strCache>
                <c:ptCount val="4"/>
                <c:pt idx="0">
                  <c:v>Mokesčiai (pajamų ir pelno, turto, prekių ir paslaugų) – 31 522,4 tūkst. Eur</c:v>
                </c:pt>
                <c:pt idx="1">
                  <c:v>Dotacijos – 22 902,4 tūkst. Eur</c:v>
                </c:pt>
                <c:pt idx="2">
                  <c:v>Kitos pajamos (turto, už prekes ir paslaugas ir kt.) – 3 620,6 tūkst. Eur</c:v>
                </c:pt>
                <c:pt idx="3">
                  <c:v>Materialiojo ir nematerialiojo turto realizavimo pajamos – 455,9 tūkst. Eur</c:v>
                </c:pt>
              </c:strCache>
            </c:strRef>
          </c:cat>
          <c:val>
            <c:numRef>
              <c:f>Lapas1!$B$2:$B$5</c:f>
              <c:numCache>
                <c:formatCode>General</c:formatCode>
                <c:ptCount val="4"/>
                <c:pt idx="0">
                  <c:v>31522.400000000001</c:v>
                </c:pt>
                <c:pt idx="1">
                  <c:v>22902.400000000001</c:v>
                </c:pt>
                <c:pt idx="2">
                  <c:v>3620.6</c:v>
                </c:pt>
                <c:pt idx="3">
                  <c:v>455.9</c:v>
                </c:pt>
              </c:numCache>
            </c:numRef>
          </c:val>
          <c:extLst>
            <c:ext xmlns:c16="http://schemas.microsoft.com/office/drawing/2014/chart" uri="{C3380CC4-5D6E-409C-BE32-E72D297353CC}">
              <c16:uniqueId val="{00000008-D7AA-492C-BC5C-7AE39CC14760}"/>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Lapas1!$B$1</c:f>
              <c:strCache>
                <c:ptCount val="1"/>
                <c:pt idx="0">
                  <c:v>2021 metai</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Lapas1!$A$2:$A$13</c:f>
              <c:strCache>
                <c:ptCount val="12"/>
                <c:pt idx="0">
                  <c:v>12 Architektūros ir teritorijų planavimo programa</c:v>
                </c:pt>
                <c:pt idx="1">
                  <c:v>11 Informacinių technologijų programa</c:v>
                </c:pt>
                <c:pt idx="2">
                  <c:v>10 Kūno kultūros ir sporto programa</c:v>
                </c:pt>
                <c:pt idx="3">
                  <c:v>09 Socialinės paramos programa</c:v>
                </c:pt>
                <c:pt idx="4">
                  <c:v>08 Švietimo programa</c:v>
                </c:pt>
                <c:pt idx="5">
                  <c:v>07 Kultūros programa</c:v>
                </c:pt>
                <c:pt idx="6">
                  <c:v>06 Sveikatos apsaugos programa</c:v>
                </c:pt>
                <c:pt idx="7">
                  <c:v>05 Vietinio ūkio ir turto valdymo programa</c:v>
                </c:pt>
                <c:pt idx="8">
                  <c:v>04 Strateginio planavimo ir investicijų
programa</c:v>
                </c:pt>
                <c:pt idx="9">
                  <c:v>03 Žemės ūkio programa</c:v>
                </c:pt>
                <c:pt idx="10">
                  <c:v>02 Seniūnijų programa</c:v>
                </c:pt>
                <c:pt idx="11">
                  <c:v>01 Bendroji programa</c:v>
                </c:pt>
              </c:strCache>
            </c:strRef>
          </c:cat>
          <c:val>
            <c:numRef>
              <c:f>Lapas1!$B$2:$B$13</c:f>
              <c:numCache>
                <c:formatCode>General</c:formatCode>
                <c:ptCount val="12"/>
                <c:pt idx="0">
                  <c:v>100.2</c:v>
                </c:pt>
                <c:pt idx="1">
                  <c:v>110.6</c:v>
                </c:pt>
                <c:pt idx="2">
                  <c:v>264.89999999999998</c:v>
                </c:pt>
                <c:pt idx="3">
                  <c:v>5331.2</c:v>
                </c:pt>
                <c:pt idx="4">
                  <c:v>20781.599999999999</c:v>
                </c:pt>
                <c:pt idx="5">
                  <c:v>3188.4</c:v>
                </c:pt>
                <c:pt idx="6">
                  <c:v>1413.3</c:v>
                </c:pt>
                <c:pt idx="7">
                  <c:v>6032.3</c:v>
                </c:pt>
                <c:pt idx="8">
                  <c:v>2461.5</c:v>
                </c:pt>
                <c:pt idx="9">
                  <c:v>400.7</c:v>
                </c:pt>
                <c:pt idx="10">
                  <c:v>4025.5</c:v>
                </c:pt>
                <c:pt idx="11">
                  <c:v>3230.1</c:v>
                </c:pt>
              </c:numCache>
            </c:numRef>
          </c:val>
          <c:extLst>
            <c:ext xmlns:c16="http://schemas.microsoft.com/office/drawing/2014/chart" uri="{C3380CC4-5D6E-409C-BE32-E72D297353CC}">
              <c16:uniqueId val="{00000000-5E8F-4BE6-9DEF-1ED065864917}"/>
            </c:ext>
          </c:extLst>
        </c:ser>
        <c:ser>
          <c:idx val="1"/>
          <c:order val="1"/>
          <c:tx>
            <c:strRef>
              <c:f>Lapas1!$C$1</c:f>
              <c:strCache>
                <c:ptCount val="1"/>
                <c:pt idx="0">
                  <c:v>2022 metai</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Lapas1!$A$2:$A$13</c:f>
              <c:strCache>
                <c:ptCount val="12"/>
                <c:pt idx="0">
                  <c:v>12 Architektūros ir teritorijų planavimo programa</c:v>
                </c:pt>
                <c:pt idx="1">
                  <c:v>11 Informacinių technologijų programa</c:v>
                </c:pt>
                <c:pt idx="2">
                  <c:v>10 Kūno kultūros ir sporto programa</c:v>
                </c:pt>
                <c:pt idx="3">
                  <c:v>09 Socialinės paramos programa</c:v>
                </c:pt>
                <c:pt idx="4">
                  <c:v>08 Švietimo programa</c:v>
                </c:pt>
                <c:pt idx="5">
                  <c:v>07 Kultūros programa</c:v>
                </c:pt>
                <c:pt idx="6">
                  <c:v>06 Sveikatos apsaugos programa</c:v>
                </c:pt>
                <c:pt idx="7">
                  <c:v>05 Vietinio ūkio ir turto valdymo programa</c:v>
                </c:pt>
                <c:pt idx="8">
                  <c:v>04 Strateginio planavimo ir investicijų
programa</c:v>
                </c:pt>
                <c:pt idx="9">
                  <c:v>03 Žemės ūkio programa</c:v>
                </c:pt>
                <c:pt idx="10">
                  <c:v>02 Seniūnijų programa</c:v>
                </c:pt>
                <c:pt idx="11">
                  <c:v>01 Bendroji programa</c:v>
                </c:pt>
              </c:strCache>
            </c:strRef>
          </c:cat>
          <c:val>
            <c:numRef>
              <c:f>Lapas1!$C$2:$C$13</c:f>
              <c:numCache>
                <c:formatCode>General</c:formatCode>
                <c:ptCount val="12"/>
                <c:pt idx="0">
                  <c:v>84.5</c:v>
                </c:pt>
                <c:pt idx="1">
                  <c:v>108.8</c:v>
                </c:pt>
                <c:pt idx="2">
                  <c:v>504.1</c:v>
                </c:pt>
                <c:pt idx="3">
                  <c:v>7726.7</c:v>
                </c:pt>
                <c:pt idx="4">
                  <c:v>24530.3</c:v>
                </c:pt>
                <c:pt idx="5">
                  <c:v>4060.6</c:v>
                </c:pt>
                <c:pt idx="6">
                  <c:v>1106.5</c:v>
                </c:pt>
                <c:pt idx="7">
                  <c:v>6777.9</c:v>
                </c:pt>
                <c:pt idx="8">
                  <c:v>4600.7</c:v>
                </c:pt>
                <c:pt idx="9" formatCode="0.0">
                  <c:v>810</c:v>
                </c:pt>
                <c:pt idx="10">
                  <c:v>4316.5</c:v>
                </c:pt>
                <c:pt idx="11">
                  <c:v>4579.2</c:v>
                </c:pt>
              </c:numCache>
            </c:numRef>
          </c:val>
          <c:extLst>
            <c:ext xmlns:c16="http://schemas.microsoft.com/office/drawing/2014/chart" uri="{C3380CC4-5D6E-409C-BE32-E72D297353CC}">
              <c16:uniqueId val="{00000001-5E8F-4BE6-9DEF-1ED065864917}"/>
            </c:ext>
          </c:extLst>
        </c:ser>
        <c:dLbls>
          <c:showLegendKey val="0"/>
          <c:showVal val="1"/>
          <c:showCatName val="0"/>
          <c:showSerName val="0"/>
          <c:showPercent val="0"/>
          <c:showBubbleSize val="0"/>
        </c:dLbls>
        <c:gapWidth val="150"/>
        <c:overlap val="-25"/>
        <c:axId val="215901696"/>
        <c:axId val="215903232"/>
      </c:barChart>
      <c:catAx>
        <c:axId val="215901696"/>
        <c:scaling>
          <c:orientation val="minMax"/>
        </c:scaling>
        <c:delete val="0"/>
        <c:axPos val="l"/>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15903232"/>
        <c:crosses val="autoZero"/>
        <c:auto val="1"/>
        <c:lblAlgn val="ctr"/>
        <c:lblOffset val="100"/>
        <c:noMultiLvlLbl val="0"/>
      </c:catAx>
      <c:valAx>
        <c:axId val="215903232"/>
        <c:scaling>
          <c:orientation val="minMax"/>
        </c:scaling>
        <c:delete val="1"/>
        <c:axPos val="b"/>
        <c:numFmt formatCode="General" sourceLinked="1"/>
        <c:majorTickMark val="none"/>
        <c:minorTickMark val="none"/>
        <c:tickLblPos val="nextTo"/>
        <c:crossAx val="215901696"/>
        <c:crosses val="autoZero"/>
        <c:crossBetween val="between"/>
      </c:valAx>
    </c:plotArea>
    <c:legend>
      <c:legendPos val="t"/>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Lapas1!$B$1</c:f>
              <c:strCache>
                <c:ptCount val="1"/>
                <c:pt idx="0">
                  <c:v>2021 m.</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Lapas1!$A$2:$A$4</c:f>
              <c:strCache>
                <c:ptCount val="3"/>
                <c:pt idx="0">
                  <c:v>Darbo užmokestis ir socialinis draudimas</c:v>
                </c:pt>
                <c:pt idx="1">
                  <c:v>Prekių ir paslaugų naudojimo išlaidos</c:v>
                </c:pt>
                <c:pt idx="2">
                  <c:v>Materialiojo ir nematerialiojo turto įsigijimo išlaidos</c:v>
                </c:pt>
              </c:strCache>
            </c:strRef>
          </c:cat>
          <c:val>
            <c:numRef>
              <c:f>Lapas1!$B$2:$B$4</c:f>
              <c:numCache>
                <c:formatCode>0.0</c:formatCode>
                <c:ptCount val="3"/>
                <c:pt idx="0" formatCode="General">
                  <c:v>25859.4</c:v>
                </c:pt>
                <c:pt idx="1">
                  <c:v>8918</c:v>
                </c:pt>
                <c:pt idx="2" formatCode="General">
                  <c:v>5374.2</c:v>
                </c:pt>
              </c:numCache>
            </c:numRef>
          </c:val>
          <c:extLst>
            <c:ext xmlns:c16="http://schemas.microsoft.com/office/drawing/2014/chart" uri="{C3380CC4-5D6E-409C-BE32-E72D297353CC}">
              <c16:uniqueId val="{00000000-53CA-4824-AB14-11CA45E99E4D}"/>
            </c:ext>
          </c:extLst>
        </c:ser>
        <c:ser>
          <c:idx val="1"/>
          <c:order val="1"/>
          <c:tx>
            <c:strRef>
              <c:f>Lapas1!$C$1</c:f>
              <c:strCache>
                <c:ptCount val="1"/>
                <c:pt idx="0">
                  <c:v>2022 m.</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Lapas1!$A$2:$A$4</c:f>
              <c:strCache>
                <c:ptCount val="3"/>
                <c:pt idx="0">
                  <c:v>Darbo užmokestis ir socialinis draudimas</c:v>
                </c:pt>
                <c:pt idx="1">
                  <c:v>Prekių ir paslaugų naudojimo išlaidos</c:v>
                </c:pt>
                <c:pt idx="2">
                  <c:v>Materialiojo ir nematerialiojo turto įsigijimo išlaidos</c:v>
                </c:pt>
              </c:strCache>
            </c:strRef>
          </c:cat>
          <c:val>
            <c:numRef>
              <c:f>Lapas1!$C$2:$C$4</c:f>
              <c:numCache>
                <c:formatCode>General</c:formatCode>
                <c:ptCount val="3"/>
                <c:pt idx="0">
                  <c:v>30260.799999999999</c:v>
                </c:pt>
                <c:pt idx="1">
                  <c:v>10036.1</c:v>
                </c:pt>
                <c:pt idx="2">
                  <c:v>9017.7999999999993</c:v>
                </c:pt>
              </c:numCache>
            </c:numRef>
          </c:val>
          <c:extLst>
            <c:ext xmlns:c16="http://schemas.microsoft.com/office/drawing/2014/chart" uri="{C3380CC4-5D6E-409C-BE32-E72D297353CC}">
              <c16:uniqueId val="{00000001-53CA-4824-AB14-11CA45E99E4D}"/>
            </c:ext>
          </c:extLst>
        </c:ser>
        <c:dLbls>
          <c:showLegendKey val="0"/>
          <c:showVal val="0"/>
          <c:showCatName val="0"/>
          <c:showSerName val="0"/>
          <c:showPercent val="0"/>
          <c:showBubbleSize val="0"/>
        </c:dLbls>
        <c:gapWidth val="150"/>
        <c:axId val="253171584"/>
        <c:axId val="253173120"/>
      </c:barChart>
      <c:catAx>
        <c:axId val="25317158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53173120"/>
        <c:crosses val="autoZero"/>
        <c:auto val="1"/>
        <c:lblAlgn val="ctr"/>
        <c:lblOffset val="100"/>
        <c:noMultiLvlLbl val="0"/>
      </c:catAx>
      <c:valAx>
        <c:axId val="25317312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53171584"/>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Lapas1!$B$1</c:f>
              <c:strCache>
                <c:ptCount val="1"/>
                <c:pt idx="0">
                  <c:v>Bendra sudarytų skelbiamų sutarčių vertė</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Lapas1!$A$2:$A$32</c:f>
              <c:strCache>
                <c:ptCount val="31"/>
                <c:pt idx="0">
                  <c:v>Kretingos rajono savivaldybės priešgaisrinė tarnyba</c:v>
                </c:pt>
                <c:pt idx="1">
                  <c:v>Kretingos rajono savivaldybės visuomenės sveikatos biuras</c:v>
                </c:pt>
                <c:pt idx="2">
                  <c:v>Kretingos socialinių paslaugų centras</c:v>
                </c:pt>
                <c:pt idx="3">
                  <c:v>Kretingos rajono savivaldybės kontrolės ir audito tarnyba</c:v>
                </c:pt>
                <c:pt idx="4">
                  <c:v>Kretingos meno mokykla</c:v>
                </c:pt>
                <c:pt idx="5">
                  <c:v>Kretingos rajono Salantų meno mokykla</c:v>
                </c:pt>
                <c:pt idx="6">
                  <c:v>Kretingos rajono Baublių mokykla-daugiafunkcis centras</c:v>
                </c:pt>
                <c:pt idx="7">
                  <c:v>Kretingos Simono Daukanto progimnazija</c:v>
                </c:pt>
                <c:pt idx="8">
                  <c:v>Kretingos r. Jokūbavo A. Stulginskio mokykla-daugiafunkcis centras</c:v>
                </c:pt>
                <c:pt idx="9">
                  <c:v>Kretingos r. Kūlupėnų M. Valančiaus pagrindinė mokykla</c:v>
                </c:pt>
                <c:pt idx="10">
                  <c:v>Kretingos rajono Salantų kultūros centras</c:v>
                </c:pt>
                <c:pt idx="11">
                  <c:v>Kretingos rajono Kartenos mokykla-daugiafunkcis centras</c:v>
                </c:pt>
                <c:pt idx="12">
                  <c:v>Kretingos lopšelis-darželis „Pasaka“</c:v>
                </c:pt>
                <c:pt idx="13">
                  <c:v>Kretingos r. Vydmantų gimnazija</c:v>
                </c:pt>
                <c:pt idx="14">
                  <c:v>Kretingos rajono Kurmaičių pradinė mokykla</c:v>
                </c:pt>
                <c:pt idx="15">
                  <c:v>Kretingos mokykla-darželis „Žibutė“</c:v>
                </c:pt>
                <c:pt idx="16">
                  <c:v>Kretingos lopšelis-darželis „Ąžuoliukas“</c:v>
                </c:pt>
                <c:pt idx="17">
                  <c:v>Kretingos rajono švietimo centras</c:v>
                </c:pt>
                <c:pt idx="18">
                  <c:v>Kretingos sporto mokykla</c:v>
                </c:pt>
                <c:pt idx="19">
                  <c:v>Kretingos lopšelis-darželis „Žilvitis“</c:v>
                </c:pt>
                <c:pt idx="20">
                  <c:v>Dienos veiklos centras</c:v>
                </c:pt>
                <c:pt idx="21">
                  <c:v>Kretingos muziejus</c:v>
                </c:pt>
                <c:pt idx="22">
                  <c:v>Vyskupo Motiejaus Valančiaus gimtinės muziejus</c:v>
                </c:pt>
                <c:pt idx="23">
                  <c:v>Kretingos rajono Salantų gimnazija</c:v>
                </c:pt>
                <c:pt idx="24">
                  <c:v>Kretingos Marijono Daujoto progimnazija</c:v>
                </c:pt>
                <c:pt idx="25">
                  <c:v>Kretingos rajono Darbėnų gimnazija</c:v>
                </c:pt>
                <c:pt idx="26">
                  <c:v>Kretingos Marijos Tiškevičiūtės mokykla</c:v>
                </c:pt>
                <c:pt idx="27">
                  <c:v>Kretingos rajono kultūros centras</c:v>
                </c:pt>
                <c:pt idx="28">
                  <c:v>Kretingos r. sav. M. Valančiaus viešoji biblioteka</c:v>
                </c:pt>
                <c:pt idx="29">
                  <c:v>Kretingos Jurgio Pabrėžos universitetinė gimnazija</c:v>
                </c:pt>
                <c:pt idx="30">
                  <c:v>Kretingos rajono savivaldybės administracija</c:v>
                </c:pt>
              </c:strCache>
            </c:strRef>
          </c:cat>
          <c:val>
            <c:numRef>
              <c:f>Lapas1!$B$2:$B$32</c:f>
              <c:numCache>
                <c:formatCode>0</c:formatCode>
                <c:ptCount val="31"/>
                <c:pt idx="0">
                  <c:v>0</c:v>
                </c:pt>
                <c:pt idx="1">
                  <c:v>0</c:v>
                </c:pt>
                <c:pt idx="2">
                  <c:v>0</c:v>
                </c:pt>
                <c:pt idx="3">
                  <c:v>0</c:v>
                </c:pt>
                <c:pt idx="4">
                  <c:v>0</c:v>
                </c:pt>
                <c:pt idx="5">
                  <c:v>0</c:v>
                </c:pt>
                <c:pt idx="6" formatCode="0.00">
                  <c:v>23853.57</c:v>
                </c:pt>
                <c:pt idx="7" formatCode="0.00">
                  <c:v>7266.68</c:v>
                </c:pt>
                <c:pt idx="8" formatCode="0.00">
                  <c:v>65866.929999999993</c:v>
                </c:pt>
                <c:pt idx="9" formatCode="0.00">
                  <c:v>34521.300000000003</c:v>
                </c:pt>
                <c:pt idx="10" formatCode="0.00">
                  <c:v>11451.94</c:v>
                </c:pt>
                <c:pt idx="11" formatCode="0.00">
                  <c:v>27768.44</c:v>
                </c:pt>
                <c:pt idx="12" formatCode="0.00">
                  <c:v>53931.5</c:v>
                </c:pt>
                <c:pt idx="13" formatCode="0.00">
                  <c:v>73972.39</c:v>
                </c:pt>
                <c:pt idx="14" formatCode="0.00">
                  <c:v>73426.149999999994</c:v>
                </c:pt>
                <c:pt idx="15" formatCode="0.00">
                  <c:v>73484.06</c:v>
                </c:pt>
                <c:pt idx="16" formatCode="0.00">
                  <c:v>76823.91</c:v>
                </c:pt>
                <c:pt idx="17">
                  <c:v>9999</c:v>
                </c:pt>
                <c:pt idx="18" formatCode="0.00">
                  <c:v>74355.27</c:v>
                </c:pt>
                <c:pt idx="19" formatCode="0.00">
                  <c:v>117875.59</c:v>
                </c:pt>
                <c:pt idx="20" formatCode="0.00">
                  <c:v>169612.4</c:v>
                </c:pt>
                <c:pt idx="21">
                  <c:v>0</c:v>
                </c:pt>
                <c:pt idx="22">
                  <c:v>0</c:v>
                </c:pt>
                <c:pt idx="23" formatCode="0.00">
                  <c:v>157389.54</c:v>
                </c:pt>
                <c:pt idx="24" formatCode="0.00">
                  <c:v>179218.1</c:v>
                </c:pt>
                <c:pt idx="25" formatCode="0.00">
                  <c:v>168031.65</c:v>
                </c:pt>
                <c:pt idx="26" formatCode="0.00">
                  <c:v>59716.46</c:v>
                </c:pt>
                <c:pt idx="27" formatCode="0.00">
                  <c:v>206323.77</c:v>
                </c:pt>
                <c:pt idx="28" formatCode="0.00">
                  <c:v>127080.11</c:v>
                </c:pt>
                <c:pt idx="29" formatCode="0.00">
                  <c:v>391938.86</c:v>
                </c:pt>
                <c:pt idx="30" formatCode="0.00">
                  <c:v>1077523.0900000001</c:v>
                </c:pt>
              </c:numCache>
            </c:numRef>
          </c:val>
          <c:extLst>
            <c:ext xmlns:c16="http://schemas.microsoft.com/office/drawing/2014/chart" uri="{C3380CC4-5D6E-409C-BE32-E72D297353CC}">
              <c16:uniqueId val="{00000000-DB0E-4CDC-9A9E-E0CDE5C20AD6}"/>
            </c:ext>
          </c:extLst>
        </c:ser>
        <c:ser>
          <c:idx val="1"/>
          <c:order val="1"/>
          <c:tx>
            <c:strRef>
              <c:f>Lapas1!$C$1</c:f>
              <c:strCache>
                <c:ptCount val="1"/>
                <c:pt idx="0">
                  <c:v>Bendra sudarytų neskelbiamų sutarčių vertė</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Lapas1!$A$2:$A$32</c:f>
              <c:strCache>
                <c:ptCount val="31"/>
                <c:pt idx="0">
                  <c:v>Kretingos rajono savivaldybės priešgaisrinė tarnyba</c:v>
                </c:pt>
                <c:pt idx="1">
                  <c:v>Kretingos rajono savivaldybės visuomenės sveikatos biuras</c:v>
                </c:pt>
                <c:pt idx="2">
                  <c:v>Kretingos socialinių paslaugų centras</c:v>
                </c:pt>
                <c:pt idx="3">
                  <c:v>Kretingos rajono savivaldybės kontrolės ir audito tarnyba</c:v>
                </c:pt>
                <c:pt idx="4">
                  <c:v>Kretingos meno mokykla</c:v>
                </c:pt>
                <c:pt idx="5">
                  <c:v>Kretingos rajono Salantų meno mokykla</c:v>
                </c:pt>
                <c:pt idx="6">
                  <c:v>Kretingos rajono Baublių mokykla-daugiafunkcis centras</c:v>
                </c:pt>
                <c:pt idx="7">
                  <c:v>Kretingos Simono Daukanto progimnazija</c:v>
                </c:pt>
                <c:pt idx="8">
                  <c:v>Kretingos r. Jokūbavo A. Stulginskio mokykla-daugiafunkcis centras</c:v>
                </c:pt>
                <c:pt idx="9">
                  <c:v>Kretingos r. Kūlupėnų M. Valančiaus pagrindinė mokykla</c:v>
                </c:pt>
                <c:pt idx="10">
                  <c:v>Kretingos rajono Salantų kultūros centras</c:v>
                </c:pt>
                <c:pt idx="11">
                  <c:v>Kretingos rajono Kartenos mokykla-daugiafunkcis centras</c:v>
                </c:pt>
                <c:pt idx="12">
                  <c:v>Kretingos lopšelis-darželis „Pasaka“</c:v>
                </c:pt>
                <c:pt idx="13">
                  <c:v>Kretingos r. Vydmantų gimnazija</c:v>
                </c:pt>
                <c:pt idx="14">
                  <c:v>Kretingos rajono Kurmaičių pradinė mokykla</c:v>
                </c:pt>
                <c:pt idx="15">
                  <c:v>Kretingos mokykla-darželis „Žibutė“</c:v>
                </c:pt>
                <c:pt idx="16">
                  <c:v>Kretingos lopšelis-darželis „Ąžuoliukas“</c:v>
                </c:pt>
                <c:pt idx="17">
                  <c:v>Kretingos rajono švietimo centras</c:v>
                </c:pt>
                <c:pt idx="18">
                  <c:v>Kretingos sporto mokykla</c:v>
                </c:pt>
                <c:pt idx="19">
                  <c:v>Kretingos lopšelis-darželis „Žilvitis“</c:v>
                </c:pt>
                <c:pt idx="20">
                  <c:v>Dienos veiklos centras</c:v>
                </c:pt>
                <c:pt idx="21">
                  <c:v>Kretingos muziejus</c:v>
                </c:pt>
                <c:pt idx="22">
                  <c:v>Vyskupo Motiejaus Valančiaus gimtinės muziejus</c:v>
                </c:pt>
                <c:pt idx="23">
                  <c:v>Kretingos rajono Salantų gimnazija</c:v>
                </c:pt>
                <c:pt idx="24">
                  <c:v>Kretingos Marijono Daujoto progimnazija</c:v>
                </c:pt>
                <c:pt idx="25">
                  <c:v>Kretingos rajono Darbėnų gimnazija</c:v>
                </c:pt>
                <c:pt idx="26">
                  <c:v>Kretingos Marijos Tiškevičiūtės mokykla</c:v>
                </c:pt>
                <c:pt idx="27">
                  <c:v>Kretingos rajono kultūros centras</c:v>
                </c:pt>
                <c:pt idx="28">
                  <c:v>Kretingos r. sav. M. Valančiaus viešoji biblioteka</c:v>
                </c:pt>
                <c:pt idx="29">
                  <c:v>Kretingos Jurgio Pabrėžos universitetinė gimnazija</c:v>
                </c:pt>
                <c:pt idx="30">
                  <c:v>Kretingos rajono savivaldybės administracija</c:v>
                </c:pt>
              </c:strCache>
            </c:strRef>
          </c:cat>
          <c:val>
            <c:numRef>
              <c:f>Lapas1!$C$2:$C$32</c:f>
              <c:numCache>
                <c:formatCode>0</c:formatCode>
                <c:ptCount val="31"/>
                <c:pt idx="0">
                  <c:v>0</c:v>
                </c:pt>
                <c:pt idx="1">
                  <c:v>0</c:v>
                </c:pt>
                <c:pt idx="2">
                  <c:v>0</c:v>
                </c:pt>
                <c:pt idx="3" formatCode="0.00">
                  <c:v>1726</c:v>
                </c:pt>
                <c:pt idx="4" formatCode="0.00">
                  <c:v>19622.48</c:v>
                </c:pt>
                <c:pt idx="5">
                  <c:v>26789</c:v>
                </c:pt>
                <c:pt idx="6" formatCode="0.00">
                  <c:v>11523.79</c:v>
                </c:pt>
                <c:pt idx="7">
                  <c:v>28682</c:v>
                </c:pt>
                <c:pt idx="8">
                  <c:v>0</c:v>
                </c:pt>
                <c:pt idx="9" formatCode="0.00">
                  <c:v>38223.449999999997</c:v>
                </c:pt>
                <c:pt idx="10" formatCode="0.00">
                  <c:v>65795.850000000006</c:v>
                </c:pt>
                <c:pt idx="11" formatCode="0.00">
                  <c:v>57139.18</c:v>
                </c:pt>
                <c:pt idx="12" formatCode="0.00">
                  <c:v>32567.93</c:v>
                </c:pt>
                <c:pt idx="13">
                  <c:v>15700</c:v>
                </c:pt>
                <c:pt idx="14" formatCode="0.00">
                  <c:v>24155.88</c:v>
                </c:pt>
                <c:pt idx="15" formatCode="0.00">
                  <c:v>42511.76</c:v>
                </c:pt>
                <c:pt idx="16" formatCode="0.00">
                  <c:v>43571.41</c:v>
                </c:pt>
                <c:pt idx="17" formatCode="0.00">
                  <c:v>111487.71</c:v>
                </c:pt>
                <c:pt idx="18" formatCode="0.00">
                  <c:v>49574.58</c:v>
                </c:pt>
                <c:pt idx="19" formatCode="0.00">
                  <c:v>46474.45</c:v>
                </c:pt>
                <c:pt idx="20">
                  <c:v>0</c:v>
                </c:pt>
                <c:pt idx="21" formatCode="0.00">
                  <c:v>175771.99</c:v>
                </c:pt>
                <c:pt idx="22" formatCode="0.00">
                  <c:v>209836.17</c:v>
                </c:pt>
                <c:pt idx="23" formatCode="0.00">
                  <c:v>90654.59</c:v>
                </c:pt>
                <c:pt idx="24" formatCode="0.00">
                  <c:v>93960.9</c:v>
                </c:pt>
                <c:pt idx="25" formatCode="0.00">
                  <c:v>136813.79999999999</c:v>
                </c:pt>
                <c:pt idx="26" formatCode="0.00">
                  <c:v>252153.71</c:v>
                </c:pt>
                <c:pt idx="27" formatCode="0.00">
                  <c:v>108560.67</c:v>
                </c:pt>
                <c:pt idx="28" formatCode="0.00">
                  <c:v>339769.31</c:v>
                </c:pt>
                <c:pt idx="29" formatCode="0.00">
                  <c:v>147125.4</c:v>
                </c:pt>
                <c:pt idx="30" formatCode="0.00">
                  <c:v>383218.13</c:v>
                </c:pt>
              </c:numCache>
            </c:numRef>
          </c:val>
          <c:extLst>
            <c:ext xmlns:c16="http://schemas.microsoft.com/office/drawing/2014/chart" uri="{C3380CC4-5D6E-409C-BE32-E72D297353CC}">
              <c16:uniqueId val="{00000001-DB0E-4CDC-9A9E-E0CDE5C20AD6}"/>
            </c:ext>
          </c:extLst>
        </c:ser>
        <c:dLbls>
          <c:showLegendKey val="0"/>
          <c:showVal val="1"/>
          <c:showCatName val="0"/>
          <c:showSerName val="0"/>
          <c:showPercent val="0"/>
          <c:showBubbleSize val="0"/>
        </c:dLbls>
        <c:gapWidth val="50"/>
        <c:overlap val="100"/>
        <c:axId val="312412160"/>
        <c:axId val="312411176"/>
      </c:barChart>
      <c:catAx>
        <c:axId val="31241216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2411176"/>
        <c:crosses val="autoZero"/>
        <c:auto val="0"/>
        <c:lblAlgn val="ctr"/>
        <c:lblOffset val="100"/>
        <c:noMultiLvlLbl val="0"/>
      </c:catAx>
      <c:valAx>
        <c:axId val="312411176"/>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2412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Turto nusidėvėjimo normatyvai (metais)</c:v>
                </c:pt>
              </c:strCache>
            </c:strRef>
          </c:tx>
          <c:spPr>
            <a:solidFill>
              <a:schemeClr val="accent1"/>
            </a:solidFill>
            <a:ln>
              <a:noFill/>
            </a:ln>
            <a:effectLst/>
          </c:spPr>
          <c:invertIfNegative val="0"/>
          <c:cat>
            <c:strRef>
              <c:f>Lapas1!$A$2:$A$6</c:f>
              <c:strCache>
                <c:ptCount val="5"/>
                <c:pt idx="0">
                  <c:v>Kretingos rajono savivaldybės priešgaisrinė tarnyba</c:v>
                </c:pt>
                <c:pt idx="1">
                  <c:v>Kretingos rajono Kartenos mokykla-daugiafunkcis centras</c:v>
                </c:pt>
                <c:pt idx="2">
                  <c:v>Kretingos rajono Kurmaičių pradinė mokykla</c:v>
                </c:pt>
                <c:pt idx="3">
                  <c:v>Kretingos Simono Daukanto progimnazija</c:v>
                </c:pt>
                <c:pt idx="4">
                  <c:v>Kretingos r. Vydmantų gimnazija</c:v>
                </c:pt>
              </c:strCache>
            </c:strRef>
          </c:cat>
          <c:val>
            <c:numRef>
              <c:f>Lapas1!$B$2:$B$6</c:f>
              <c:numCache>
                <c:formatCode>General</c:formatCode>
                <c:ptCount val="5"/>
                <c:pt idx="0">
                  <c:v>10</c:v>
                </c:pt>
                <c:pt idx="1">
                  <c:v>25</c:v>
                </c:pt>
                <c:pt idx="2">
                  <c:v>20</c:v>
                </c:pt>
                <c:pt idx="3">
                  <c:v>20</c:v>
                </c:pt>
                <c:pt idx="4">
                  <c:v>20</c:v>
                </c:pt>
              </c:numCache>
            </c:numRef>
          </c:val>
          <c:extLst>
            <c:ext xmlns:c16="http://schemas.microsoft.com/office/drawing/2014/chart" uri="{C3380CC4-5D6E-409C-BE32-E72D297353CC}">
              <c16:uniqueId val="{00000000-D618-4641-8CF9-AFED11164E86}"/>
            </c:ext>
          </c:extLst>
        </c:ser>
        <c:dLbls>
          <c:showLegendKey val="0"/>
          <c:showVal val="0"/>
          <c:showCatName val="0"/>
          <c:showSerName val="0"/>
          <c:showPercent val="0"/>
          <c:showBubbleSize val="0"/>
        </c:dLbls>
        <c:gapWidth val="219"/>
        <c:axId val="343143296"/>
        <c:axId val="343147560"/>
      </c:barChart>
      <c:catAx>
        <c:axId val="34314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3147560"/>
        <c:crosses val="autoZero"/>
        <c:auto val="1"/>
        <c:lblAlgn val="ctr"/>
        <c:lblOffset val="100"/>
        <c:noMultiLvlLbl val="0"/>
      </c:catAx>
      <c:valAx>
        <c:axId val="343147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3143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Turto amortizacijos normatyvai (metais)</c:v>
                </c:pt>
              </c:strCache>
            </c:strRef>
          </c:tx>
          <c:spPr>
            <a:solidFill>
              <a:schemeClr val="accent1"/>
            </a:solidFill>
            <a:ln>
              <a:noFill/>
            </a:ln>
            <a:effectLst/>
          </c:spPr>
          <c:invertIfNegative val="0"/>
          <c:cat>
            <c:strRef>
              <c:f>Lapas1!$A$2:$A$6</c:f>
              <c:strCache>
                <c:ptCount val="5"/>
                <c:pt idx="0">
                  <c:v>Kretingos rajono savivaldybės priešgaisrinė tarnyba</c:v>
                </c:pt>
                <c:pt idx="1">
                  <c:v>Kretingos rajono Kartenos mokykla-daugiafunkcis centras</c:v>
                </c:pt>
                <c:pt idx="2">
                  <c:v>Kretingos rajono Kurmaičių pradinė mokykla</c:v>
                </c:pt>
                <c:pt idx="3">
                  <c:v>Kretingos Simono Daukanto gimnazija</c:v>
                </c:pt>
                <c:pt idx="4">
                  <c:v>Kretingos r. Vydmantų gimnazija</c:v>
                </c:pt>
              </c:strCache>
            </c:strRef>
          </c:cat>
          <c:val>
            <c:numRef>
              <c:f>Lapas1!$B$2:$B$6</c:f>
              <c:numCache>
                <c:formatCode>General</c:formatCode>
                <c:ptCount val="5"/>
                <c:pt idx="0">
                  <c:v>0</c:v>
                </c:pt>
                <c:pt idx="1">
                  <c:v>3</c:v>
                </c:pt>
                <c:pt idx="2">
                  <c:v>8</c:v>
                </c:pt>
                <c:pt idx="3">
                  <c:v>8</c:v>
                </c:pt>
                <c:pt idx="4">
                  <c:v>8</c:v>
                </c:pt>
              </c:numCache>
            </c:numRef>
          </c:val>
          <c:extLst>
            <c:ext xmlns:c16="http://schemas.microsoft.com/office/drawing/2014/chart" uri="{C3380CC4-5D6E-409C-BE32-E72D297353CC}">
              <c16:uniqueId val="{00000000-2D83-4228-9014-F928B2EEAC77}"/>
            </c:ext>
          </c:extLst>
        </c:ser>
        <c:dLbls>
          <c:showLegendKey val="0"/>
          <c:showVal val="0"/>
          <c:showCatName val="0"/>
          <c:showSerName val="0"/>
          <c:showPercent val="0"/>
          <c:showBubbleSize val="0"/>
        </c:dLbls>
        <c:gapWidth val="182"/>
        <c:axId val="341741128"/>
        <c:axId val="341741456"/>
      </c:barChart>
      <c:catAx>
        <c:axId val="341741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1741456"/>
        <c:crosses val="autoZero"/>
        <c:auto val="1"/>
        <c:lblAlgn val="ctr"/>
        <c:lblOffset val="100"/>
        <c:noMultiLvlLbl val="0"/>
      </c:catAx>
      <c:valAx>
        <c:axId val="341741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1741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F276-7826-4FDE-98C4-EE73A3CE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C8223FC9</Template>
  <TotalTime>56</TotalTime>
  <Pages>39</Pages>
  <Words>9311</Words>
  <Characters>70962</Characters>
  <Application>Microsoft Office Word</Application>
  <DocSecurity>0</DocSecurity>
  <Lines>591</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Sandra Grigaitytė-Gedvilienė</cp:lastModifiedBy>
  <cp:revision>12</cp:revision>
  <cp:lastPrinted>2023-06-29T09:55:00Z</cp:lastPrinted>
  <dcterms:created xsi:type="dcterms:W3CDTF">2023-06-29T10:45:00Z</dcterms:created>
  <dcterms:modified xsi:type="dcterms:W3CDTF">2023-07-13T06:38:00Z</dcterms:modified>
</cp:coreProperties>
</file>