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56" w:rsidRPr="00E11956" w:rsidRDefault="00E11956" w:rsidP="00E11956">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E11956">
        <w:rPr>
          <w:rFonts w:ascii="Times New Roman" w:eastAsia="Times New Roman" w:hAnsi="Times New Roman" w:cs="Times New Roman"/>
          <w:noProof/>
          <w:sz w:val="24"/>
          <w:szCs w:val="24"/>
          <w:lang w:val="lt-LT" w:eastAsia="lt-LT"/>
        </w:rPr>
        <w:drawing>
          <wp:inline distT="0" distB="0" distL="0" distR="0" wp14:anchorId="07600BD7" wp14:editId="0AB2F29A">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11956" w:rsidRPr="00E11956" w:rsidRDefault="00E11956" w:rsidP="00E11956">
      <w:pPr>
        <w:suppressAutoHyphens/>
        <w:spacing w:after="0" w:line="240" w:lineRule="auto"/>
        <w:jc w:val="center"/>
        <w:rPr>
          <w:rFonts w:ascii="Times New Roman" w:eastAsia="Times New Roman" w:hAnsi="Times New Roman" w:cs="Times New Roman"/>
          <w:b/>
          <w:caps/>
          <w:sz w:val="28"/>
          <w:szCs w:val="20"/>
          <w:lang w:val="lt-LT" w:eastAsia="ar-SA"/>
        </w:rPr>
      </w:pPr>
      <w:r w:rsidRPr="00E11956">
        <w:rPr>
          <w:rFonts w:ascii="Times New Roman" w:eastAsia="Times New Roman" w:hAnsi="Times New Roman" w:cs="Times New Roman"/>
          <w:b/>
          <w:caps/>
          <w:sz w:val="28"/>
          <w:szCs w:val="20"/>
          <w:lang w:val="lt-LT" w:eastAsia="ar-SA"/>
        </w:rPr>
        <w:t>KRETINGOS RAJONO SAVIVALDYBĖS KONTROLės ir audito tarnyba</w:t>
      </w:r>
    </w:p>
    <w:p w:rsidR="00E11956" w:rsidRPr="00E11956" w:rsidRDefault="00E11956" w:rsidP="00E11956">
      <w:pPr>
        <w:suppressAutoHyphens/>
        <w:spacing w:after="0" w:line="240" w:lineRule="auto"/>
        <w:jc w:val="center"/>
        <w:rPr>
          <w:rFonts w:ascii="Times New Roman" w:eastAsia="Times New Roman" w:hAnsi="Times New Roman" w:cs="Times New Roman"/>
          <w:b/>
          <w:bCs/>
          <w:sz w:val="24"/>
          <w:szCs w:val="24"/>
          <w:lang w:val="lt-LT" w:eastAsia="ar-SA"/>
        </w:rPr>
      </w:pPr>
    </w:p>
    <w:p w:rsidR="00E11956" w:rsidRPr="00E11956" w:rsidRDefault="00E11956" w:rsidP="00E11956">
      <w:pPr>
        <w:suppressAutoHyphens/>
        <w:spacing w:after="0" w:line="240" w:lineRule="auto"/>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Kretingos rajono savivaldybės tarybai</w:t>
      </w:r>
    </w:p>
    <w:p w:rsidR="00E11956" w:rsidRPr="00E11956" w:rsidRDefault="00E11956" w:rsidP="00E11956">
      <w:pPr>
        <w:suppressAutoHyphens/>
        <w:spacing w:after="0" w:line="240" w:lineRule="auto"/>
        <w:rPr>
          <w:rFonts w:ascii="Times New Roman" w:eastAsia="Times New Roman" w:hAnsi="Times New Roman" w:cs="Times New Roman"/>
          <w:bCs/>
          <w:sz w:val="24"/>
          <w:szCs w:val="24"/>
          <w:lang w:val="lt-LT" w:eastAsia="ar-SA"/>
        </w:rPr>
      </w:pPr>
    </w:p>
    <w:p w:rsidR="00E11956" w:rsidRDefault="00E11956" w:rsidP="00E11956">
      <w:pPr>
        <w:suppressAutoHyphens/>
        <w:spacing w:after="0" w:line="36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 xml:space="preserve">DĖL </w:t>
      </w:r>
      <w:r w:rsidR="001967B7">
        <w:rPr>
          <w:rFonts w:ascii="Times New Roman" w:eastAsia="Times New Roman" w:hAnsi="Times New Roman" w:cs="Times New Roman"/>
          <w:b/>
          <w:bCs/>
          <w:sz w:val="24"/>
          <w:szCs w:val="24"/>
          <w:lang w:val="lt-LT" w:eastAsia="ar-SA"/>
        </w:rPr>
        <w:t>2020-01-17 IŠVADOS</w:t>
      </w:r>
      <w:r>
        <w:rPr>
          <w:rFonts w:ascii="Times New Roman" w:eastAsia="Times New Roman" w:hAnsi="Times New Roman" w:cs="Times New Roman"/>
          <w:b/>
          <w:bCs/>
          <w:sz w:val="24"/>
          <w:szCs w:val="24"/>
          <w:lang w:val="lt-LT" w:eastAsia="ar-SA"/>
        </w:rPr>
        <w:t xml:space="preserve"> NR. K1-1 „DĖL ILGALAIKĖS PASKOLOS“</w:t>
      </w:r>
    </w:p>
    <w:p w:rsidR="00E11956" w:rsidRPr="00E11956" w:rsidRDefault="00E11956" w:rsidP="00E11956">
      <w:pPr>
        <w:suppressAutoHyphens/>
        <w:spacing w:after="0" w:line="360" w:lineRule="auto"/>
        <w:jc w:val="center"/>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20</w:t>
      </w:r>
      <w:r>
        <w:rPr>
          <w:rFonts w:ascii="Times New Roman" w:eastAsia="Times New Roman" w:hAnsi="Times New Roman" w:cs="Times New Roman"/>
          <w:bCs/>
          <w:sz w:val="24"/>
          <w:szCs w:val="24"/>
          <w:lang w:val="lt-LT" w:eastAsia="ar-SA"/>
        </w:rPr>
        <w:t>21</w:t>
      </w:r>
      <w:r w:rsidRPr="00E11956">
        <w:rPr>
          <w:rFonts w:ascii="Times New Roman" w:eastAsia="Times New Roman" w:hAnsi="Times New Roman" w:cs="Times New Roman"/>
          <w:bCs/>
          <w:sz w:val="24"/>
          <w:szCs w:val="24"/>
          <w:lang w:val="lt-LT" w:eastAsia="ar-SA"/>
        </w:rPr>
        <w:t xml:space="preserve"> m. </w:t>
      </w:r>
      <w:r>
        <w:rPr>
          <w:rFonts w:ascii="Times New Roman" w:eastAsia="Times New Roman" w:hAnsi="Times New Roman" w:cs="Times New Roman"/>
          <w:bCs/>
          <w:sz w:val="24"/>
          <w:szCs w:val="24"/>
          <w:lang w:val="lt-LT" w:eastAsia="ar-SA"/>
        </w:rPr>
        <w:t xml:space="preserve">spalio </w:t>
      </w:r>
      <w:r w:rsidR="009A2F42" w:rsidRPr="009A2F42">
        <w:rPr>
          <w:rFonts w:ascii="Times New Roman" w:eastAsia="Times New Roman" w:hAnsi="Times New Roman" w:cs="Times New Roman"/>
          <w:bCs/>
          <w:sz w:val="24"/>
          <w:szCs w:val="24"/>
          <w:lang w:val="lt-LT" w:eastAsia="ar-SA"/>
        </w:rPr>
        <w:t>15</w:t>
      </w:r>
      <w:r w:rsidRPr="00E11956">
        <w:rPr>
          <w:rFonts w:ascii="Times New Roman" w:eastAsia="Times New Roman" w:hAnsi="Times New Roman" w:cs="Times New Roman"/>
          <w:bCs/>
          <w:sz w:val="24"/>
          <w:szCs w:val="24"/>
          <w:lang w:val="lt-LT" w:eastAsia="ar-SA"/>
        </w:rPr>
        <w:t xml:space="preserve"> d. Nr. </w:t>
      </w:r>
      <w:r w:rsidR="00A64AC2" w:rsidRPr="00A64AC2">
        <w:rPr>
          <w:rFonts w:ascii="Times New Roman" w:eastAsia="Times New Roman" w:hAnsi="Times New Roman" w:cs="Times New Roman"/>
          <w:bCs/>
          <w:sz w:val="24"/>
          <w:szCs w:val="24"/>
          <w:lang w:val="lt-LT" w:eastAsia="ar-SA"/>
        </w:rPr>
        <w:t>K1-2</w:t>
      </w:r>
    </w:p>
    <w:p w:rsidR="00E11956" w:rsidRPr="00E11956" w:rsidRDefault="00E11956" w:rsidP="00E11956">
      <w:pPr>
        <w:suppressAutoHyphens/>
        <w:spacing w:after="0" w:line="360" w:lineRule="auto"/>
        <w:jc w:val="center"/>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Kretinga</w:t>
      </w:r>
    </w:p>
    <w:p w:rsidR="00E11956" w:rsidRPr="00E11956" w:rsidRDefault="00E11956" w:rsidP="00E11956">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rsidR="00C17D44" w:rsidRDefault="00E11956" w:rsidP="001B529F">
      <w:pPr>
        <w:suppressAutoHyphens/>
        <w:spacing w:after="0" w:line="360" w:lineRule="auto"/>
        <w:ind w:firstLine="851"/>
        <w:jc w:val="both"/>
        <w:rPr>
          <w:rFonts w:ascii="Times New Roman" w:eastAsia="Times New Roman" w:hAnsi="Times New Roman" w:cs="Times New Roman"/>
          <w:sz w:val="24"/>
          <w:szCs w:val="24"/>
          <w:lang w:val="lt-LT" w:eastAsia="ar-SA"/>
        </w:rPr>
      </w:pPr>
      <w:r w:rsidRPr="00E11956">
        <w:rPr>
          <w:rFonts w:ascii="Times New Roman" w:eastAsia="Times New Roman" w:hAnsi="Times New Roman" w:cs="Times New Roman"/>
          <w:sz w:val="24"/>
          <w:szCs w:val="24"/>
          <w:lang w:val="lt-LT" w:eastAsia="ar-SA"/>
        </w:rPr>
        <w:t xml:space="preserve">Kretingos rajono savivaldybės kontrolės ir audito </w:t>
      </w:r>
      <w:r w:rsidRPr="00745AEF">
        <w:rPr>
          <w:rFonts w:ascii="Times New Roman" w:eastAsia="Times New Roman" w:hAnsi="Times New Roman" w:cs="Times New Roman"/>
          <w:sz w:val="24"/>
          <w:szCs w:val="24"/>
          <w:lang w:val="lt-LT" w:eastAsia="ar-SA"/>
        </w:rPr>
        <w:t>tarnyba 2021-10-13 gavo</w:t>
      </w:r>
      <w:r w:rsidRPr="00E11956">
        <w:rPr>
          <w:rFonts w:ascii="Times New Roman" w:eastAsia="Times New Roman" w:hAnsi="Times New Roman" w:cs="Times New Roman"/>
          <w:sz w:val="24"/>
          <w:szCs w:val="24"/>
          <w:lang w:val="lt-LT" w:eastAsia="ar-SA"/>
        </w:rPr>
        <w:t xml:space="preserve"> Kretingos rajono savivaldybės (toliau – Savivaldybė) administracijos </w:t>
      </w:r>
      <w:r w:rsidR="00486784" w:rsidRPr="00B553AD">
        <w:rPr>
          <w:rFonts w:ascii="Times New Roman" w:eastAsia="Times New Roman" w:hAnsi="Times New Roman" w:cs="Times New Roman"/>
          <w:sz w:val="24"/>
          <w:szCs w:val="24"/>
          <w:lang w:val="lt-LT" w:eastAsia="ar-SA"/>
        </w:rPr>
        <w:t>2021</w:t>
      </w:r>
      <w:r w:rsidRPr="00B553AD">
        <w:rPr>
          <w:rFonts w:ascii="Times New Roman" w:eastAsia="Times New Roman" w:hAnsi="Times New Roman" w:cs="Times New Roman"/>
          <w:sz w:val="24"/>
          <w:szCs w:val="24"/>
          <w:lang w:val="lt-LT" w:eastAsia="ar-SA"/>
        </w:rPr>
        <w:t>-</w:t>
      </w:r>
      <w:r w:rsidR="00486784" w:rsidRPr="00B553AD">
        <w:rPr>
          <w:rFonts w:ascii="Times New Roman" w:eastAsia="Times New Roman" w:hAnsi="Times New Roman" w:cs="Times New Roman"/>
          <w:sz w:val="24"/>
          <w:szCs w:val="24"/>
          <w:lang w:val="lt-LT" w:eastAsia="ar-SA"/>
        </w:rPr>
        <w:t>10</w:t>
      </w:r>
      <w:r w:rsidRPr="00B553AD">
        <w:rPr>
          <w:rFonts w:ascii="Times New Roman" w:eastAsia="Times New Roman" w:hAnsi="Times New Roman" w:cs="Times New Roman"/>
          <w:sz w:val="24"/>
          <w:szCs w:val="24"/>
          <w:lang w:val="lt-LT" w:eastAsia="ar-SA"/>
        </w:rPr>
        <w:t>-</w:t>
      </w:r>
      <w:r w:rsidR="00486784" w:rsidRPr="00B553AD">
        <w:rPr>
          <w:rFonts w:ascii="Times New Roman" w:eastAsia="Times New Roman" w:hAnsi="Times New Roman" w:cs="Times New Roman"/>
          <w:sz w:val="24"/>
          <w:szCs w:val="24"/>
          <w:lang w:val="lt-LT" w:eastAsia="ar-SA"/>
        </w:rPr>
        <w:t>13</w:t>
      </w:r>
      <w:r w:rsidRPr="00B553AD">
        <w:rPr>
          <w:rFonts w:ascii="Times New Roman" w:eastAsia="Times New Roman" w:hAnsi="Times New Roman" w:cs="Times New Roman"/>
          <w:sz w:val="24"/>
          <w:szCs w:val="24"/>
          <w:lang w:val="lt-LT" w:eastAsia="ar-SA"/>
        </w:rPr>
        <w:t xml:space="preserve"> raštą Nr. (4.1.32.)-D3-</w:t>
      </w:r>
      <w:r w:rsidR="00486784" w:rsidRPr="00B553AD">
        <w:rPr>
          <w:rFonts w:ascii="Times New Roman" w:eastAsia="Times New Roman" w:hAnsi="Times New Roman" w:cs="Times New Roman"/>
          <w:sz w:val="24"/>
          <w:szCs w:val="24"/>
          <w:lang w:val="lt-LT" w:eastAsia="ar-SA"/>
        </w:rPr>
        <w:t>4986</w:t>
      </w:r>
      <w:r w:rsidRPr="00B553AD">
        <w:rPr>
          <w:rFonts w:ascii="Times New Roman" w:eastAsia="Times New Roman" w:hAnsi="Times New Roman" w:cs="Times New Roman"/>
          <w:sz w:val="24"/>
          <w:szCs w:val="24"/>
          <w:lang w:val="lt-LT" w:eastAsia="ar-SA"/>
        </w:rPr>
        <w:t xml:space="preserve"> „Prašymas dėl </w:t>
      </w:r>
      <w:r w:rsidR="00486784" w:rsidRPr="00B553AD">
        <w:rPr>
          <w:rFonts w:ascii="Times New Roman" w:eastAsia="Times New Roman" w:hAnsi="Times New Roman" w:cs="Times New Roman"/>
          <w:sz w:val="24"/>
          <w:szCs w:val="24"/>
          <w:lang w:val="lt-LT" w:eastAsia="ar-SA"/>
        </w:rPr>
        <w:t>sutikimo pakoreguoti 2020-01-17 išvadą Nr. K1-1</w:t>
      </w:r>
      <w:r w:rsidRPr="00B553AD">
        <w:rPr>
          <w:rFonts w:ascii="Times New Roman" w:eastAsia="Times New Roman" w:hAnsi="Times New Roman" w:cs="Times New Roman"/>
          <w:sz w:val="24"/>
          <w:szCs w:val="24"/>
          <w:lang w:val="lt-LT" w:eastAsia="ar-SA"/>
        </w:rPr>
        <w:t>“</w:t>
      </w:r>
      <w:r w:rsidR="00486784" w:rsidRPr="00B553AD">
        <w:rPr>
          <w:rFonts w:ascii="Times New Roman" w:eastAsia="Times New Roman" w:hAnsi="Times New Roman" w:cs="Times New Roman"/>
          <w:sz w:val="24"/>
          <w:szCs w:val="24"/>
          <w:lang w:val="lt-LT" w:eastAsia="ar-SA"/>
        </w:rPr>
        <w:t xml:space="preserve"> (toliau – Raštas)</w:t>
      </w:r>
      <w:r w:rsidRPr="00B553AD">
        <w:rPr>
          <w:rFonts w:ascii="Times New Roman" w:eastAsia="Times New Roman" w:hAnsi="Times New Roman" w:cs="Times New Roman"/>
          <w:sz w:val="24"/>
          <w:szCs w:val="24"/>
          <w:lang w:val="lt-LT" w:eastAsia="ar-SA"/>
        </w:rPr>
        <w:t>, kuriuo prašoma</w:t>
      </w:r>
      <w:r w:rsidR="00486784" w:rsidRPr="00B553AD">
        <w:rPr>
          <w:rFonts w:ascii="Times New Roman" w:eastAsia="Times New Roman" w:hAnsi="Times New Roman" w:cs="Times New Roman"/>
          <w:sz w:val="24"/>
          <w:szCs w:val="24"/>
          <w:lang w:val="lt-LT" w:eastAsia="ar-SA"/>
        </w:rPr>
        <w:t xml:space="preserve"> pakoreguoti 2020-01-17 išvadą Nr. K1-1 dėl 1056,5 tūkst. Eur ilgalaikės paskolos, įrašant investicinius projektus: „Kretingos sporto komplekso statyba“, „Neformaliojo</w:t>
      </w:r>
      <w:r w:rsidR="00486784" w:rsidRPr="00E11956">
        <w:rPr>
          <w:rFonts w:ascii="Times New Roman" w:eastAsia="Times New Roman" w:hAnsi="Times New Roman" w:cs="Times New Roman"/>
          <w:sz w:val="24"/>
          <w:szCs w:val="24"/>
          <w:lang w:val="lt-LT" w:eastAsia="ar-SA"/>
        </w:rPr>
        <w:t xml:space="preserve"> švietimo infrastruktūros gerinimas Kretingos rajono savivaldybėje“</w:t>
      </w:r>
      <w:r w:rsidR="00486784">
        <w:rPr>
          <w:rFonts w:ascii="Times New Roman" w:eastAsia="Times New Roman" w:hAnsi="Times New Roman" w:cs="Times New Roman"/>
          <w:sz w:val="24"/>
          <w:szCs w:val="24"/>
          <w:lang w:val="lt-LT" w:eastAsia="ar-SA"/>
        </w:rPr>
        <w:t>,</w:t>
      </w:r>
      <w:r w:rsidR="00486784" w:rsidRPr="00486784">
        <w:rPr>
          <w:rFonts w:ascii="Times New Roman" w:eastAsia="Times New Roman" w:hAnsi="Times New Roman" w:cs="Times New Roman"/>
          <w:sz w:val="24"/>
          <w:szCs w:val="24"/>
          <w:lang w:val="lt-LT" w:eastAsia="ar-SA"/>
        </w:rPr>
        <w:t xml:space="preserve"> </w:t>
      </w:r>
      <w:r w:rsidR="00486784" w:rsidRPr="00E11956">
        <w:rPr>
          <w:rFonts w:ascii="Times New Roman" w:eastAsia="Times New Roman" w:hAnsi="Times New Roman" w:cs="Times New Roman"/>
          <w:sz w:val="24"/>
          <w:szCs w:val="24"/>
          <w:lang w:val="lt-LT" w:eastAsia="ar-SA"/>
        </w:rPr>
        <w:t xml:space="preserve">„Administracinės paskirties pastato </w:t>
      </w:r>
      <w:r w:rsidR="00486784">
        <w:rPr>
          <w:rFonts w:ascii="Times New Roman" w:eastAsia="Times New Roman" w:hAnsi="Times New Roman" w:cs="Times New Roman"/>
          <w:sz w:val="24"/>
          <w:szCs w:val="24"/>
          <w:lang w:val="lt-LT" w:eastAsia="ar-SA"/>
        </w:rPr>
        <w:t>Skuodo g. 4, Darbėnų mstl.</w:t>
      </w:r>
      <w:r w:rsidR="00486784" w:rsidRPr="00E11956">
        <w:rPr>
          <w:rFonts w:ascii="Times New Roman" w:eastAsia="Times New Roman" w:hAnsi="Times New Roman" w:cs="Times New Roman"/>
          <w:sz w:val="24"/>
          <w:szCs w:val="24"/>
          <w:lang w:val="lt-LT" w:eastAsia="ar-SA"/>
        </w:rPr>
        <w:t>, Kretingos r. sav. modernizavimas“</w:t>
      </w:r>
      <w:r w:rsidR="00486784">
        <w:rPr>
          <w:rFonts w:ascii="Times New Roman" w:eastAsia="Times New Roman" w:hAnsi="Times New Roman" w:cs="Times New Roman"/>
          <w:sz w:val="24"/>
          <w:szCs w:val="24"/>
          <w:lang w:val="lt-LT" w:eastAsia="ar-SA"/>
        </w:rPr>
        <w:t xml:space="preserve">, </w:t>
      </w:r>
      <w:r w:rsidR="001B529F">
        <w:rPr>
          <w:rFonts w:ascii="Times New Roman" w:eastAsia="Times New Roman" w:hAnsi="Times New Roman" w:cs="Times New Roman"/>
          <w:sz w:val="24"/>
          <w:szCs w:val="24"/>
          <w:lang w:val="lt-LT" w:eastAsia="ar-SA"/>
        </w:rPr>
        <w:t xml:space="preserve">„Pėsčiųjų ir dviratininkų susisiekimo sąlygų gerinimas Taikos g., Kretingos m.“, </w:t>
      </w:r>
      <w:r w:rsidR="00486784">
        <w:rPr>
          <w:rFonts w:ascii="Times New Roman" w:eastAsia="Times New Roman" w:hAnsi="Times New Roman" w:cs="Times New Roman"/>
          <w:sz w:val="24"/>
          <w:szCs w:val="24"/>
          <w:lang w:val="lt-LT" w:eastAsia="ar-SA"/>
        </w:rPr>
        <w:t xml:space="preserve">„Panevėžio g., KT8008 (ruožo nuo Laisvės g. iki P. Vileišio g.), Kretingos m., rekonstravimas“, </w:t>
      </w:r>
      <w:r w:rsidR="00486784" w:rsidRPr="00E11956">
        <w:rPr>
          <w:rFonts w:ascii="Times New Roman" w:eastAsia="Times New Roman" w:hAnsi="Times New Roman" w:cs="Times New Roman"/>
          <w:sz w:val="24"/>
          <w:szCs w:val="24"/>
          <w:lang w:val="lt-LT" w:eastAsia="ar-SA"/>
        </w:rPr>
        <w:t>„Administracinės paskirties pastato Mokyklos g. 5, Kūlupėnų k., Kretingos r. sav. modernizavimas“</w:t>
      </w:r>
      <w:r w:rsidR="00486784">
        <w:rPr>
          <w:rFonts w:ascii="Times New Roman" w:eastAsia="Times New Roman" w:hAnsi="Times New Roman" w:cs="Times New Roman"/>
          <w:sz w:val="24"/>
          <w:szCs w:val="24"/>
          <w:lang w:val="lt-LT" w:eastAsia="ar-SA"/>
        </w:rPr>
        <w:t>.</w:t>
      </w:r>
      <w:r w:rsidR="00BD2394">
        <w:rPr>
          <w:rFonts w:ascii="Times New Roman" w:eastAsia="Times New Roman" w:hAnsi="Times New Roman" w:cs="Times New Roman"/>
          <w:sz w:val="24"/>
          <w:szCs w:val="24"/>
          <w:lang w:val="lt-LT" w:eastAsia="ar-SA"/>
        </w:rPr>
        <w:t xml:space="preserve"> Prašymas motyvuojamas tuo, kad </w:t>
      </w:r>
      <w:r w:rsidR="001B529F">
        <w:rPr>
          <w:rFonts w:ascii="Times New Roman" w:eastAsia="Times New Roman" w:hAnsi="Times New Roman" w:cs="Times New Roman"/>
          <w:sz w:val="24"/>
          <w:szCs w:val="24"/>
          <w:lang w:val="lt-LT" w:eastAsia="ar-SA"/>
        </w:rPr>
        <w:t>nepanaudotos ir sutaupytos</w:t>
      </w:r>
      <w:r w:rsidR="00C17D44">
        <w:rPr>
          <w:rFonts w:ascii="Times New Roman" w:eastAsia="Times New Roman" w:hAnsi="Times New Roman" w:cs="Times New Roman"/>
          <w:sz w:val="24"/>
          <w:szCs w:val="24"/>
          <w:lang w:val="lt-LT" w:eastAsia="ar-SA"/>
        </w:rPr>
        <w:t xml:space="preserve"> </w:t>
      </w:r>
      <w:r w:rsidR="002F0F92">
        <w:rPr>
          <w:rFonts w:ascii="Times New Roman" w:eastAsia="Times New Roman" w:hAnsi="Times New Roman" w:cs="Times New Roman"/>
          <w:sz w:val="24"/>
          <w:szCs w:val="24"/>
          <w:lang w:val="lt-LT" w:eastAsia="ar-SA"/>
        </w:rPr>
        <w:t xml:space="preserve">investicinių projektų </w:t>
      </w:r>
      <w:r w:rsidR="002F0F92" w:rsidRPr="00B553AD">
        <w:rPr>
          <w:rFonts w:ascii="Times New Roman" w:eastAsia="Times New Roman" w:hAnsi="Times New Roman" w:cs="Times New Roman"/>
          <w:sz w:val="24"/>
          <w:szCs w:val="24"/>
          <w:lang w:val="lt-LT" w:eastAsia="ar-SA"/>
        </w:rPr>
        <w:t>„Kretingos sporto komplekso statyba“</w:t>
      </w:r>
      <w:r w:rsidR="001B529F">
        <w:rPr>
          <w:rFonts w:ascii="Times New Roman" w:eastAsia="Times New Roman" w:hAnsi="Times New Roman" w:cs="Times New Roman"/>
          <w:sz w:val="24"/>
          <w:szCs w:val="24"/>
          <w:lang w:val="lt-LT" w:eastAsia="ar-SA"/>
        </w:rPr>
        <w:t xml:space="preserve">, </w:t>
      </w:r>
      <w:r w:rsidR="001B529F" w:rsidRPr="00B553AD">
        <w:rPr>
          <w:rFonts w:ascii="Times New Roman" w:eastAsia="Times New Roman" w:hAnsi="Times New Roman" w:cs="Times New Roman"/>
          <w:sz w:val="24"/>
          <w:szCs w:val="24"/>
          <w:lang w:val="lt-LT" w:eastAsia="ar-SA"/>
        </w:rPr>
        <w:t>„Neformaliojo</w:t>
      </w:r>
      <w:r w:rsidR="001B529F" w:rsidRPr="00E11956">
        <w:rPr>
          <w:rFonts w:ascii="Times New Roman" w:eastAsia="Times New Roman" w:hAnsi="Times New Roman" w:cs="Times New Roman"/>
          <w:sz w:val="24"/>
          <w:szCs w:val="24"/>
          <w:lang w:val="lt-LT" w:eastAsia="ar-SA"/>
        </w:rPr>
        <w:t xml:space="preserve"> švietimo infrastruktūros gerinimas Kretingos rajono savivaldybėje“</w:t>
      </w:r>
      <w:r w:rsidR="001B529F">
        <w:rPr>
          <w:rFonts w:ascii="Times New Roman" w:eastAsia="Times New Roman" w:hAnsi="Times New Roman" w:cs="Times New Roman"/>
          <w:sz w:val="24"/>
          <w:szCs w:val="24"/>
          <w:lang w:val="lt-LT" w:eastAsia="ar-SA"/>
        </w:rPr>
        <w:t xml:space="preserve"> ilgalaikės banko paskolos lėšos būtų panaudotos papildomiems investiciniams projektams finansuoti.</w:t>
      </w:r>
    </w:p>
    <w:p w:rsidR="00E11956" w:rsidRDefault="00F16F2B" w:rsidP="00E11956">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Lietuvos Respublikos vietos savivaldos įstatyme</w:t>
      </w:r>
      <w:r>
        <w:rPr>
          <w:rStyle w:val="Puslapioinaosnuoroda"/>
          <w:rFonts w:ascii="Times New Roman" w:eastAsia="Times New Roman" w:hAnsi="Times New Roman" w:cs="Times New Roman"/>
          <w:sz w:val="24"/>
          <w:szCs w:val="24"/>
          <w:lang w:val="lt-LT" w:eastAsia="ar-SA"/>
        </w:rPr>
        <w:footnoteReference w:id="1"/>
      </w:r>
      <w:r>
        <w:rPr>
          <w:rFonts w:ascii="Times New Roman" w:eastAsia="Times New Roman" w:hAnsi="Times New Roman" w:cs="Times New Roman"/>
          <w:sz w:val="24"/>
          <w:szCs w:val="24"/>
          <w:lang w:val="lt-LT" w:eastAsia="ar-SA"/>
        </w:rPr>
        <w:t xml:space="preserve"> numatyta išimtinė savivaldybės tarybos kompetencija – sprendimų dėl paskolų priėmimas; šios paskolos naudojamos tik investicijų projektams finansuoti pagal Vyriausybės nustatytą tvarką, laikantis </w:t>
      </w:r>
      <w:r w:rsidR="00A64AC2">
        <w:rPr>
          <w:rFonts w:ascii="Times New Roman" w:eastAsia="Times New Roman" w:hAnsi="Times New Roman" w:cs="Times New Roman"/>
          <w:sz w:val="24"/>
          <w:szCs w:val="24"/>
          <w:lang w:val="lt-LT" w:eastAsia="ar-SA"/>
        </w:rPr>
        <w:t xml:space="preserve">Seimo </w:t>
      </w:r>
      <w:r>
        <w:rPr>
          <w:rFonts w:ascii="Times New Roman" w:eastAsia="Times New Roman" w:hAnsi="Times New Roman" w:cs="Times New Roman"/>
          <w:sz w:val="24"/>
          <w:szCs w:val="24"/>
          <w:lang w:val="lt-LT" w:eastAsia="ar-SA"/>
        </w:rPr>
        <w:t>nustatytų skolinimosi limitų</w:t>
      </w:r>
      <w:r w:rsidR="00A64AC2">
        <w:rPr>
          <w:rStyle w:val="Puslapioinaosnuoroda"/>
          <w:rFonts w:ascii="Times New Roman" w:eastAsia="Times New Roman" w:hAnsi="Times New Roman" w:cs="Times New Roman"/>
          <w:sz w:val="24"/>
          <w:szCs w:val="24"/>
          <w:lang w:val="lt-LT" w:eastAsia="ar-SA"/>
        </w:rPr>
        <w:footnoteReference w:id="2"/>
      </w:r>
      <w:r>
        <w:rPr>
          <w:rFonts w:ascii="Times New Roman" w:eastAsia="Times New Roman" w:hAnsi="Times New Roman" w:cs="Times New Roman"/>
          <w:sz w:val="24"/>
          <w:szCs w:val="24"/>
          <w:lang w:val="lt-LT" w:eastAsia="ar-SA"/>
        </w:rPr>
        <w:t xml:space="preserve"> ir gavus Savivaldybės kontrolės ir audito tarnybos išvadą.</w:t>
      </w:r>
    </w:p>
    <w:p w:rsidR="00E11956" w:rsidRPr="00E11956" w:rsidRDefault="00E11956" w:rsidP="00C17489">
      <w:pPr>
        <w:suppressAutoHyphens/>
        <w:spacing w:after="0" w:line="360" w:lineRule="auto"/>
        <w:ind w:firstLine="851"/>
        <w:jc w:val="both"/>
        <w:rPr>
          <w:rFonts w:ascii="Times New Roman" w:eastAsia="Times New Roman" w:hAnsi="Times New Roman" w:cs="Times New Roman"/>
          <w:sz w:val="24"/>
          <w:szCs w:val="24"/>
          <w:lang w:val="lt-LT" w:eastAsia="ar-SA"/>
        </w:rPr>
      </w:pPr>
      <w:r w:rsidRPr="00E11956">
        <w:rPr>
          <w:rFonts w:ascii="Times New Roman" w:eastAsia="Times New Roman" w:hAnsi="Times New Roman" w:cs="Times New Roman"/>
          <w:sz w:val="24"/>
          <w:szCs w:val="24"/>
          <w:lang w:val="lt-LT" w:eastAsia="ar-SA"/>
        </w:rPr>
        <w:t>Savivaldybės kontrolės ir audito tarnyba</w:t>
      </w:r>
      <w:r>
        <w:rPr>
          <w:rFonts w:ascii="Times New Roman" w:eastAsia="Times New Roman" w:hAnsi="Times New Roman" w:cs="Times New Roman"/>
          <w:sz w:val="24"/>
          <w:szCs w:val="24"/>
          <w:lang w:val="lt-LT" w:eastAsia="ar-SA"/>
        </w:rPr>
        <w:t>, teikdama 2020-01-17 išvadą Nr. K1-1 „Dėl ilgalaikės paskolos“,</w:t>
      </w:r>
      <w:r w:rsidRPr="00E11956">
        <w:rPr>
          <w:rFonts w:ascii="Times New Roman" w:eastAsia="Times New Roman" w:hAnsi="Times New Roman" w:cs="Times New Roman"/>
          <w:sz w:val="24"/>
          <w:szCs w:val="24"/>
          <w:lang w:val="lt-LT" w:eastAsia="ar-SA"/>
        </w:rPr>
        <w:t xml:space="preserve"> atliko vertinimą dėl galimybės Savivaldybe</w:t>
      </w:r>
      <w:r>
        <w:rPr>
          <w:rFonts w:ascii="Times New Roman" w:eastAsia="Times New Roman" w:hAnsi="Times New Roman" w:cs="Times New Roman"/>
          <w:sz w:val="24"/>
          <w:szCs w:val="24"/>
          <w:lang w:val="lt-LT" w:eastAsia="ar-SA"/>
        </w:rPr>
        <w:t>i imti ilgalaikę banko paskolą, kurio tiksl</w:t>
      </w:r>
      <w:r w:rsidRPr="00E11956">
        <w:rPr>
          <w:rFonts w:ascii="Times New Roman" w:eastAsia="Times New Roman" w:hAnsi="Times New Roman" w:cs="Times New Roman"/>
          <w:sz w:val="24"/>
          <w:szCs w:val="24"/>
          <w:lang w:val="lt-LT" w:eastAsia="ar-SA"/>
        </w:rPr>
        <w:t xml:space="preserve">as – nustatyti, ar Savivaldybė, neviršydama nustatytų skolinimosi ir skolos limitų, turi galimybę imti 1056,5 tūkst. Eur ilgalaikę paskolą investiciniams projektams įgyvendinti. </w:t>
      </w:r>
      <w:r w:rsidR="00C17489" w:rsidRPr="00E11956">
        <w:rPr>
          <w:rFonts w:ascii="Times New Roman" w:eastAsia="Times New Roman" w:hAnsi="Times New Roman" w:cs="Times New Roman"/>
          <w:sz w:val="24"/>
          <w:szCs w:val="24"/>
          <w:lang w:val="lt-LT" w:eastAsia="ar-SA"/>
        </w:rPr>
        <w:t>Vertinimo m</w:t>
      </w:r>
      <w:r w:rsidR="00C17489">
        <w:rPr>
          <w:rFonts w:ascii="Times New Roman" w:eastAsia="Times New Roman" w:hAnsi="Times New Roman" w:cs="Times New Roman"/>
          <w:sz w:val="24"/>
          <w:szCs w:val="24"/>
          <w:lang w:val="lt-LT" w:eastAsia="ar-SA"/>
        </w:rPr>
        <w:t>etu surinkti duomenys pagrindė</w:t>
      </w:r>
      <w:r w:rsidR="00C17489" w:rsidRPr="00E11956">
        <w:rPr>
          <w:rFonts w:ascii="Times New Roman" w:eastAsia="Times New Roman" w:hAnsi="Times New Roman" w:cs="Times New Roman"/>
          <w:sz w:val="24"/>
          <w:szCs w:val="24"/>
          <w:lang w:val="lt-LT" w:eastAsia="ar-SA"/>
        </w:rPr>
        <w:t xml:space="preserve"> Savivaldybės skoli</w:t>
      </w:r>
      <w:r w:rsidR="00C17489">
        <w:rPr>
          <w:rFonts w:ascii="Times New Roman" w:eastAsia="Times New Roman" w:hAnsi="Times New Roman" w:cs="Times New Roman"/>
          <w:sz w:val="24"/>
          <w:szCs w:val="24"/>
          <w:lang w:val="lt-LT" w:eastAsia="ar-SA"/>
        </w:rPr>
        <w:t>nius įsipareigojimus ir suteikė</w:t>
      </w:r>
      <w:r w:rsidR="00C17489" w:rsidRPr="00E11956">
        <w:rPr>
          <w:rFonts w:ascii="Times New Roman" w:eastAsia="Times New Roman" w:hAnsi="Times New Roman" w:cs="Times New Roman"/>
          <w:sz w:val="24"/>
          <w:szCs w:val="24"/>
          <w:lang w:val="lt-LT" w:eastAsia="ar-SA"/>
        </w:rPr>
        <w:t xml:space="preserve"> pagrindą pateikti </w:t>
      </w:r>
      <w:r w:rsidR="00C17489" w:rsidRPr="00E11956">
        <w:rPr>
          <w:rFonts w:ascii="Times New Roman" w:eastAsia="Times New Roman" w:hAnsi="Times New Roman" w:cs="Times New Roman"/>
          <w:sz w:val="24"/>
          <w:szCs w:val="24"/>
          <w:lang w:val="lt-LT" w:eastAsia="ar-SA"/>
        </w:rPr>
        <w:lastRenderedPageBreak/>
        <w:t>S</w:t>
      </w:r>
      <w:r w:rsidR="00C17489">
        <w:rPr>
          <w:rFonts w:ascii="Times New Roman" w:eastAsia="Times New Roman" w:hAnsi="Times New Roman" w:cs="Times New Roman"/>
          <w:sz w:val="24"/>
          <w:szCs w:val="24"/>
          <w:lang w:val="lt-LT" w:eastAsia="ar-SA"/>
        </w:rPr>
        <w:t xml:space="preserve">avivaldybės tarybai </w:t>
      </w:r>
      <w:r w:rsidR="004D1DD6">
        <w:rPr>
          <w:rFonts w:ascii="Times New Roman" w:eastAsia="Times New Roman" w:hAnsi="Times New Roman" w:cs="Times New Roman"/>
          <w:sz w:val="24"/>
          <w:szCs w:val="24"/>
          <w:lang w:val="lt-LT" w:eastAsia="ar-SA"/>
        </w:rPr>
        <w:t>i</w:t>
      </w:r>
      <w:r w:rsidR="00C17489" w:rsidRPr="00E11956">
        <w:rPr>
          <w:rFonts w:ascii="Times New Roman" w:eastAsia="Times New Roman" w:hAnsi="Times New Roman" w:cs="Times New Roman"/>
          <w:sz w:val="24"/>
          <w:szCs w:val="24"/>
          <w:lang w:val="lt-LT" w:eastAsia="ar-SA"/>
        </w:rPr>
        <w:t>švadą dėl galimybės imti paskolą iš banko</w:t>
      </w:r>
      <w:r w:rsidR="00C17489">
        <w:rPr>
          <w:rFonts w:ascii="Times New Roman" w:eastAsia="Times New Roman" w:hAnsi="Times New Roman" w:cs="Times New Roman"/>
          <w:sz w:val="24"/>
          <w:szCs w:val="24"/>
          <w:lang w:val="lt-LT" w:eastAsia="ar-SA"/>
        </w:rPr>
        <w:t xml:space="preserve">, todėl pakartotinis vertinimas dėl skolinimosi ir skolos limitų laikymosi nėra atliekamas. </w:t>
      </w:r>
    </w:p>
    <w:p w:rsidR="004D1DD6" w:rsidRPr="004D1DD6" w:rsidRDefault="004D1DD6" w:rsidP="004D1DD6">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4D1DD6">
        <w:rPr>
          <w:rFonts w:ascii="Times New Roman" w:eastAsia="Times New Roman" w:hAnsi="Times New Roman" w:cs="Times New Roman"/>
          <w:sz w:val="24"/>
          <w:szCs w:val="24"/>
          <w:lang w:val="lt-LT" w:eastAsia="ar-SA"/>
        </w:rPr>
        <w:t xml:space="preserve">Savivaldybės kontrolės ir audito tarnyba 2020-01-17 išvadoje Nr. K1-1 „Dėl ilgalaikės paskolos“ dalyje „Skolinimosi tikslai“ pasisakė dėl galimybės imti 1056,5 tūkst. Eur ilgalaikę paskolą „Kretingos sporto komplekso statyba“, „Neformaliojo švietimo infrastruktūros gerinimas Kretingos rajono savivaldybėje“ bei „Administracinės paskirties pastato Mokyklos g. 5, Kūlupėnų k., Kretingos r. sav. modernizavimas“ investiciniams projektams finansuoti. </w:t>
      </w:r>
    </w:p>
    <w:p w:rsidR="00436E6E" w:rsidRDefault="00F16F2B" w:rsidP="00E11956">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Savivaldybės administracija</w:t>
      </w:r>
      <w:r w:rsidR="00B553AD">
        <w:rPr>
          <w:rFonts w:ascii="Times New Roman" w:eastAsia="Times New Roman" w:hAnsi="Times New Roman" w:cs="Times New Roman"/>
          <w:sz w:val="24"/>
          <w:szCs w:val="24"/>
          <w:lang w:val="lt-LT" w:eastAsia="ar-SA"/>
        </w:rPr>
        <w:t xml:space="preserve"> Rašte</w:t>
      </w:r>
      <w:r w:rsidR="00C17D44">
        <w:rPr>
          <w:rFonts w:ascii="Times New Roman" w:eastAsia="Times New Roman" w:hAnsi="Times New Roman" w:cs="Times New Roman"/>
          <w:sz w:val="24"/>
          <w:szCs w:val="24"/>
          <w:lang w:val="lt-LT" w:eastAsia="ar-SA"/>
        </w:rPr>
        <w:t xml:space="preserve"> nurodo</w:t>
      </w:r>
      <w:r>
        <w:rPr>
          <w:rFonts w:ascii="Times New Roman" w:eastAsia="Times New Roman" w:hAnsi="Times New Roman" w:cs="Times New Roman"/>
          <w:sz w:val="24"/>
          <w:szCs w:val="24"/>
          <w:lang w:val="lt-LT" w:eastAsia="ar-SA"/>
        </w:rPr>
        <w:t xml:space="preserve"> </w:t>
      </w:r>
      <w:r w:rsidR="00B553AD">
        <w:rPr>
          <w:rFonts w:ascii="Times New Roman" w:eastAsia="Times New Roman" w:hAnsi="Times New Roman" w:cs="Times New Roman"/>
          <w:sz w:val="24"/>
          <w:szCs w:val="24"/>
          <w:lang w:val="lt-LT" w:eastAsia="ar-SA"/>
        </w:rPr>
        <w:t xml:space="preserve">papildomus </w:t>
      </w:r>
      <w:r w:rsidR="00BD2394">
        <w:rPr>
          <w:rFonts w:ascii="Times New Roman" w:eastAsia="Times New Roman" w:hAnsi="Times New Roman" w:cs="Times New Roman"/>
          <w:sz w:val="24"/>
          <w:szCs w:val="24"/>
          <w:lang w:val="lt-LT" w:eastAsia="ar-SA"/>
        </w:rPr>
        <w:t>investicinius projektus</w:t>
      </w:r>
      <w:r w:rsidR="001B529F">
        <w:rPr>
          <w:rFonts w:ascii="Times New Roman" w:eastAsia="Times New Roman" w:hAnsi="Times New Roman" w:cs="Times New Roman"/>
          <w:sz w:val="24"/>
          <w:szCs w:val="24"/>
          <w:lang w:val="lt-LT" w:eastAsia="ar-SA"/>
        </w:rPr>
        <w:t xml:space="preserve"> (</w:t>
      </w:r>
      <w:r w:rsidR="001B529F" w:rsidRPr="00E11956">
        <w:rPr>
          <w:rFonts w:ascii="Times New Roman" w:eastAsia="Times New Roman" w:hAnsi="Times New Roman" w:cs="Times New Roman"/>
          <w:sz w:val="24"/>
          <w:szCs w:val="24"/>
          <w:lang w:val="lt-LT" w:eastAsia="ar-SA"/>
        </w:rPr>
        <w:t xml:space="preserve">„Administracinės paskirties pastato </w:t>
      </w:r>
      <w:r w:rsidR="001B529F">
        <w:rPr>
          <w:rFonts w:ascii="Times New Roman" w:eastAsia="Times New Roman" w:hAnsi="Times New Roman" w:cs="Times New Roman"/>
          <w:sz w:val="24"/>
          <w:szCs w:val="24"/>
          <w:lang w:val="lt-LT" w:eastAsia="ar-SA"/>
        </w:rPr>
        <w:t>Skuodo g. 4, Darbėnų mstl.</w:t>
      </w:r>
      <w:r w:rsidR="001B529F" w:rsidRPr="00E11956">
        <w:rPr>
          <w:rFonts w:ascii="Times New Roman" w:eastAsia="Times New Roman" w:hAnsi="Times New Roman" w:cs="Times New Roman"/>
          <w:sz w:val="24"/>
          <w:szCs w:val="24"/>
          <w:lang w:val="lt-LT" w:eastAsia="ar-SA"/>
        </w:rPr>
        <w:t>, Kretingos r. sav. modernizavimas“</w:t>
      </w:r>
      <w:r w:rsidR="001B529F">
        <w:rPr>
          <w:rFonts w:ascii="Times New Roman" w:eastAsia="Times New Roman" w:hAnsi="Times New Roman" w:cs="Times New Roman"/>
          <w:sz w:val="24"/>
          <w:szCs w:val="24"/>
          <w:lang w:val="lt-LT" w:eastAsia="ar-SA"/>
        </w:rPr>
        <w:t>, „Pėsčiųjų ir dviratininkų susisiekimo sąlygų gerinimas Taikos g., Kretingos m.“, „Panevėžio g., KT8008 (ruožo nuo Laisvės g. iki P. Vileišio g.), Kretingos m., rekonstravimas“)</w:t>
      </w:r>
      <w:r w:rsidR="00BD2394">
        <w:rPr>
          <w:rFonts w:ascii="Times New Roman" w:eastAsia="Times New Roman" w:hAnsi="Times New Roman" w:cs="Times New Roman"/>
          <w:sz w:val="24"/>
          <w:szCs w:val="24"/>
          <w:lang w:val="lt-LT" w:eastAsia="ar-SA"/>
        </w:rPr>
        <w:t>, kurių įgyvendinimui būtų panaudotos ilgalaikės paskolos lėšos</w:t>
      </w:r>
      <w:r w:rsidR="002F0D1F">
        <w:rPr>
          <w:rFonts w:ascii="Times New Roman" w:eastAsia="Times New Roman" w:hAnsi="Times New Roman" w:cs="Times New Roman"/>
          <w:sz w:val="24"/>
          <w:szCs w:val="24"/>
          <w:lang w:val="lt-LT" w:eastAsia="ar-SA"/>
        </w:rPr>
        <w:t xml:space="preserve">. </w:t>
      </w:r>
    </w:p>
    <w:p w:rsidR="00067663" w:rsidRPr="00C40AB4" w:rsidRDefault="002F0D1F" w:rsidP="00067663">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1 lentelėje pateikiama informacija apie investicinius projektus, </w:t>
      </w:r>
      <w:r w:rsidR="00256068">
        <w:rPr>
          <w:rFonts w:ascii="Times New Roman" w:eastAsia="Times New Roman" w:hAnsi="Times New Roman" w:cs="Times New Roman"/>
          <w:sz w:val="24"/>
          <w:szCs w:val="24"/>
          <w:lang w:val="lt-LT" w:eastAsia="ar-SA"/>
        </w:rPr>
        <w:t xml:space="preserve">finansuotus, </w:t>
      </w:r>
      <w:r>
        <w:rPr>
          <w:rFonts w:ascii="Times New Roman" w:eastAsia="Times New Roman" w:hAnsi="Times New Roman" w:cs="Times New Roman"/>
          <w:sz w:val="24"/>
          <w:szCs w:val="24"/>
          <w:lang w:val="lt-LT" w:eastAsia="ar-SA"/>
        </w:rPr>
        <w:t>finansuojamus</w:t>
      </w:r>
      <w:r w:rsidR="00ED40AA">
        <w:rPr>
          <w:rFonts w:ascii="Times New Roman" w:eastAsia="Times New Roman" w:hAnsi="Times New Roman" w:cs="Times New Roman"/>
          <w:sz w:val="24"/>
          <w:szCs w:val="24"/>
          <w:lang w:val="lt-LT" w:eastAsia="ar-SA"/>
        </w:rPr>
        <w:t xml:space="preserve"> ir planuojamus finansuoti </w:t>
      </w:r>
      <w:r>
        <w:rPr>
          <w:rFonts w:ascii="Times New Roman" w:eastAsia="Times New Roman" w:hAnsi="Times New Roman" w:cs="Times New Roman"/>
          <w:sz w:val="24"/>
          <w:szCs w:val="24"/>
          <w:lang w:val="lt-LT" w:eastAsia="ar-SA"/>
        </w:rPr>
        <w:t xml:space="preserve">iš </w:t>
      </w:r>
      <w:r w:rsidR="00E159FC">
        <w:rPr>
          <w:rFonts w:ascii="Times New Roman" w:eastAsia="Times New Roman" w:hAnsi="Times New Roman" w:cs="Times New Roman"/>
          <w:sz w:val="24"/>
          <w:szCs w:val="24"/>
          <w:lang w:val="lt-LT" w:eastAsia="ar-SA"/>
        </w:rPr>
        <w:t xml:space="preserve">1056,5 tūkst. Eur ilgalaikės </w:t>
      </w:r>
      <w:r>
        <w:rPr>
          <w:rFonts w:ascii="Times New Roman" w:eastAsia="Times New Roman" w:hAnsi="Times New Roman" w:cs="Times New Roman"/>
          <w:sz w:val="24"/>
          <w:szCs w:val="24"/>
          <w:lang w:val="lt-LT" w:eastAsia="ar-SA"/>
        </w:rPr>
        <w:t>paskolos.</w:t>
      </w:r>
      <w:r w:rsidR="00067663" w:rsidRPr="00067663">
        <w:rPr>
          <w:rFonts w:ascii="Times New Roman" w:eastAsia="Times New Roman" w:hAnsi="Times New Roman" w:cs="Times New Roman"/>
          <w:sz w:val="24"/>
          <w:szCs w:val="24"/>
          <w:lang w:val="lt-LT" w:eastAsia="ar-SA"/>
        </w:rPr>
        <w:t xml:space="preserve"> </w:t>
      </w:r>
      <w:r w:rsidR="00067663">
        <w:rPr>
          <w:rFonts w:ascii="Times New Roman" w:eastAsia="Times New Roman" w:hAnsi="Times New Roman" w:cs="Times New Roman"/>
          <w:sz w:val="24"/>
          <w:szCs w:val="24"/>
          <w:lang w:val="lt-LT" w:eastAsia="ar-SA"/>
        </w:rPr>
        <w:t>Investicinių projektų pagrįstumas nevertinamas.</w:t>
      </w:r>
    </w:p>
    <w:p w:rsidR="002F0D1F" w:rsidRPr="002F0D1F" w:rsidRDefault="002F0D1F" w:rsidP="002F0D1F">
      <w:pPr>
        <w:suppressAutoHyphens/>
        <w:spacing w:after="0" w:line="360" w:lineRule="auto"/>
        <w:ind w:firstLine="851"/>
        <w:jc w:val="right"/>
        <w:rPr>
          <w:rFonts w:ascii="Times New Roman" w:eastAsia="Times New Roman" w:hAnsi="Times New Roman" w:cs="Times New Roman"/>
          <w:i/>
          <w:sz w:val="24"/>
          <w:szCs w:val="24"/>
          <w:lang w:val="lt-LT" w:eastAsia="ar-SA"/>
        </w:rPr>
      </w:pPr>
      <w:r w:rsidRPr="002F0D1F">
        <w:rPr>
          <w:rFonts w:ascii="Times New Roman" w:eastAsia="Times New Roman" w:hAnsi="Times New Roman" w:cs="Times New Roman"/>
          <w:i/>
          <w:sz w:val="24"/>
          <w:szCs w:val="24"/>
          <w:lang w:val="lt-LT" w:eastAsia="ar-SA"/>
        </w:rPr>
        <w:t xml:space="preserve">1 lentelė </w:t>
      </w:r>
    </w:p>
    <w:tbl>
      <w:tblPr>
        <w:tblStyle w:val="Lentelstinklelis"/>
        <w:tblW w:w="10032" w:type="dxa"/>
        <w:tblLook w:val="04A0" w:firstRow="1" w:lastRow="0" w:firstColumn="1" w:lastColumn="0" w:noHBand="0" w:noVBand="1"/>
      </w:tblPr>
      <w:tblGrid>
        <w:gridCol w:w="675"/>
        <w:gridCol w:w="1340"/>
        <w:gridCol w:w="1399"/>
        <w:gridCol w:w="1601"/>
        <w:gridCol w:w="1268"/>
        <w:gridCol w:w="1282"/>
        <w:gridCol w:w="1066"/>
        <w:gridCol w:w="1401"/>
      </w:tblGrid>
      <w:tr w:rsidR="00436E6E" w:rsidRPr="004E53E1" w:rsidTr="00436E6E">
        <w:tc>
          <w:tcPr>
            <w:tcW w:w="675" w:type="dxa"/>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Eil. Nr.</w:t>
            </w:r>
          </w:p>
        </w:tc>
        <w:tc>
          <w:tcPr>
            <w:tcW w:w="0" w:type="auto"/>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Programos Nr. Strateginiame veiklos plane</w:t>
            </w:r>
            <w:r>
              <w:rPr>
                <w:rStyle w:val="Puslapioinaosnuoroda"/>
                <w:rFonts w:ascii="Times New Roman" w:hAnsi="Times New Roman" w:cs="Times New Roman"/>
                <w:b/>
                <w:sz w:val="18"/>
                <w:szCs w:val="18"/>
              </w:rPr>
              <w:footnoteReference w:id="3"/>
            </w:r>
          </w:p>
        </w:tc>
        <w:tc>
          <w:tcPr>
            <w:tcW w:w="0" w:type="auto"/>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Priemonės Nr. ir pavadinimas Strateginiame veiklos plane</w:t>
            </w:r>
            <w:r>
              <w:rPr>
                <w:rStyle w:val="Puslapioinaosnuoroda"/>
                <w:rFonts w:ascii="Times New Roman" w:hAnsi="Times New Roman" w:cs="Times New Roman"/>
                <w:b/>
                <w:sz w:val="18"/>
                <w:szCs w:val="18"/>
              </w:rPr>
              <w:footnoteReference w:id="4"/>
            </w:r>
          </w:p>
        </w:tc>
        <w:tc>
          <w:tcPr>
            <w:tcW w:w="0" w:type="auto"/>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Investicinio projekto pavadinimas</w:t>
            </w:r>
          </w:p>
        </w:tc>
        <w:tc>
          <w:tcPr>
            <w:tcW w:w="0" w:type="auto"/>
            <w:tcBorders>
              <w:top w:val="single" w:sz="18" w:space="0" w:color="auto"/>
              <w:left w:val="nil"/>
              <w:bottom w:val="single" w:sz="18" w:space="0" w:color="auto"/>
              <w:right w:val="nil"/>
            </w:tcBorders>
          </w:tcPr>
          <w:p w:rsidR="00436E6E" w:rsidRPr="0051601A" w:rsidRDefault="000B4908" w:rsidP="00FB2D22">
            <w:pPr>
              <w:jc w:val="both"/>
              <w:rPr>
                <w:rFonts w:ascii="Times New Roman" w:hAnsi="Times New Roman" w:cs="Times New Roman"/>
                <w:b/>
                <w:sz w:val="18"/>
                <w:szCs w:val="18"/>
              </w:rPr>
            </w:pPr>
            <w:r>
              <w:rPr>
                <w:rFonts w:ascii="Times New Roman" w:hAnsi="Times New Roman" w:cs="Times New Roman"/>
                <w:b/>
                <w:sz w:val="18"/>
                <w:szCs w:val="18"/>
              </w:rPr>
              <w:t>2020-01-07 išvadoje</w:t>
            </w:r>
            <w:r w:rsidR="00436E6E" w:rsidRPr="0051601A">
              <w:rPr>
                <w:rFonts w:ascii="Times New Roman" w:hAnsi="Times New Roman" w:cs="Times New Roman"/>
                <w:b/>
                <w:sz w:val="18"/>
                <w:szCs w:val="18"/>
              </w:rPr>
              <w:t xml:space="preserve"> Nr. K1-1 </w:t>
            </w:r>
            <w:r w:rsidR="00436E6E">
              <w:rPr>
                <w:rFonts w:ascii="Times New Roman" w:hAnsi="Times New Roman" w:cs="Times New Roman"/>
                <w:b/>
                <w:sz w:val="18"/>
                <w:szCs w:val="18"/>
              </w:rPr>
              <w:t xml:space="preserve">„Dėl ilgalaikės paskolos“ </w:t>
            </w:r>
            <w:r w:rsidR="000F7E31">
              <w:rPr>
                <w:rFonts w:ascii="Times New Roman" w:hAnsi="Times New Roman" w:cs="Times New Roman"/>
                <w:b/>
                <w:sz w:val="18"/>
                <w:szCs w:val="18"/>
              </w:rPr>
              <w:t xml:space="preserve">nurodyta </w:t>
            </w:r>
            <w:bookmarkStart w:id="0" w:name="_GoBack"/>
            <w:bookmarkEnd w:id="0"/>
            <w:r w:rsidR="00436E6E" w:rsidRPr="0051601A">
              <w:rPr>
                <w:rFonts w:ascii="Times New Roman" w:hAnsi="Times New Roman" w:cs="Times New Roman"/>
                <w:b/>
                <w:sz w:val="18"/>
                <w:szCs w:val="18"/>
              </w:rPr>
              <w:t>paskolos</w:t>
            </w:r>
            <w:r w:rsidR="00FB2D22">
              <w:rPr>
                <w:rFonts w:ascii="Times New Roman" w:hAnsi="Times New Roman" w:cs="Times New Roman"/>
                <w:b/>
                <w:sz w:val="18"/>
                <w:szCs w:val="18"/>
              </w:rPr>
              <w:t xml:space="preserve"> suma</w:t>
            </w:r>
            <w:r w:rsidR="00436E6E" w:rsidRPr="0051601A">
              <w:rPr>
                <w:rFonts w:ascii="Times New Roman" w:hAnsi="Times New Roman" w:cs="Times New Roman"/>
                <w:b/>
                <w:sz w:val="18"/>
                <w:szCs w:val="18"/>
              </w:rPr>
              <w:t>, Eur</w:t>
            </w:r>
          </w:p>
        </w:tc>
        <w:tc>
          <w:tcPr>
            <w:tcW w:w="0" w:type="auto"/>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Panaudotos ilgalaikės banko paskolos, Eur</w:t>
            </w:r>
          </w:p>
        </w:tc>
        <w:tc>
          <w:tcPr>
            <w:tcW w:w="0" w:type="auto"/>
            <w:tcBorders>
              <w:top w:val="single" w:sz="18" w:space="0" w:color="auto"/>
              <w:left w:val="nil"/>
              <w:bottom w:val="single" w:sz="18" w:space="0" w:color="auto"/>
              <w:right w:val="nil"/>
            </w:tcBorders>
          </w:tcPr>
          <w:p w:rsidR="00436E6E" w:rsidRPr="0051601A" w:rsidRDefault="00436E6E" w:rsidP="00436E6E">
            <w:pPr>
              <w:jc w:val="both"/>
              <w:rPr>
                <w:rFonts w:ascii="Times New Roman" w:hAnsi="Times New Roman" w:cs="Times New Roman"/>
                <w:b/>
                <w:sz w:val="18"/>
                <w:szCs w:val="18"/>
              </w:rPr>
            </w:pPr>
            <w:r w:rsidRPr="0051601A">
              <w:rPr>
                <w:rFonts w:ascii="Times New Roman" w:hAnsi="Times New Roman" w:cs="Times New Roman"/>
                <w:b/>
                <w:sz w:val="18"/>
                <w:szCs w:val="18"/>
              </w:rPr>
              <w:t>Ilgalaikės banko paskolos likutis, Eur</w:t>
            </w:r>
          </w:p>
        </w:tc>
        <w:tc>
          <w:tcPr>
            <w:tcW w:w="0" w:type="auto"/>
            <w:tcBorders>
              <w:top w:val="single" w:sz="18" w:space="0" w:color="auto"/>
              <w:left w:val="nil"/>
              <w:bottom w:val="single" w:sz="18" w:space="0" w:color="auto"/>
              <w:right w:val="nil"/>
            </w:tcBorders>
          </w:tcPr>
          <w:p w:rsidR="00436E6E" w:rsidRPr="0051601A" w:rsidRDefault="00436E6E" w:rsidP="003F7366">
            <w:pPr>
              <w:jc w:val="both"/>
              <w:rPr>
                <w:rFonts w:ascii="Times New Roman" w:hAnsi="Times New Roman" w:cs="Times New Roman"/>
                <w:b/>
                <w:sz w:val="18"/>
                <w:szCs w:val="18"/>
              </w:rPr>
            </w:pPr>
            <w:r w:rsidRPr="0051601A">
              <w:rPr>
                <w:rFonts w:ascii="Times New Roman" w:hAnsi="Times New Roman" w:cs="Times New Roman"/>
                <w:b/>
                <w:sz w:val="18"/>
                <w:szCs w:val="18"/>
              </w:rPr>
              <w:t xml:space="preserve">Savivaldybės </w:t>
            </w:r>
            <w:r w:rsidR="003F7366">
              <w:rPr>
                <w:rFonts w:ascii="Times New Roman" w:hAnsi="Times New Roman" w:cs="Times New Roman"/>
                <w:b/>
                <w:sz w:val="18"/>
                <w:szCs w:val="18"/>
              </w:rPr>
              <w:t xml:space="preserve">skolintų </w:t>
            </w:r>
            <w:r w:rsidRPr="0051601A">
              <w:rPr>
                <w:rFonts w:ascii="Times New Roman" w:hAnsi="Times New Roman" w:cs="Times New Roman"/>
                <w:b/>
                <w:sz w:val="18"/>
                <w:szCs w:val="18"/>
              </w:rPr>
              <w:t>lėšų poreikis investiciniams projektams finansuoti</w:t>
            </w:r>
            <w:r w:rsidR="00E159FC">
              <w:rPr>
                <w:rFonts w:ascii="Times New Roman" w:hAnsi="Times New Roman" w:cs="Times New Roman"/>
                <w:b/>
                <w:sz w:val="18"/>
                <w:szCs w:val="18"/>
              </w:rPr>
              <w:t>, Eur</w:t>
            </w:r>
          </w:p>
        </w:tc>
      </w:tr>
      <w:tr w:rsidR="00436E6E" w:rsidRPr="004E53E1" w:rsidTr="00436E6E">
        <w:tc>
          <w:tcPr>
            <w:tcW w:w="675" w:type="dxa"/>
            <w:tcBorders>
              <w:top w:val="single" w:sz="18" w:space="0" w:color="auto"/>
              <w:left w:val="nil"/>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1.</w:t>
            </w:r>
          </w:p>
        </w:tc>
        <w:tc>
          <w:tcPr>
            <w:tcW w:w="0" w:type="auto"/>
            <w:tcBorders>
              <w:top w:val="single" w:sz="18" w:space="0" w:color="auto"/>
              <w:left w:val="nil"/>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04</w:t>
            </w:r>
          </w:p>
        </w:tc>
        <w:tc>
          <w:tcPr>
            <w:tcW w:w="0" w:type="auto"/>
            <w:tcBorders>
              <w:top w:val="single" w:sz="18" w:space="0" w:color="auto"/>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1.1.4.4 Sporto komplekso pastatymas</w:t>
            </w:r>
          </w:p>
        </w:tc>
        <w:tc>
          <w:tcPr>
            <w:tcW w:w="0" w:type="auto"/>
            <w:tcBorders>
              <w:top w:val="single" w:sz="18" w:space="0" w:color="auto"/>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„Kretingos sporto komplekso statyba“</w:t>
            </w:r>
          </w:p>
        </w:tc>
        <w:tc>
          <w:tcPr>
            <w:tcW w:w="0" w:type="auto"/>
            <w:tcBorders>
              <w:top w:val="single" w:sz="18" w:space="0" w:color="auto"/>
              <w:left w:val="nil"/>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726 990,00</w:t>
            </w:r>
          </w:p>
        </w:tc>
        <w:tc>
          <w:tcPr>
            <w:tcW w:w="0" w:type="auto"/>
            <w:tcBorders>
              <w:top w:val="single" w:sz="18" w:space="0" w:color="auto"/>
              <w:left w:val="nil"/>
              <w:right w:val="nil"/>
            </w:tcBorders>
          </w:tcPr>
          <w:p w:rsidR="00436E6E" w:rsidRPr="0051601A"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62 165,34</w:t>
            </w:r>
          </w:p>
        </w:tc>
        <w:tc>
          <w:tcPr>
            <w:tcW w:w="0" w:type="auto"/>
            <w:tcBorders>
              <w:top w:val="single" w:sz="18" w:space="0" w:color="auto"/>
              <w:left w:val="nil"/>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664 824,66</w:t>
            </w:r>
          </w:p>
        </w:tc>
        <w:tc>
          <w:tcPr>
            <w:tcW w:w="0" w:type="auto"/>
            <w:tcBorders>
              <w:top w:val="single" w:sz="18" w:space="0" w:color="auto"/>
              <w:left w:val="nil"/>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 xml:space="preserve">Ne mažiau </w:t>
            </w:r>
          </w:p>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237 676,69</w:t>
            </w:r>
          </w:p>
        </w:tc>
      </w:tr>
      <w:tr w:rsidR="00436E6E" w:rsidRPr="004E53E1" w:rsidTr="00436E6E">
        <w:tc>
          <w:tcPr>
            <w:tcW w:w="675" w:type="dxa"/>
            <w:tcBorders>
              <w:left w:val="nil"/>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2.</w:t>
            </w:r>
          </w:p>
        </w:tc>
        <w:tc>
          <w:tcPr>
            <w:tcW w:w="0" w:type="auto"/>
            <w:tcBorders>
              <w:left w:val="nil"/>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04</w:t>
            </w:r>
          </w:p>
        </w:tc>
        <w:tc>
          <w:tcPr>
            <w:tcW w:w="0" w:type="auto"/>
            <w:tcBorders>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1.1.4.8 Standartinės dirbtinės dangos Kretingos miesto stadiono sporto aikštėje įrengimas</w:t>
            </w:r>
          </w:p>
        </w:tc>
        <w:tc>
          <w:tcPr>
            <w:tcW w:w="0" w:type="auto"/>
            <w:tcBorders>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„Neformaliojo švietimo infrastruktūros gerinimas Kretingos rajono savivaldybėje“</w:t>
            </w:r>
          </w:p>
        </w:tc>
        <w:tc>
          <w:tcPr>
            <w:tcW w:w="0" w:type="auto"/>
            <w:tcBorders>
              <w:left w:val="nil"/>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186 400,00</w:t>
            </w:r>
          </w:p>
        </w:tc>
        <w:tc>
          <w:tcPr>
            <w:tcW w:w="0" w:type="auto"/>
            <w:tcBorders>
              <w:left w:val="nil"/>
              <w:right w:val="nil"/>
            </w:tcBorders>
          </w:tcPr>
          <w:p w:rsidR="00436E6E" w:rsidRPr="0051601A"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52 513,31</w:t>
            </w:r>
          </w:p>
          <w:p w:rsidR="00436E6E" w:rsidRPr="0051601A"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(investicinis projektas įgyvendintas, 2020-09-08 darbų perdavimo-priėmimo aktas)</w:t>
            </w:r>
          </w:p>
        </w:tc>
        <w:tc>
          <w:tcPr>
            <w:tcW w:w="0" w:type="auto"/>
            <w:tcBorders>
              <w:left w:val="nil"/>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133 886,69</w:t>
            </w:r>
          </w:p>
        </w:tc>
        <w:tc>
          <w:tcPr>
            <w:tcW w:w="0" w:type="auto"/>
            <w:tcBorders>
              <w:left w:val="nil"/>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52 513,31</w:t>
            </w:r>
          </w:p>
        </w:tc>
      </w:tr>
      <w:tr w:rsidR="00436E6E" w:rsidRPr="004E53E1" w:rsidTr="00436E6E">
        <w:tc>
          <w:tcPr>
            <w:tcW w:w="675" w:type="dxa"/>
            <w:tcBorders>
              <w:left w:val="nil"/>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3.</w:t>
            </w:r>
          </w:p>
        </w:tc>
        <w:tc>
          <w:tcPr>
            <w:tcW w:w="0" w:type="auto"/>
            <w:tcBorders>
              <w:left w:val="nil"/>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04</w:t>
            </w:r>
          </w:p>
        </w:tc>
        <w:tc>
          <w:tcPr>
            <w:tcW w:w="0" w:type="auto"/>
            <w:tcBorders>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3.1.6.2 Energijos vartojimo efektyvumo didinimas viešuosiuose pastatuose</w:t>
            </w:r>
          </w:p>
        </w:tc>
        <w:tc>
          <w:tcPr>
            <w:tcW w:w="0" w:type="auto"/>
            <w:tcBorders>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t xml:space="preserve">„Administracinės paskirties pastato </w:t>
            </w:r>
            <w:r w:rsidR="00B04440" w:rsidRPr="00B04440">
              <w:rPr>
                <w:rFonts w:ascii="Times New Roman" w:hAnsi="Times New Roman" w:cs="Times New Roman"/>
                <w:sz w:val="18"/>
                <w:szCs w:val="18"/>
              </w:rPr>
              <w:t>Skuodo g. 4</w:t>
            </w:r>
            <w:r w:rsidRPr="00B04440">
              <w:rPr>
                <w:rFonts w:ascii="Times New Roman" w:hAnsi="Times New Roman" w:cs="Times New Roman"/>
                <w:sz w:val="18"/>
                <w:szCs w:val="18"/>
              </w:rPr>
              <w:t>,</w:t>
            </w:r>
            <w:r w:rsidRPr="0051601A">
              <w:rPr>
                <w:rFonts w:ascii="Times New Roman" w:hAnsi="Times New Roman" w:cs="Times New Roman"/>
                <w:sz w:val="18"/>
                <w:szCs w:val="18"/>
              </w:rPr>
              <w:t xml:space="preserve"> Darbėnų mstl., Kretingos r. sav. </w:t>
            </w:r>
            <w:r>
              <w:rPr>
                <w:rFonts w:ascii="Times New Roman" w:hAnsi="Times New Roman" w:cs="Times New Roman"/>
                <w:sz w:val="18"/>
                <w:szCs w:val="18"/>
              </w:rPr>
              <w:t>m</w:t>
            </w:r>
            <w:r w:rsidRPr="0051601A">
              <w:rPr>
                <w:rFonts w:ascii="Times New Roman" w:hAnsi="Times New Roman" w:cs="Times New Roman"/>
                <w:sz w:val="18"/>
                <w:szCs w:val="18"/>
              </w:rPr>
              <w:t>odernizavimas“</w:t>
            </w:r>
          </w:p>
        </w:tc>
        <w:tc>
          <w:tcPr>
            <w:tcW w:w="0" w:type="auto"/>
            <w:tcBorders>
              <w:left w:val="nil"/>
              <w:right w:val="nil"/>
            </w:tcBorders>
          </w:tcPr>
          <w:p w:rsidR="00436E6E" w:rsidRPr="0051601A" w:rsidRDefault="00436E6E" w:rsidP="00E159FC">
            <w:pPr>
              <w:jc w:val="right"/>
              <w:rPr>
                <w:rFonts w:ascii="Times New Roman" w:hAnsi="Times New Roman" w:cs="Times New Roman"/>
                <w:sz w:val="18"/>
                <w:szCs w:val="18"/>
              </w:rPr>
            </w:pPr>
          </w:p>
        </w:tc>
        <w:tc>
          <w:tcPr>
            <w:tcW w:w="0" w:type="auto"/>
            <w:tcBorders>
              <w:left w:val="nil"/>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Iki 63 200,00</w:t>
            </w:r>
          </w:p>
          <w:p w:rsidR="00436E6E" w:rsidRPr="0051601A" w:rsidRDefault="00436E6E" w:rsidP="00B04440">
            <w:pPr>
              <w:jc w:val="both"/>
              <w:rPr>
                <w:rFonts w:ascii="Times New Roman" w:hAnsi="Times New Roman" w:cs="Times New Roman"/>
                <w:sz w:val="18"/>
                <w:szCs w:val="18"/>
              </w:rPr>
            </w:pPr>
          </w:p>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(papildomas investicinis projektas)</w:t>
            </w:r>
          </w:p>
        </w:tc>
      </w:tr>
      <w:tr w:rsidR="00436E6E" w:rsidRPr="004E53E1" w:rsidTr="00436E6E">
        <w:tc>
          <w:tcPr>
            <w:tcW w:w="675" w:type="dxa"/>
            <w:tcBorders>
              <w:left w:val="nil"/>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4.</w:t>
            </w:r>
          </w:p>
        </w:tc>
        <w:tc>
          <w:tcPr>
            <w:tcW w:w="0" w:type="auto"/>
            <w:tcBorders>
              <w:left w:val="nil"/>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05</w:t>
            </w:r>
          </w:p>
        </w:tc>
        <w:tc>
          <w:tcPr>
            <w:tcW w:w="0" w:type="auto"/>
            <w:tcBorders>
              <w:left w:val="nil"/>
              <w:right w:val="nil"/>
            </w:tcBorders>
          </w:tcPr>
          <w:p w:rsidR="00436E6E" w:rsidRPr="0051601A" w:rsidRDefault="00E159FC" w:rsidP="00E159FC">
            <w:pPr>
              <w:jc w:val="both"/>
              <w:rPr>
                <w:rFonts w:ascii="Times New Roman" w:hAnsi="Times New Roman" w:cs="Times New Roman"/>
                <w:sz w:val="18"/>
                <w:szCs w:val="18"/>
              </w:rPr>
            </w:pPr>
            <w:r>
              <w:rPr>
                <w:rFonts w:ascii="Times New Roman" w:hAnsi="Times New Roman" w:cs="Times New Roman"/>
                <w:sz w:val="18"/>
                <w:szCs w:val="18"/>
              </w:rPr>
              <w:t xml:space="preserve">3.1.5.44 </w:t>
            </w:r>
            <w:r w:rsidR="00436E6E" w:rsidRPr="0051601A">
              <w:rPr>
                <w:rFonts w:ascii="Times New Roman" w:hAnsi="Times New Roman" w:cs="Times New Roman"/>
                <w:sz w:val="18"/>
                <w:szCs w:val="18"/>
              </w:rPr>
              <w:t xml:space="preserve">Pėsčiųjų ir dviratininkų </w:t>
            </w:r>
            <w:r>
              <w:rPr>
                <w:rFonts w:ascii="Times New Roman" w:hAnsi="Times New Roman" w:cs="Times New Roman"/>
                <w:sz w:val="18"/>
                <w:szCs w:val="18"/>
              </w:rPr>
              <w:t>susi</w:t>
            </w:r>
            <w:r w:rsidR="00436E6E" w:rsidRPr="0051601A">
              <w:rPr>
                <w:rFonts w:ascii="Times New Roman" w:hAnsi="Times New Roman" w:cs="Times New Roman"/>
                <w:sz w:val="18"/>
                <w:szCs w:val="18"/>
              </w:rPr>
              <w:t xml:space="preserve">siekimo sąlygų </w:t>
            </w:r>
            <w:r w:rsidR="00436E6E" w:rsidRPr="0051601A">
              <w:rPr>
                <w:rFonts w:ascii="Times New Roman" w:hAnsi="Times New Roman" w:cs="Times New Roman"/>
                <w:sz w:val="18"/>
                <w:szCs w:val="18"/>
              </w:rPr>
              <w:lastRenderedPageBreak/>
              <w:t>gerinimas Taikos g., Kretingos m.</w:t>
            </w:r>
          </w:p>
        </w:tc>
        <w:tc>
          <w:tcPr>
            <w:tcW w:w="0" w:type="auto"/>
            <w:tcBorders>
              <w:left w:val="nil"/>
              <w:right w:val="nil"/>
            </w:tcBorders>
          </w:tcPr>
          <w:p w:rsidR="00436E6E" w:rsidRPr="0051601A" w:rsidRDefault="00436E6E" w:rsidP="00436E6E">
            <w:pPr>
              <w:jc w:val="both"/>
              <w:rPr>
                <w:rFonts w:ascii="Times New Roman" w:hAnsi="Times New Roman" w:cs="Times New Roman"/>
                <w:sz w:val="18"/>
                <w:szCs w:val="18"/>
              </w:rPr>
            </w:pPr>
            <w:r w:rsidRPr="0051601A">
              <w:rPr>
                <w:rFonts w:ascii="Times New Roman" w:hAnsi="Times New Roman" w:cs="Times New Roman"/>
                <w:sz w:val="18"/>
                <w:szCs w:val="18"/>
              </w:rPr>
              <w:lastRenderedPageBreak/>
              <w:t>„Pėsčiųjų ir dviratininkų susisiekimo sąlygų gerinimas Taikos g., Kretingos m</w:t>
            </w:r>
            <w:r>
              <w:rPr>
                <w:rFonts w:ascii="Times New Roman" w:hAnsi="Times New Roman" w:cs="Times New Roman"/>
                <w:sz w:val="18"/>
                <w:szCs w:val="18"/>
              </w:rPr>
              <w:t>.</w:t>
            </w:r>
            <w:r w:rsidRPr="0051601A">
              <w:rPr>
                <w:rFonts w:ascii="Times New Roman" w:hAnsi="Times New Roman" w:cs="Times New Roman"/>
                <w:sz w:val="18"/>
                <w:szCs w:val="18"/>
              </w:rPr>
              <w:t>“</w:t>
            </w:r>
          </w:p>
        </w:tc>
        <w:tc>
          <w:tcPr>
            <w:tcW w:w="0" w:type="auto"/>
            <w:tcBorders>
              <w:left w:val="nil"/>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Iki 160 000,00</w:t>
            </w:r>
          </w:p>
          <w:p w:rsidR="00436E6E" w:rsidRPr="0051601A" w:rsidRDefault="00436E6E" w:rsidP="00B04440">
            <w:pPr>
              <w:jc w:val="both"/>
              <w:rPr>
                <w:rFonts w:ascii="Times New Roman" w:hAnsi="Times New Roman" w:cs="Times New Roman"/>
                <w:sz w:val="18"/>
                <w:szCs w:val="18"/>
              </w:rPr>
            </w:pPr>
          </w:p>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(papildomas investicinis projektas)</w:t>
            </w:r>
          </w:p>
        </w:tc>
      </w:tr>
      <w:tr w:rsidR="00436E6E" w:rsidRPr="004E53E1" w:rsidTr="00436E6E">
        <w:tc>
          <w:tcPr>
            <w:tcW w:w="675" w:type="dxa"/>
            <w:tcBorders>
              <w:left w:val="nil"/>
              <w:bottom w:val="single" w:sz="12" w:space="0" w:color="auto"/>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lastRenderedPageBreak/>
              <w:t>5.</w:t>
            </w:r>
          </w:p>
        </w:tc>
        <w:tc>
          <w:tcPr>
            <w:tcW w:w="0" w:type="auto"/>
            <w:tcBorders>
              <w:left w:val="nil"/>
              <w:bottom w:val="single" w:sz="12" w:space="0" w:color="auto"/>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05</w:t>
            </w:r>
          </w:p>
        </w:tc>
        <w:tc>
          <w:tcPr>
            <w:tcW w:w="0" w:type="auto"/>
            <w:tcBorders>
              <w:left w:val="nil"/>
              <w:bottom w:val="single" w:sz="12" w:space="0" w:color="auto"/>
              <w:right w:val="nil"/>
            </w:tcBorders>
          </w:tcPr>
          <w:p w:rsidR="00436E6E" w:rsidRPr="0051601A" w:rsidRDefault="00E159FC" w:rsidP="00436E6E">
            <w:pPr>
              <w:jc w:val="both"/>
              <w:rPr>
                <w:rFonts w:ascii="Times New Roman" w:hAnsi="Times New Roman" w:cs="Times New Roman"/>
                <w:sz w:val="18"/>
                <w:szCs w:val="18"/>
              </w:rPr>
            </w:pPr>
            <w:r>
              <w:rPr>
                <w:rFonts w:ascii="Times New Roman" w:hAnsi="Times New Roman" w:cs="Times New Roman"/>
                <w:sz w:val="18"/>
                <w:szCs w:val="18"/>
              </w:rPr>
              <w:t xml:space="preserve">3.1.5.47 </w:t>
            </w:r>
            <w:r w:rsidR="00436E6E" w:rsidRPr="0051601A">
              <w:rPr>
                <w:rFonts w:ascii="Times New Roman" w:hAnsi="Times New Roman" w:cs="Times New Roman"/>
                <w:sz w:val="18"/>
                <w:szCs w:val="18"/>
              </w:rPr>
              <w:t>Vietinių kelių bei gatvių projektavimas, tiesimas, rekonstrukcija, remo</w:t>
            </w:r>
            <w:r>
              <w:rPr>
                <w:rFonts w:ascii="Times New Roman" w:hAnsi="Times New Roman" w:cs="Times New Roman"/>
                <w:sz w:val="18"/>
                <w:szCs w:val="18"/>
              </w:rPr>
              <w:t>ntas</w:t>
            </w:r>
          </w:p>
        </w:tc>
        <w:tc>
          <w:tcPr>
            <w:tcW w:w="0" w:type="auto"/>
            <w:tcBorders>
              <w:left w:val="nil"/>
              <w:bottom w:val="single" w:sz="12" w:space="0" w:color="auto"/>
              <w:right w:val="nil"/>
            </w:tcBorders>
          </w:tcPr>
          <w:p w:rsidR="00436E6E" w:rsidRPr="0051601A" w:rsidRDefault="00436E6E" w:rsidP="00436E6E">
            <w:pPr>
              <w:jc w:val="both"/>
              <w:rPr>
                <w:rFonts w:ascii="Times New Roman" w:hAnsi="Times New Roman" w:cs="Times New Roman"/>
                <w:sz w:val="18"/>
                <w:szCs w:val="18"/>
              </w:rPr>
            </w:pPr>
            <w:r>
              <w:rPr>
                <w:rFonts w:ascii="Times New Roman" w:hAnsi="Times New Roman" w:cs="Times New Roman"/>
                <w:sz w:val="18"/>
                <w:szCs w:val="18"/>
              </w:rPr>
              <w:t>„Panevėžio g., KT8008 (ruožo nuo Laisvės g. iki P. Vileišio g.), Kretingos m., rekonstravimas“</w:t>
            </w:r>
          </w:p>
        </w:tc>
        <w:tc>
          <w:tcPr>
            <w:tcW w:w="0" w:type="auto"/>
            <w:tcBorders>
              <w:left w:val="nil"/>
              <w:bottom w:val="single" w:sz="12" w:space="0" w:color="auto"/>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bottom w:val="single" w:sz="12" w:space="0" w:color="auto"/>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bottom w:val="single" w:sz="12" w:space="0" w:color="auto"/>
              <w:right w:val="nil"/>
            </w:tcBorders>
          </w:tcPr>
          <w:p w:rsidR="00436E6E" w:rsidRPr="0051601A" w:rsidRDefault="00436E6E" w:rsidP="00436E6E">
            <w:pPr>
              <w:rPr>
                <w:rFonts w:ascii="Times New Roman" w:hAnsi="Times New Roman" w:cs="Times New Roman"/>
                <w:sz w:val="18"/>
                <w:szCs w:val="18"/>
              </w:rPr>
            </w:pPr>
          </w:p>
        </w:tc>
        <w:tc>
          <w:tcPr>
            <w:tcW w:w="0" w:type="auto"/>
            <w:tcBorders>
              <w:left w:val="nil"/>
              <w:bottom w:val="single" w:sz="12" w:space="0" w:color="auto"/>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Iki 400 000,00</w:t>
            </w:r>
          </w:p>
          <w:p w:rsidR="00436E6E" w:rsidRPr="0051601A" w:rsidRDefault="00436E6E" w:rsidP="00B04440">
            <w:pPr>
              <w:jc w:val="both"/>
              <w:rPr>
                <w:rFonts w:ascii="Times New Roman" w:hAnsi="Times New Roman" w:cs="Times New Roman"/>
                <w:sz w:val="18"/>
                <w:szCs w:val="18"/>
              </w:rPr>
            </w:pPr>
          </w:p>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(papildomas investicinis projektas)</w:t>
            </w:r>
          </w:p>
        </w:tc>
      </w:tr>
      <w:tr w:rsidR="00436E6E" w:rsidRPr="004E53E1" w:rsidTr="00436E6E">
        <w:tc>
          <w:tcPr>
            <w:tcW w:w="4977" w:type="dxa"/>
            <w:gridSpan w:val="4"/>
            <w:tcBorders>
              <w:top w:val="single" w:sz="12" w:space="0" w:color="auto"/>
              <w:left w:val="nil"/>
              <w:bottom w:val="single" w:sz="12" w:space="0" w:color="auto"/>
              <w:right w:val="nil"/>
            </w:tcBorders>
          </w:tcPr>
          <w:p w:rsidR="00436E6E" w:rsidRPr="0051601A" w:rsidRDefault="00436E6E" w:rsidP="001967B7">
            <w:pPr>
              <w:jc w:val="right"/>
              <w:rPr>
                <w:rFonts w:ascii="Times New Roman" w:hAnsi="Times New Roman" w:cs="Times New Roman"/>
                <w:sz w:val="18"/>
                <w:szCs w:val="18"/>
              </w:rPr>
            </w:pPr>
            <w:r w:rsidRPr="0051601A">
              <w:rPr>
                <w:rFonts w:ascii="Times New Roman" w:hAnsi="Times New Roman" w:cs="Times New Roman"/>
                <w:sz w:val="18"/>
                <w:szCs w:val="18"/>
              </w:rPr>
              <w:t xml:space="preserve">Iš viso AS „Citadele </w:t>
            </w:r>
            <w:proofErr w:type="spellStart"/>
            <w:r w:rsidRPr="0051601A">
              <w:rPr>
                <w:rFonts w:ascii="Times New Roman" w:hAnsi="Times New Roman" w:cs="Times New Roman"/>
                <w:sz w:val="18"/>
                <w:szCs w:val="18"/>
              </w:rPr>
              <w:t>banka</w:t>
            </w:r>
            <w:proofErr w:type="spellEnd"/>
            <w:r w:rsidRPr="0051601A">
              <w:rPr>
                <w:rFonts w:ascii="Times New Roman" w:hAnsi="Times New Roman" w:cs="Times New Roman"/>
                <w:sz w:val="18"/>
                <w:szCs w:val="18"/>
              </w:rPr>
              <w:t>“ imama ilgalaikė banko paskola</w:t>
            </w:r>
            <w:r w:rsidR="00EE13B7">
              <w:rPr>
                <w:rStyle w:val="Puslapioinaosnuoroda"/>
                <w:rFonts w:ascii="Times New Roman" w:hAnsi="Times New Roman" w:cs="Times New Roman"/>
                <w:sz w:val="18"/>
                <w:szCs w:val="18"/>
              </w:rPr>
              <w:footnoteReference w:id="5"/>
            </w:r>
            <w:r w:rsidR="001967B7">
              <w:rPr>
                <w:rFonts w:ascii="Times New Roman" w:hAnsi="Times New Roman" w:cs="Times New Roman"/>
                <w:sz w:val="18"/>
                <w:szCs w:val="18"/>
              </w:rPr>
              <w:t>:</w:t>
            </w:r>
          </w:p>
        </w:tc>
        <w:tc>
          <w:tcPr>
            <w:tcW w:w="0" w:type="auto"/>
            <w:tcBorders>
              <w:top w:val="single" w:sz="12" w:space="0" w:color="auto"/>
              <w:left w:val="nil"/>
              <w:bottom w:val="single" w:sz="12"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913 390,00</w:t>
            </w:r>
            <w:r w:rsidR="001967B7">
              <w:rPr>
                <w:rStyle w:val="Puslapioinaosnuoroda"/>
                <w:rFonts w:ascii="Times New Roman" w:hAnsi="Times New Roman" w:cs="Times New Roman"/>
                <w:sz w:val="18"/>
                <w:szCs w:val="18"/>
              </w:rPr>
              <w:footnoteReference w:id="6"/>
            </w:r>
          </w:p>
        </w:tc>
        <w:tc>
          <w:tcPr>
            <w:tcW w:w="0" w:type="auto"/>
            <w:tcBorders>
              <w:top w:val="single" w:sz="12" w:space="0" w:color="auto"/>
              <w:left w:val="nil"/>
              <w:bottom w:val="single" w:sz="12" w:space="0" w:color="auto"/>
              <w:right w:val="nil"/>
            </w:tcBorders>
          </w:tcPr>
          <w:p w:rsidR="00436E6E" w:rsidRPr="0051601A"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114 678,65</w:t>
            </w:r>
          </w:p>
        </w:tc>
        <w:tc>
          <w:tcPr>
            <w:tcW w:w="0" w:type="auto"/>
            <w:tcBorders>
              <w:top w:val="single" w:sz="12" w:space="0" w:color="auto"/>
              <w:left w:val="nil"/>
              <w:bottom w:val="single" w:sz="12"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798 711,35</w:t>
            </w:r>
          </w:p>
        </w:tc>
        <w:tc>
          <w:tcPr>
            <w:tcW w:w="0" w:type="auto"/>
            <w:tcBorders>
              <w:top w:val="single" w:sz="12" w:space="0" w:color="auto"/>
              <w:left w:val="nil"/>
              <w:bottom w:val="single" w:sz="12" w:space="0" w:color="auto"/>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913390,00</w:t>
            </w:r>
          </w:p>
        </w:tc>
      </w:tr>
      <w:tr w:rsidR="00436E6E" w:rsidRPr="004E53E1" w:rsidTr="00436E6E">
        <w:tc>
          <w:tcPr>
            <w:tcW w:w="675" w:type="dxa"/>
            <w:tcBorders>
              <w:top w:val="single" w:sz="12" w:space="0" w:color="auto"/>
              <w:left w:val="nil"/>
              <w:bottom w:val="single" w:sz="12" w:space="0" w:color="auto"/>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6.</w:t>
            </w:r>
          </w:p>
        </w:tc>
        <w:tc>
          <w:tcPr>
            <w:tcW w:w="0" w:type="auto"/>
            <w:tcBorders>
              <w:top w:val="single" w:sz="12" w:space="0" w:color="auto"/>
              <w:left w:val="nil"/>
              <w:bottom w:val="single" w:sz="12" w:space="0" w:color="auto"/>
              <w:right w:val="nil"/>
            </w:tcBorders>
          </w:tcPr>
          <w:p w:rsidR="00436E6E" w:rsidRPr="0051601A" w:rsidRDefault="00436E6E" w:rsidP="00436E6E">
            <w:pPr>
              <w:jc w:val="center"/>
              <w:rPr>
                <w:rFonts w:ascii="Times New Roman" w:hAnsi="Times New Roman" w:cs="Times New Roman"/>
                <w:sz w:val="18"/>
                <w:szCs w:val="18"/>
              </w:rPr>
            </w:pPr>
            <w:r w:rsidRPr="0051601A">
              <w:rPr>
                <w:rFonts w:ascii="Times New Roman" w:hAnsi="Times New Roman" w:cs="Times New Roman"/>
                <w:sz w:val="18"/>
                <w:szCs w:val="18"/>
              </w:rPr>
              <w:t>04</w:t>
            </w:r>
          </w:p>
        </w:tc>
        <w:tc>
          <w:tcPr>
            <w:tcW w:w="0" w:type="auto"/>
            <w:tcBorders>
              <w:top w:val="single" w:sz="12" w:space="0" w:color="auto"/>
              <w:left w:val="nil"/>
              <w:bottom w:val="single" w:sz="12" w:space="0" w:color="auto"/>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3.1.6.2 Energijos vartojimo efektyvumo didinimas viešuosiuose pastatuose</w:t>
            </w:r>
          </w:p>
        </w:tc>
        <w:tc>
          <w:tcPr>
            <w:tcW w:w="0" w:type="auto"/>
            <w:tcBorders>
              <w:top w:val="single" w:sz="12" w:space="0" w:color="auto"/>
              <w:left w:val="nil"/>
              <w:bottom w:val="single" w:sz="12" w:space="0" w:color="auto"/>
              <w:right w:val="nil"/>
            </w:tcBorders>
          </w:tcPr>
          <w:p w:rsidR="00436E6E" w:rsidRPr="0051601A" w:rsidRDefault="00436E6E" w:rsidP="00436E6E">
            <w:pPr>
              <w:rPr>
                <w:rFonts w:ascii="Times New Roman" w:hAnsi="Times New Roman" w:cs="Times New Roman"/>
                <w:sz w:val="18"/>
                <w:szCs w:val="18"/>
              </w:rPr>
            </w:pPr>
            <w:r w:rsidRPr="0051601A">
              <w:rPr>
                <w:rFonts w:ascii="Times New Roman" w:hAnsi="Times New Roman" w:cs="Times New Roman"/>
                <w:sz w:val="18"/>
                <w:szCs w:val="18"/>
              </w:rPr>
              <w:t>„Administracinės paskirties pastato Mokyklos g. 5, Kūlupėnų k., Kretingos r. sav. modernizavimas“</w:t>
            </w:r>
          </w:p>
        </w:tc>
        <w:tc>
          <w:tcPr>
            <w:tcW w:w="0" w:type="auto"/>
            <w:tcBorders>
              <w:top w:val="single" w:sz="12" w:space="0" w:color="auto"/>
              <w:left w:val="nil"/>
              <w:bottom w:val="single" w:sz="12"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143 110,00</w:t>
            </w:r>
          </w:p>
        </w:tc>
        <w:tc>
          <w:tcPr>
            <w:tcW w:w="0" w:type="auto"/>
            <w:tcBorders>
              <w:top w:val="single" w:sz="12" w:space="0" w:color="auto"/>
              <w:left w:val="nil"/>
              <w:bottom w:val="single" w:sz="12" w:space="0" w:color="auto"/>
              <w:right w:val="nil"/>
            </w:tcBorders>
          </w:tcPr>
          <w:p w:rsidR="00436E6E"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139 930,31</w:t>
            </w:r>
          </w:p>
          <w:p w:rsidR="00436E6E" w:rsidRPr="0051601A" w:rsidRDefault="00436E6E" w:rsidP="009A2F42">
            <w:pPr>
              <w:rPr>
                <w:rFonts w:ascii="Times New Roman" w:hAnsi="Times New Roman" w:cs="Times New Roman"/>
                <w:sz w:val="18"/>
                <w:szCs w:val="18"/>
              </w:rPr>
            </w:pPr>
            <w:r>
              <w:rPr>
                <w:rFonts w:ascii="Times New Roman" w:hAnsi="Times New Roman" w:cs="Times New Roman"/>
                <w:sz w:val="18"/>
                <w:szCs w:val="18"/>
              </w:rPr>
              <w:t>(investicinis projektas įgyvendintas, 2021-04-14 baigiamasis darbų aktas Nr. D8-846)</w:t>
            </w:r>
          </w:p>
        </w:tc>
        <w:tc>
          <w:tcPr>
            <w:tcW w:w="0" w:type="auto"/>
            <w:tcBorders>
              <w:top w:val="single" w:sz="12" w:space="0" w:color="auto"/>
              <w:left w:val="nil"/>
              <w:bottom w:val="single" w:sz="12"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3 179,69</w:t>
            </w:r>
          </w:p>
        </w:tc>
        <w:tc>
          <w:tcPr>
            <w:tcW w:w="0" w:type="auto"/>
            <w:tcBorders>
              <w:top w:val="single" w:sz="12" w:space="0" w:color="auto"/>
              <w:left w:val="nil"/>
              <w:bottom w:val="single" w:sz="12" w:space="0" w:color="auto"/>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143 110,00</w:t>
            </w:r>
            <w:r>
              <w:rPr>
                <w:rFonts w:ascii="Arial" w:hAnsi="Arial" w:cs="Arial"/>
                <w:color w:val="4D5156"/>
                <w:sz w:val="21"/>
                <w:szCs w:val="21"/>
                <w:shd w:val="clear" w:color="auto" w:fill="FFFFFF"/>
              </w:rPr>
              <w:t>*</w:t>
            </w:r>
          </w:p>
        </w:tc>
      </w:tr>
      <w:tr w:rsidR="00436E6E" w:rsidRPr="004E53E1" w:rsidTr="00436E6E">
        <w:tc>
          <w:tcPr>
            <w:tcW w:w="4977" w:type="dxa"/>
            <w:gridSpan w:val="4"/>
            <w:tcBorders>
              <w:top w:val="single" w:sz="12" w:space="0" w:color="auto"/>
              <w:left w:val="nil"/>
              <w:bottom w:val="single" w:sz="18" w:space="0" w:color="auto"/>
              <w:right w:val="nil"/>
            </w:tcBorders>
          </w:tcPr>
          <w:p w:rsidR="00436E6E" w:rsidRPr="0051601A" w:rsidRDefault="00436E6E" w:rsidP="00F27F35">
            <w:pPr>
              <w:jc w:val="right"/>
              <w:rPr>
                <w:rFonts w:ascii="Times New Roman" w:hAnsi="Times New Roman" w:cs="Times New Roman"/>
                <w:sz w:val="18"/>
                <w:szCs w:val="18"/>
              </w:rPr>
            </w:pPr>
            <w:r w:rsidRPr="0051601A">
              <w:rPr>
                <w:rFonts w:ascii="Times New Roman" w:hAnsi="Times New Roman" w:cs="Times New Roman"/>
                <w:sz w:val="18"/>
                <w:szCs w:val="18"/>
              </w:rPr>
              <w:t>Iš viso AB Šiaulių bankas paimta ilgalaikė banko paskola</w:t>
            </w:r>
            <w:r w:rsidR="004014AA">
              <w:rPr>
                <w:rStyle w:val="Puslapioinaosnuoroda"/>
                <w:rFonts w:ascii="Times New Roman" w:hAnsi="Times New Roman" w:cs="Times New Roman"/>
                <w:sz w:val="18"/>
                <w:szCs w:val="18"/>
              </w:rPr>
              <w:footnoteReference w:id="7"/>
            </w:r>
            <w:r w:rsidR="00F27F35">
              <w:rPr>
                <w:rFonts w:ascii="Times New Roman" w:hAnsi="Times New Roman" w:cs="Times New Roman"/>
                <w:sz w:val="18"/>
                <w:szCs w:val="18"/>
              </w:rPr>
              <w:t>:</w:t>
            </w:r>
          </w:p>
        </w:tc>
        <w:tc>
          <w:tcPr>
            <w:tcW w:w="0" w:type="auto"/>
            <w:tcBorders>
              <w:top w:val="single" w:sz="12" w:space="0" w:color="auto"/>
              <w:left w:val="nil"/>
              <w:bottom w:val="single" w:sz="18"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143 110,00</w:t>
            </w:r>
            <w:r w:rsidR="00F27F35">
              <w:rPr>
                <w:rStyle w:val="Puslapioinaosnuoroda"/>
                <w:rFonts w:ascii="Times New Roman" w:hAnsi="Times New Roman" w:cs="Times New Roman"/>
                <w:sz w:val="18"/>
                <w:szCs w:val="18"/>
              </w:rPr>
              <w:footnoteReference w:id="8"/>
            </w:r>
          </w:p>
        </w:tc>
        <w:tc>
          <w:tcPr>
            <w:tcW w:w="0" w:type="auto"/>
            <w:tcBorders>
              <w:top w:val="single" w:sz="12" w:space="0" w:color="auto"/>
              <w:left w:val="nil"/>
              <w:bottom w:val="single" w:sz="18" w:space="0" w:color="auto"/>
              <w:right w:val="nil"/>
            </w:tcBorders>
          </w:tcPr>
          <w:p w:rsidR="00436E6E" w:rsidRPr="0051601A" w:rsidRDefault="00436E6E" w:rsidP="009A2F42">
            <w:pPr>
              <w:rPr>
                <w:rFonts w:ascii="Times New Roman" w:hAnsi="Times New Roman" w:cs="Times New Roman"/>
                <w:sz w:val="18"/>
                <w:szCs w:val="18"/>
              </w:rPr>
            </w:pPr>
            <w:r w:rsidRPr="0051601A">
              <w:rPr>
                <w:rFonts w:ascii="Times New Roman" w:hAnsi="Times New Roman" w:cs="Times New Roman"/>
                <w:sz w:val="18"/>
                <w:szCs w:val="18"/>
              </w:rPr>
              <w:t>139 930,31</w:t>
            </w:r>
          </w:p>
        </w:tc>
        <w:tc>
          <w:tcPr>
            <w:tcW w:w="0" w:type="auto"/>
            <w:tcBorders>
              <w:top w:val="single" w:sz="12" w:space="0" w:color="auto"/>
              <w:left w:val="nil"/>
              <w:bottom w:val="single" w:sz="18" w:space="0" w:color="auto"/>
              <w:right w:val="nil"/>
            </w:tcBorders>
          </w:tcPr>
          <w:p w:rsidR="00436E6E" w:rsidRPr="0051601A" w:rsidRDefault="00436E6E" w:rsidP="00436E6E">
            <w:pPr>
              <w:jc w:val="right"/>
              <w:rPr>
                <w:rFonts w:ascii="Times New Roman" w:hAnsi="Times New Roman" w:cs="Times New Roman"/>
                <w:sz w:val="18"/>
                <w:szCs w:val="18"/>
              </w:rPr>
            </w:pPr>
            <w:r w:rsidRPr="0051601A">
              <w:rPr>
                <w:rFonts w:ascii="Times New Roman" w:hAnsi="Times New Roman" w:cs="Times New Roman"/>
                <w:sz w:val="18"/>
                <w:szCs w:val="18"/>
              </w:rPr>
              <w:t>3 179,69</w:t>
            </w:r>
          </w:p>
        </w:tc>
        <w:tc>
          <w:tcPr>
            <w:tcW w:w="0" w:type="auto"/>
            <w:tcBorders>
              <w:top w:val="single" w:sz="12" w:space="0" w:color="auto"/>
              <w:left w:val="nil"/>
              <w:bottom w:val="single" w:sz="18" w:space="0" w:color="auto"/>
              <w:right w:val="nil"/>
            </w:tcBorders>
          </w:tcPr>
          <w:p w:rsidR="00436E6E" w:rsidRPr="0051601A" w:rsidRDefault="00436E6E" w:rsidP="00B04440">
            <w:pPr>
              <w:jc w:val="both"/>
              <w:rPr>
                <w:rFonts w:ascii="Times New Roman" w:hAnsi="Times New Roman" w:cs="Times New Roman"/>
                <w:sz w:val="18"/>
                <w:szCs w:val="18"/>
              </w:rPr>
            </w:pPr>
            <w:r w:rsidRPr="0051601A">
              <w:rPr>
                <w:rFonts w:ascii="Times New Roman" w:hAnsi="Times New Roman" w:cs="Times New Roman"/>
                <w:sz w:val="18"/>
                <w:szCs w:val="18"/>
              </w:rPr>
              <w:t>143 110,00</w:t>
            </w:r>
          </w:p>
        </w:tc>
      </w:tr>
      <w:tr w:rsidR="00436E6E" w:rsidRPr="004E53E1" w:rsidTr="00436E6E">
        <w:tc>
          <w:tcPr>
            <w:tcW w:w="4977" w:type="dxa"/>
            <w:gridSpan w:val="4"/>
            <w:tcBorders>
              <w:top w:val="single" w:sz="18" w:space="0" w:color="auto"/>
              <w:left w:val="nil"/>
              <w:bottom w:val="single" w:sz="18" w:space="0" w:color="auto"/>
              <w:right w:val="nil"/>
            </w:tcBorders>
          </w:tcPr>
          <w:p w:rsidR="00436E6E" w:rsidRPr="0051601A" w:rsidRDefault="00436E6E" w:rsidP="00436E6E">
            <w:pPr>
              <w:jc w:val="right"/>
              <w:rPr>
                <w:rFonts w:ascii="Times New Roman" w:hAnsi="Times New Roman" w:cs="Times New Roman"/>
                <w:b/>
                <w:sz w:val="18"/>
                <w:szCs w:val="18"/>
              </w:rPr>
            </w:pPr>
            <w:r w:rsidRPr="0051601A">
              <w:rPr>
                <w:rFonts w:ascii="Times New Roman" w:hAnsi="Times New Roman" w:cs="Times New Roman"/>
                <w:b/>
                <w:sz w:val="18"/>
                <w:szCs w:val="18"/>
              </w:rPr>
              <w:t>Iš viso:</w:t>
            </w:r>
          </w:p>
        </w:tc>
        <w:tc>
          <w:tcPr>
            <w:tcW w:w="0" w:type="auto"/>
            <w:tcBorders>
              <w:top w:val="single" w:sz="18" w:space="0" w:color="auto"/>
              <w:left w:val="nil"/>
              <w:bottom w:val="single" w:sz="18" w:space="0" w:color="auto"/>
              <w:right w:val="nil"/>
            </w:tcBorders>
          </w:tcPr>
          <w:p w:rsidR="00436E6E" w:rsidRPr="0051601A" w:rsidRDefault="00436E6E" w:rsidP="00436E6E">
            <w:pPr>
              <w:jc w:val="right"/>
              <w:rPr>
                <w:rFonts w:ascii="Times New Roman" w:hAnsi="Times New Roman" w:cs="Times New Roman"/>
                <w:b/>
                <w:sz w:val="18"/>
                <w:szCs w:val="18"/>
              </w:rPr>
            </w:pPr>
            <w:r w:rsidRPr="0051601A">
              <w:rPr>
                <w:rFonts w:ascii="Times New Roman" w:hAnsi="Times New Roman" w:cs="Times New Roman"/>
                <w:b/>
                <w:sz w:val="18"/>
                <w:szCs w:val="18"/>
              </w:rPr>
              <w:t>1 056 500,00</w:t>
            </w:r>
          </w:p>
        </w:tc>
        <w:tc>
          <w:tcPr>
            <w:tcW w:w="0" w:type="auto"/>
            <w:tcBorders>
              <w:top w:val="single" w:sz="18" w:space="0" w:color="auto"/>
              <w:left w:val="nil"/>
              <w:bottom w:val="single" w:sz="18" w:space="0" w:color="auto"/>
              <w:right w:val="nil"/>
            </w:tcBorders>
          </w:tcPr>
          <w:p w:rsidR="00436E6E" w:rsidRPr="0051601A" w:rsidRDefault="00436E6E" w:rsidP="009A2F42">
            <w:pPr>
              <w:rPr>
                <w:rFonts w:ascii="Times New Roman" w:hAnsi="Times New Roman" w:cs="Times New Roman"/>
                <w:b/>
                <w:sz w:val="18"/>
                <w:szCs w:val="18"/>
              </w:rPr>
            </w:pPr>
            <w:r w:rsidRPr="0051601A">
              <w:rPr>
                <w:rFonts w:ascii="Times New Roman" w:hAnsi="Times New Roman" w:cs="Times New Roman"/>
                <w:b/>
                <w:sz w:val="18"/>
                <w:szCs w:val="18"/>
              </w:rPr>
              <w:t>254 608,96</w:t>
            </w:r>
          </w:p>
        </w:tc>
        <w:tc>
          <w:tcPr>
            <w:tcW w:w="0" w:type="auto"/>
            <w:tcBorders>
              <w:top w:val="single" w:sz="18" w:space="0" w:color="auto"/>
              <w:left w:val="nil"/>
              <w:bottom w:val="single" w:sz="18" w:space="0" w:color="auto"/>
              <w:right w:val="nil"/>
            </w:tcBorders>
          </w:tcPr>
          <w:p w:rsidR="00436E6E" w:rsidRPr="0051601A" w:rsidRDefault="00436E6E" w:rsidP="00436E6E">
            <w:pPr>
              <w:jc w:val="right"/>
              <w:rPr>
                <w:rFonts w:ascii="Times New Roman" w:hAnsi="Times New Roman" w:cs="Times New Roman"/>
                <w:b/>
                <w:sz w:val="18"/>
                <w:szCs w:val="18"/>
              </w:rPr>
            </w:pPr>
            <w:r w:rsidRPr="0051601A">
              <w:rPr>
                <w:rFonts w:ascii="Times New Roman" w:hAnsi="Times New Roman" w:cs="Times New Roman"/>
                <w:b/>
                <w:sz w:val="18"/>
                <w:szCs w:val="18"/>
              </w:rPr>
              <w:t>801 891,04</w:t>
            </w:r>
          </w:p>
        </w:tc>
        <w:tc>
          <w:tcPr>
            <w:tcW w:w="0" w:type="auto"/>
            <w:tcBorders>
              <w:top w:val="single" w:sz="18" w:space="0" w:color="auto"/>
              <w:left w:val="nil"/>
              <w:bottom w:val="single" w:sz="18" w:space="0" w:color="auto"/>
              <w:right w:val="nil"/>
            </w:tcBorders>
          </w:tcPr>
          <w:p w:rsidR="00436E6E" w:rsidRPr="0051601A" w:rsidRDefault="00436E6E" w:rsidP="00B04440">
            <w:pPr>
              <w:jc w:val="both"/>
              <w:rPr>
                <w:rFonts w:ascii="Times New Roman" w:hAnsi="Times New Roman" w:cs="Times New Roman"/>
                <w:b/>
                <w:sz w:val="18"/>
                <w:szCs w:val="18"/>
              </w:rPr>
            </w:pPr>
            <w:r w:rsidRPr="0051601A">
              <w:rPr>
                <w:rFonts w:ascii="Times New Roman" w:hAnsi="Times New Roman" w:cs="Times New Roman"/>
                <w:b/>
                <w:sz w:val="18"/>
                <w:szCs w:val="18"/>
              </w:rPr>
              <w:t>1 056 500,00</w:t>
            </w:r>
          </w:p>
        </w:tc>
      </w:tr>
    </w:tbl>
    <w:p w:rsidR="00436E6E" w:rsidRPr="00436E6E" w:rsidRDefault="00436E6E" w:rsidP="00436E6E">
      <w:pPr>
        <w:rPr>
          <w:rFonts w:ascii="Times New Roman" w:hAnsi="Times New Roman" w:cs="Times New Roman"/>
          <w:sz w:val="20"/>
          <w:szCs w:val="20"/>
          <w:lang w:val="lt-LT"/>
        </w:rPr>
      </w:pPr>
      <w:r w:rsidRPr="00436E6E">
        <w:rPr>
          <w:rFonts w:ascii="Times New Roman" w:hAnsi="Times New Roman" w:cs="Times New Roman"/>
          <w:sz w:val="20"/>
          <w:szCs w:val="20"/>
          <w:lang w:val="lt-LT"/>
        </w:rPr>
        <w:t xml:space="preserve">Šaltinis – Kretingos rajono savivaldybės </w:t>
      </w:r>
      <w:r w:rsidR="00E159FC">
        <w:rPr>
          <w:rFonts w:ascii="Times New Roman" w:hAnsi="Times New Roman" w:cs="Times New Roman"/>
          <w:sz w:val="20"/>
          <w:szCs w:val="20"/>
          <w:lang w:val="lt-LT"/>
        </w:rPr>
        <w:t>administracijos Ekonomikos ir biudžeto skyrius</w:t>
      </w:r>
    </w:p>
    <w:p w:rsidR="00436E6E" w:rsidRPr="00436E6E" w:rsidRDefault="00436E6E" w:rsidP="00436E6E">
      <w:pPr>
        <w:jc w:val="both"/>
        <w:rPr>
          <w:rFonts w:ascii="Times New Roman" w:hAnsi="Times New Roman" w:cs="Times New Roman"/>
          <w:sz w:val="20"/>
          <w:szCs w:val="20"/>
          <w:lang w:val="lt-LT"/>
        </w:rPr>
      </w:pPr>
      <w:r w:rsidRPr="00436E6E">
        <w:rPr>
          <w:rFonts w:ascii="Arial" w:hAnsi="Arial" w:cs="Arial"/>
          <w:color w:val="4D5156"/>
          <w:sz w:val="21"/>
          <w:szCs w:val="21"/>
          <w:shd w:val="clear" w:color="auto" w:fill="FFFFFF"/>
          <w:lang w:val="lt-LT"/>
        </w:rPr>
        <w:t>*</w:t>
      </w:r>
      <w:r w:rsidRPr="00436E6E">
        <w:rPr>
          <w:rFonts w:ascii="Times New Roman" w:hAnsi="Times New Roman" w:cs="Times New Roman"/>
          <w:sz w:val="20"/>
          <w:szCs w:val="20"/>
          <w:lang w:val="lt-LT"/>
        </w:rPr>
        <w:t xml:space="preserve"> Ilgalaikės banko paskolos suma 143 110,00 Eur lieka </w:t>
      </w:r>
      <w:r w:rsidR="003F7366">
        <w:rPr>
          <w:rFonts w:ascii="Times New Roman" w:hAnsi="Times New Roman" w:cs="Times New Roman"/>
          <w:sz w:val="20"/>
          <w:szCs w:val="20"/>
          <w:lang w:val="lt-LT"/>
        </w:rPr>
        <w:t xml:space="preserve">1 </w:t>
      </w:r>
      <w:r w:rsidRPr="00436E6E">
        <w:rPr>
          <w:rFonts w:ascii="Times New Roman" w:hAnsi="Times New Roman" w:cs="Times New Roman"/>
          <w:sz w:val="20"/>
          <w:szCs w:val="20"/>
          <w:lang w:val="lt-LT"/>
        </w:rPr>
        <w:t>lentelės 6 eilutės Savivaldybės skolintų lėšų poreikyje, nes dėl minėtos paskolos sumos sutartis sudaryta su AB Šiaulių banku.</w:t>
      </w:r>
    </w:p>
    <w:p w:rsidR="00E11956" w:rsidRDefault="00FF4108" w:rsidP="00E11956">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Savivaldybės administracijos nurodyta </w:t>
      </w:r>
      <w:r w:rsidRPr="00FF4108">
        <w:rPr>
          <w:rFonts w:ascii="Times New Roman" w:eastAsia="Times New Roman" w:hAnsi="Times New Roman" w:cs="Times New Roman"/>
          <w:sz w:val="24"/>
          <w:szCs w:val="24"/>
          <w:lang w:val="lt-LT" w:eastAsia="ar-SA"/>
        </w:rPr>
        <w:t>1056,5 tūkst. Eur ilgalaikės paskolos</w:t>
      </w:r>
      <w:r>
        <w:rPr>
          <w:rFonts w:ascii="Times New Roman" w:eastAsia="Times New Roman" w:hAnsi="Times New Roman" w:cs="Times New Roman"/>
          <w:sz w:val="24"/>
          <w:szCs w:val="24"/>
          <w:lang w:val="lt-LT" w:eastAsia="ar-SA"/>
        </w:rPr>
        <w:t xml:space="preserve"> </w:t>
      </w:r>
      <w:r w:rsidR="00ED40AA">
        <w:rPr>
          <w:rFonts w:ascii="Times New Roman" w:eastAsia="Times New Roman" w:hAnsi="Times New Roman" w:cs="Times New Roman"/>
          <w:sz w:val="24"/>
          <w:szCs w:val="24"/>
          <w:lang w:val="lt-LT" w:eastAsia="ar-SA"/>
        </w:rPr>
        <w:t>pa</w:t>
      </w:r>
      <w:r>
        <w:rPr>
          <w:rFonts w:ascii="Times New Roman" w:eastAsia="Times New Roman" w:hAnsi="Times New Roman" w:cs="Times New Roman"/>
          <w:sz w:val="24"/>
          <w:szCs w:val="24"/>
          <w:lang w:val="lt-LT" w:eastAsia="ar-SA"/>
        </w:rPr>
        <w:t>naudojimo paskirtis atitinka teisės aktuose reglamentuo</w:t>
      </w:r>
      <w:r w:rsidR="00EF67E7">
        <w:rPr>
          <w:rFonts w:ascii="Times New Roman" w:eastAsia="Times New Roman" w:hAnsi="Times New Roman" w:cs="Times New Roman"/>
          <w:sz w:val="24"/>
          <w:szCs w:val="24"/>
          <w:lang w:val="lt-LT" w:eastAsia="ar-SA"/>
        </w:rPr>
        <w:t>tus</w:t>
      </w:r>
      <w:r>
        <w:rPr>
          <w:rFonts w:ascii="Times New Roman" w:eastAsia="Times New Roman" w:hAnsi="Times New Roman" w:cs="Times New Roman"/>
          <w:sz w:val="24"/>
          <w:szCs w:val="24"/>
          <w:lang w:val="lt-LT" w:eastAsia="ar-SA"/>
        </w:rPr>
        <w:t xml:space="preserve"> skolinimosi </w:t>
      </w:r>
      <w:r w:rsidR="00EF67E7">
        <w:rPr>
          <w:rFonts w:ascii="Times New Roman" w:eastAsia="Times New Roman" w:hAnsi="Times New Roman" w:cs="Times New Roman"/>
          <w:sz w:val="24"/>
          <w:szCs w:val="24"/>
          <w:lang w:val="lt-LT" w:eastAsia="ar-SA"/>
        </w:rPr>
        <w:t>tikslus</w:t>
      </w:r>
      <w:r>
        <w:rPr>
          <w:rFonts w:ascii="Times New Roman" w:eastAsia="Times New Roman" w:hAnsi="Times New Roman" w:cs="Times New Roman"/>
          <w:sz w:val="24"/>
          <w:szCs w:val="24"/>
          <w:lang w:val="lt-LT" w:eastAsia="ar-SA"/>
        </w:rPr>
        <w:t xml:space="preserve"> – inv</w:t>
      </w:r>
      <w:r w:rsidR="00745AEF">
        <w:rPr>
          <w:rFonts w:ascii="Times New Roman" w:eastAsia="Times New Roman" w:hAnsi="Times New Roman" w:cs="Times New Roman"/>
          <w:sz w:val="24"/>
          <w:szCs w:val="24"/>
          <w:lang w:val="lt-LT" w:eastAsia="ar-SA"/>
        </w:rPr>
        <w:t>esticijų projektams finansuoti, todėl nepanaudotos ir sutaupytos ilgalaikės paskolos</w:t>
      </w:r>
      <w:r w:rsidR="001967B7">
        <w:rPr>
          <w:rFonts w:ascii="Times New Roman" w:eastAsia="Times New Roman" w:hAnsi="Times New Roman" w:cs="Times New Roman"/>
          <w:sz w:val="24"/>
          <w:szCs w:val="24"/>
          <w:lang w:val="lt-LT" w:eastAsia="ar-SA"/>
        </w:rPr>
        <w:t xml:space="preserve">, paimtos  atsižvelgiant į </w:t>
      </w:r>
      <w:r w:rsidR="001967B7" w:rsidRPr="00E11956">
        <w:rPr>
          <w:rFonts w:ascii="Times New Roman" w:eastAsia="Times New Roman" w:hAnsi="Times New Roman" w:cs="Times New Roman"/>
          <w:sz w:val="24"/>
          <w:szCs w:val="24"/>
          <w:lang w:val="lt-LT" w:eastAsia="ar-SA"/>
        </w:rPr>
        <w:t>Savivald</w:t>
      </w:r>
      <w:r w:rsidR="001967B7">
        <w:rPr>
          <w:rFonts w:ascii="Times New Roman" w:eastAsia="Times New Roman" w:hAnsi="Times New Roman" w:cs="Times New Roman"/>
          <w:sz w:val="24"/>
          <w:szCs w:val="24"/>
          <w:lang w:val="lt-LT" w:eastAsia="ar-SA"/>
        </w:rPr>
        <w:t xml:space="preserve">ybės kontrolės ir audito tarnybos </w:t>
      </w:r>
      <w:r w:rsidR="001967B7" w:rsidRPr="00B553AD">
        <w:rPr>
          <w:rFonts w:ascii="Times New Roman" w:eastAsia="Times New Roman" w:hAnsi="Times New Roman" w:cs="Times New Roman"/>
          <w:sz w:val="24"/>
          <w:szCs w:val="24"/>
          <w:lang w:val="lt-LT" w:eastAsia="ar-SA"/>
        </w:rPr>
        <w:t>2020-01-17 išvadą Nr. K1-1</w:t>
      </w:r>
      <w:r w:rsidR="001967B7">
        <w:rPr>
          <w:rFonts w:ascii="Times New Roman" w:eastAsia="Times New Roman" w:hAnsi="Times New Roman" w:cs="Times New Roman"/>
          <w:sz w:val="24"/>
          <w:szCs w:val="24"/>
          <w:lang w:val="lt-LT" w:eastAsia="ar-SA"/>
        </w:rPr>
        <w:t>,</w:t>
      </w:r>
      <w:r w:rsidR="00745AEF">
        <w:rPr>
          <w:rFonts w:ascii="Times New Roman" w:eastAsia="Times New Roman" w:hAnsi="Times New Roman" w:cs="Times New Roman"/>
          <w:sz w:val="24"/>
          <w:szCs w:val="24"/>
          <w:lang w:val="lt-LT" w:eastAsia="ar-SA"/>
        </w:rPr>
        <w:t xml:space="preserve"> lėšos galėtų būti panaudotos papildomiems investiciniams projektams finansuoti.</w:t>
      </w:r>
    </w:p>
    <w:p w:rsidR="00F340D3" w:rsidRPr="00C40AB4" w:rsidRDefault="00436E6E" w:rsidP="00F340D3">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Pažymime, jog </w:t>
      </w:r>
      <w:r w:rsidR="00F340D3">
        <w:rPr>
          <w:rFonts w:ascii="Times New Roman" w:eastAsia="Times New Roman" w:hAnsi="Times New Roman" w:cs="Times New Roman"/>
          <w:sz w:val="24"/>
          <w:szCs w:val="24"/>
          <w:lang w:val="lt-LT" w:eastAsia="ar-SA"/>
        </w:rPr>
        <w:t xml:space="preserve">Savivaldybės administracija teisės aktų nustatyta tvarka yra atsakinga už Savivaldybės vardu prisiimtų paskolų naudojimą pagal tikslinę paskirtį. </w:t>
      </w:r>
    </w:p>
    <w:p w:rsidR="00E11956" w:rsidRDefault="00E11956" w:rsidP="00E11956">
      <w:pPr>
        <w:suppressAutoHyphens/>
        <w:spacing w:after="0" w:line="360" w:lineRule="auto"/>
        <w:ind w:firstLine="851"/>
        <w:jc w:val="both"/>
        <w:rPr>
          <w:rFonts w:ascii="Times New Roman" w:eastAsia="Times New Roman" w:hAnsi="Times New Roman" w:cs="Times New Roman"/>
          <w:sz w:val="24"/>
          <w:szCs w:val="24"/>
          <w:lang w:val="lt-LT" w:eastAsia="ar-SA"/>
        </w:rPr>
      </w:pPr>
    </w:p>
    <w:p w:rsidR="00436E6E" w:rsidRPr="00E11956" w:rsidRDefault="00436E6E" w:rsidP="00436E6E">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E11956">
        <w:rPr>
          <w:rFonts w:ascii="Times New Roman" w:eastAsia="Times New Roman" w:hAnsi="Times New Roman" w:cs="Times New Roman"/>
          <w:sz w:val="24"/>
          <w:szCs w:val="24"/>
          <w:lang w:val="lt-LT" w:eastAsia="ar-SA"/>
        </w:rPr>
        <w:t>Savivaldybės kontrolierė</w:t>
      </w:r>
      <w:r w:rsidRPr="00E11956">
        <w:rPr>
          <w:rFonts w:ascii="Times New Roman" w:eastAsia="Times New Roman" w:hAnsi="Times New Roman" w:cs="Times New Roman"/>
          <w:sz w:val="24"/>
          <w:szCs w:val="24"/>
          <w:lang w:val="lt-LT" w:eastAsia="ar-SA"/>
        </w:rPr>
        <w:tab/>
      </w:r>
      <w:r w:rsidRPr="00E11956">
        <w:rPr>
          <w:rFonts w:ascii="Times New Roman" w:eastAsia="Times New Roman" w:hAnsi="Times New Roman" w:cs="Times New Roman"/>
          <w:sz w:val="24"/>
          <w:szCs w:val="24"/>
          <w:lang w:val="lt-LT" w:eastAsia="ar-SA"/>
        </w:rPr>
        <w:tab/>
        <w:t>Sandra Grigaitytė-Gedvilienė</w:t>
      </w:r>
      <w:r w:rsidRPr="00E11956">
        <w:rPr>
          <w:rFonts w:ascii="Times New Roman" w:eastAsia="Times New Roman" w:hAnsi="Times New Roman" w:cs="Times New Roman"/>
          <w:sz w:val="24"/>
          <w:szCs w:val="24"/>
          <w:lang w:val="lt-LT" w:eastAsia="ar-SA"/>
        </w:rPr>
        <w:tab/>
      </w:r>
    </w:p>
    <w:p w:rsidR="00436E6E" w:rsidRPr="00E11956" w:rsidRDefault="00436E6E" w:rsidP="00436E6E">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436E6E" w:rsidRPr="00E11956" w:rsidRDefault="00436E6E" w:rsidP="00436E6E">
      <w:pPr>
        <w:suppressAutoHyphens/>
        <w:spacing w:after="0" w:line="240" w:lineRule="auto"/>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Savivaldybės kontrolieriaus  pavaduotoja</w:t>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t>Danutė Juškienė</w:t>
      </w:r>
    </w:p>
    <w:p w:rsidR="00436E6E" w:rsidRPr="00E11956" w:rsidRDefault="00436E6E" w:rsidP="00436E6E">
      <w:pPr>
        <w:suppressAutoHyphens/>
        <w:spacing w:after="0" w:line="240" w:lineRule="auto"/>
        <w:rPr>
          <w:rFonts w:ascii="Times New Roman" w:eastAsia="Times New Roman" w:hAnsi="Times New Roman" w:cs="Times New Roman"/>
          <w:bCs/>
          <w:sz w:val="24"/>
          <w:szCs w:val="24"/>
          <w:lang w:val="lt-LT" w:eastAsia="ar-SA"/>
        </w:rPr>
      </w:pPr>
    </w:p>
    <w:p w:rsidR="00436E6E" w:rsidRPr="00E11956" w:rsidRDefault="00436E6E" w:rsidP="00436E6E">
      <w:pPr>
        <w:suppressAutoHyphens/>
        <w:spacing w:after="0" w:line="240" w:lineRule="auto"/>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Vyriausioji specialistė</w:t>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t>Vaida Bačiulienė</w:t>
      </w:r>
    </w:p>
    <w:p w:rsidR="00436E6E" w:rsidRPr="00E11956" w:rsidRDefault="00436E6E" w:rsidP="00436E6E">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436E6E" w:rsidRPr="00E11956" w:rsidRDefault="00436E6E" w:rsidP="00436E6E">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E11956" w:rsidRDefault="00E11956" w:rsidP="00E11956">
      <w:pPr>
        <w:suppressAutoHyphens/>
        <w:spacing w:after="0" w:line="360" w:lineRule="auto"/>
        <w:ind w:firstLine="851"/>
        <w:jc w:val="both"/>
        <w:rPr>
          <w:rFonts w:ascii="Times New Roman" w:eastAsia="Times New Roman" w:hAnsi="Times New Roman" w:cs="Times New Roman"/>
          <w:sz w:val="24"/>
          <w:szCs w:val="24"/>
          <w:lang w:val="lt-LT" w:eastAsia="ar-SA"/>
        </w:rPr>
      </w:pPr>
    </w:p>
    <w:p w:rsidR="00ED40AA" w:rsidRDefault="00ED40AA" w:rsidP="00E11956">
      <w:pPr>
        <w:suppressAutoHyphens/>
        <w:spacing w:after="0" w:line="360" w:lineRule="auto"/>
        <w:ind w:firstLine="851"/>
        <w:jc w:val="both"/>
        <w:rPr>
          <w:rFonts w:ascii="Times New Roman" w:eastAsia="Times New Roman" w:hAnsi="Times New Roman" w:cs="Times New Roman"/>
          <w:sz w:val="24"/>
          <w:szCs w:val="24"/>
          <w:lang w:val="lt-LT" w:eastAsia="ar-SA"/>
        </w:rPr>
      </w:pPr>
    </w:p>
    <w:p w:rsidR="00ED40AA" w:rsidRDefault="00ED40AA" w:rsidP="00E11956">
      <w:pPr>
        <w:suppressAutoHyphens/>
        <w:spacing w:after="0" w:line="360" w:lineRule="auto"/>
        <w:ind w:firstLine="851"/>
        <w:jc w:val="both"/>
        <w:rPr>
          <w:rFonts w:ascii="Times New Roman" w:eastAsia="Times New Roman" w:hAnsi="Times New Roman" w:cs="Times New Roman"/>
          <w:sz w:val="24"/>
          <w:szCs w:val="24"/>
          <w:lang w:val="lt-LT" w:eastAsia="ar-SA"/>
        </w:rPr>
      </w:pPr>
    </w:p>
    <w:sectPr w:rsidR="00ED40AA" w:rsidSect="00985CC9">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22" w:rsidRDefault="00FB2D22" w:rsidP="00E11956">
      <w:pPr>
        <w:spacing w:after="0" w:line="240" w:lineRule="auto"/>
      </w:pPr>
      <w:r>
        <w:separator/>
      </w:r>
    </w:p>
  </w:endnote>
  <w:endnote w:type="continuationSeparator" w:id="0">
    <w:p w:rsidR="00FB2D22" w:rsidRDefault="00FB2D22" w:rsidP="00E1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22" w:rsidRDefault="00FB2D22" w:rsidP="00E11956">
      <w:pPr>
        <w:spacing w:after="0" w:line="240" w:lineRule="auto"/>
      </w:pPr>
      <w:r>
        <w:separator/>
      </w:r>
    </w:p>
  </w:footnote>
  <w:footnote w:type="continuationSeparator" w:id="0">
    <w:p w:rsidR="00FB2D22" w:rsidRDefault="00FB2D22" w:rsidP="00E11956">
      <w:pPr>
        <w:spacing w:after="0" w:line="240" w:lineRule="auto"/>
      </w:pPr>
      <w:r>
        <w:continuationSeparator/>
      </w:r>
    </w:p>
  </w:footnote>
  <w:footnote w:id="1">
    <w:p w:rsidR="00FB2D22" w:rsidRPr="00A64AC2" w:rsidRDefault="00FB2D22">
      <w:pPr>
        <w:pStyle w:val="Puslapioinaostekstas"/>
        <w:rPr>
          <w:rFonts w:ascii="Times New Roman" w:eastAsia="Times New Roman" w:hAnsi="Times New Roman" w:cs="Times New Roman"/>
          <w:lang w:val="lt-LT" w:eastAsia="lt-LT"/>
        </w:rPr>
      </w:pPr>
      <w:r>
        <w:rPr>
          <w:rStyle w:val="Puslapioinaosnuoroda"/>
        </w:rPr>
        <w:footnoteRef/>
      </w:r>
      <w:r>
        <w:t xml:space="preserve"> </w:t>
      </w:r>
      <w:r w:rsidRPr="00A64AC2">
        <w:rPr>
          <w:rFonts w:ascii="Times New Roman" w:eastAsia="Times New Roman" w:hAnsi="Times New Roman" w:cs="Times New Roman"/>
          <w:lang w:val="lt-LT" w:eastAsia="lt-LT"/>
        </w:rPr>
        <w:t xml:space="preserve">Lietuvos Respublikos vietos savivaldos įstatymas, 1994-07-07 Nr. I-533 </w:t>
      </w:r>
      <w:r>
        <w:rPr>
          <w:rFonts w:ascii="Times New Roman" w:eastAsia="Times New Roman" w:hAnsi="Times New Roman" w:cs="Times New Roman"/>
          <w:lang w:val="lt-LT" w:eastAsia="lt-LT"/>
        </w:rPr>
        <w:t xml:space="preserve">(su vėlesniais pakeitimais), 16 str. 2 d. 28 p. </w:t>
      </w:r>
    </w:p>
  </w:footnote>
  <w:footnote w:id="2">
    <w:p w:rsidR="00FB2D22" w:rsidRPr="00A72BC1" w:rsidRDefault="00FB2D22">
      <w:pPr>
        <w:pStyle w:val="Puslapioinaostekstas"/>
        <w:rPr>
          <w:rFonts w:ascii="Times New Roman" w:eastAsia="Times New Roman" w:hAnsi="Times New Roman" w:cs="Times New Roman"/>
          <w:lang w:val="lt-LT" w:eastAsia="lt-LT"/>
        </w:rPr>
      </w:pPr>
      <w:r>
        <w:rPr>
          <w:rStyle w:val="Puslapioinaosnuoroda"/>
        </w:rPr>
        <w:footnoteRef/>
      </w:r>
      <w:r>
        <w:t xml:space="preserve"> </w:t>
      </w:r>
      <w:r w:rsidRPr="00A72BC1">
        <w:rPr>
          <w:rFonts w:ascii="Times New Roman" w:eastAsia="Times New Roman" w:hAnsi="Times New Roman" w:cs="Times New Roman"/>
          <w:lang w:val="lt-LT" w:eastAsia="lt-LT"/>
        </w:rPr>
        <w:t xml:space="preserve">Lietuvos Respublikos biudžeto sandaros įstatymas, 1990-07-30 Nr. I-430 (su vėlesniais pakeitimais), </w:t>
      </w:r>
      <w:r>
        <w:rPr>
          <w:rFonts w:ascii="Times New Roman" w:eastAsia="Times New Roman" w:hAnsi="Times New Roman" w:cs="Times New Roman"/>
          <w:lang w:val="lt-LT" w:eastAsia="lt-LT"/>
        </w:rPr>
        <w:t>10</w:t>
      </w:r>
      <w:r w:rsidRPr="00A72BC1">
        <w:rPr>
          <w:rFonts w:ascii="Times New Roman" w:eastAsia="Times New Roman" w:hAnsi="Times New Roman" w:cs="Times New Roman"/>
          <w:lang w:val="lt-LT" w:eastAsia="lt-LT"/>
        </w:rPr>
        <w:t xml:space="preserve"> str. </w:t>
      </w:r>
      <w:r>
        <w:rPr>
          <w:rFonts w:ascii="Times New Roman" w:eastAsia="Times New Roman" w:hAnsi="Times New Roman" w:cs="Times New Roman"/>
          <w:lang w:val="lt-LT" w:eastAsia="lt-LT"/>
        </w:rPr>
        <w:t>1</w:t>
      </w:r>
      <w:r w:rsidRPr="00A72BC1">
        <w:rPr>
          <w:rFonts w:ascii="Times New Roman" w:eastAsia="Times New Roman" w:hAnsi="Times New Roman" w:cs="Times New Roman"/>
          <w:lang w:val="lt-LT" w:eastAsia="lt-LT"/>
        </w:rPr>
        <w:t xml:space="preserve"> d.</w:t>
      </w:r>
      <w:r>
        <w:rPr>
          <w:rFonts w:ascii="Times New Roman" w:eastAsia="Times New Roman" w:hAnsi="Times New Roman" w:cs="Times New Roman"/>
          <w:lang w:val="lt-LT" w:eastAsia="lt-LT"/>
        </w:rPr>
        <w:t xml:space="preserve"> 1 p.</w:t>
      </w:r>
    </w:p>
  </w:footnote>
  <w:footnote w:id="3">
    <w:p w:rsidR="00FB2D22" w:rsidRPr="00436E6E" w:rsidRDefault="00FB2D22" w:rsidP="00436E6E">
      <w:pPr>
        <w:pStyle w:val="Puslapioinaostekstas"/>
        <w:jc w:val="both"/>
        <w:rPr>
          <w:rFonts w:ascii="Times New Roman" w:hAnsi="Times New Roman" w:cs="Times New Roman"/>
          <w:lang w:val="lt-LT"/>
        </w:rPr>
      </w:pPr>
      <w:r w:rsidRPr="00436E6E">
        <w:rPr>
          <w:rStyle w:val="Puslapioinaosnuoroda"/>
          <w:rFonts w:ascii="Times New Roman" w:hAnsi="Times New Roman" w:cs="Times New Roman"/>
          <w:lang w:val="lt-LT"/>
        </w:rPr>
        <w:footnoteRef/>
      </w:r>
      <w:r w:rsidRPr="00436E6E">
        <w:rPr>
          <w:rFonts w:ascii="Times New Roman" w:hAnsi="Times New Roman" w:cs="Times New Roman"/>
          <w:lang w:val="lt-LT"/>
        </w:rPr>
        <w:t xml:space="preserve"> Kretingos rajono savivaldybės tarybos 2021-09-30 sprendimas Nr. T2-271 „Dėl Kretingos rajono savivaldybės tarybos 2021 m. vasario 25 d. sprendimo Nr. T2-40 „Dėl Kretingos rajono savivaldybės 2021-2023 metų strateginio veiklos plano tvirtinimo“ pakeitimo“.</w:t>
      </w:r>
    </w:p>
  </w:footnote>
  <w:footnote w:id="4">
    <w:p w:rsidR="00FB2D22" w:rsidRPr="00436E6E" w:rsidRDefault="00FB2D22" w:rsidP="00436E6E">
      <w:pPr>
        <w:pStyle w:val="Puslapioinaostekstas"/>
        <w:jc w:val="both"/>
        <w:rPr>
          <w:rFonts w:ascii="Times New Roman" w:hAnsi="Times New Roman" w:cs="Times New Roman"/>
          <w:lang w:val="lt-LT"/>
        </w:rPr>
      </w:pPr>
      <w:r w:rsidRPr="00436E6E">
        <w:rPr>
          <w:rStyle w:val="Puslapioinaosnuoroda"/>
          <w:rFonts w:ascii="Times New Roman" w:hAnsi="Times New Roman" w:cs="Times New Roman"/>
          <w:lang w:val="lt-LT"/>
        </w:rPr>
        <w:footnoteRef/>
      </w:r>
      <w:r w:rsidRPr="00436E6E">
        <w:rPr>
          <w:rFonts w:ascii="Times New Roman" w:hAnsi="Times New Roman" w:cs="Times New Roman"/>
          <w:lang w:val="lt-LT"/>
        </w:rPr>
        <w:t xml:space="preserve"> Ten pat.</w:t>
      </w:r>
    </w:p>
  </w:footnote>
  <w:footnote w:id="5">
    <w:p w:rsidR="00FB2D22" w:rsidRPr="00EE13B7" w:rsidRDefault="00FB2D22">
      <w:pPr>
        <w:pStyle w:val="Puslapioinaostekstas"/>
        <w:rPr>
          <w:lang w:val="lt-LT"/>
        </w:rPr>
      </w:pPr>
      <w:r w:rsidRPr="004014AA">
        <w:rPr>
          <w:rStyle w:val="Puslapioinaosnuoroda"/>
          <w:rFonts w:ascii="Times New Roman" w:hAnsi="Times New Roman" w:cs="Times New Roman"/>
        </w:rPr>
        <w:footnoteRef/>
      </w:r>
      <w:r w:rsidRPr="004014AA">
        <w:rPr>
          <w:rFonts w:ascii="Times New Roman" w:hAnsi="Times New Roman" w:cs="Times New Roman"/>
        </w:rPr>
        <w:t xml:space="preserve"> </w:t>
      </w:r>
      <w:r w:rsidRPr="004014AA">
        <w:rPr>
          <w:rFonts w:ascii="Times New Roman" w:hAnsi="Times New Roman" w:cs="Times New Roman"/>
          <w:lang w:val="lt-LT"/>
        </w:rPr>
        <w:t>2</w:t>
      </w:r>
      <w:r w:rsidRPr="00236BC4">
        <w:rPr>
          <w:rFonts w:ascii="Times New Roman" w:hAnsi="Times New Roman" w:cs="Times New Roman"/>
          <w:lang w:val="lt-LT"/>
        </w:rPr>
        <w:t>020</w:t>
      </w:r>
      <w:r w:rsidRPr="000C1405">
        <w:rPr>
          <w:rFonts w:ascii="Times New Roman" w:hAnsi="Times New Roman" w:cs="Times New Roman"/>
          <w:lang w:val="lt-LT"/>
        </w:rPr>
        <w:t xml:space="preserve">-04-03 Kredito sutartis Nr. KS/20-60/ S1-385 su AS </w:t>
      </w:r>
      <w:r>
        <w:rPr>
          <w:rFonts w:ascii="Times New Roman" w:hAnsi="Times New Roman" w:cs="Times New Roman"/>
          <w:lang w:val="lt-LT"/>
        </w:rPr>
        <w:t>„</w:t>
      </w:r>
      <w:r w:rsidRPr="000C1405">
        <w:rPr>
          <w:rFonts w:ascii="Times New Roman" w:hAnsi="Times New Roman" w:cs="Times New Roman"/>
          <w:lang w:val="lt-LT"/>
        </w:rPr>
        <w:t xml:space="preserve">Citadele </w:t>
      </w:r>
      <w:proofErr w:type="spellStart"/>
      <w:r w:rsidRPr="000C1405">
        <w:rPr>
          <w:rFonts w:ascii="Times New Roman" w:hAnsi="Times New Roman" w:cs="Times New Roman"/>
          <w:lang w:val="lt-LT"/>
        </w:rPr>
        <w:t>banka</w:t>
      </w:r>
      <w:proofErr w:type="spellEnd"/>
      <w:r w:rsidRPr="000C1405">
        <w:rPr>
          <w:rFonts w:ascii="Times New Roman" w:hAnsi="Times New Roman" w:cs="Times New Roman"/>
          <w:lang w:val="lt-LT"/>
        </w:rPr>
        <w:t>”</w:t>
      </w:r>
      <w:r>
        <w:rPr>
          <w:rFonts w:ascii="Times New Roman" w:hAnsi="Times New Roman" w:cs="Times New Roman"/>
          <w:lang w:val="lt-LT"/>
        </w:rPr>
        <w:t>.</w:t>
      </w:r>
    </w:p>
  </w:footnote>
  <w:footnote w:id="6">
    <w:p w:rsidR="00FB2D22" w:rsidRPr="00436E6E" w:rsidRDefault="00FB2D22" w:rsidP="001967B7">
      <w:pPr>
        <w:pStyle w:val="Puslapioinaostekstas"/>
        <w:jc w:val="both"/>
        <w:rPr>
          <w:rFonts w:ascii="Times New Roman" w:hAnsi="Times New Roman" w:cs="Times New Roman"/>
          <w:lang w:val="lt-LT"/>
        </w:rPr>
      </w:pPr>
      <w:r w:rsidRPr="00436E6E">
        <w:rPr>
          <w:rStyle w:val="Puslapioinaosnuoroda"/>
          <w:rFonts w:ascii="Times New Roman" w:hAnsi="Times New Roman" w:cs="Times New Roman"/>
          <w:lang w:val="lt-LT"/>
        </w:rPr>
        <w:footnoteRef/>
      </w:r>
      <w:r w:rsidRPr="00436E6E">
        <w:rPr>
          <w:rFonts w:ascii="Times New Roman" w:hAnsi="Times New Roman" w:cs="Times New Roman"/>
          <w:lang w:val="lt-LT"/>
        </w:rPr>
        <w:t xml:space="preserve"> Kretingos rajono savivaldybės tarybos 2020-01-30 sprendimas Nr. T2-3 „Dėl leidimo paimti ilgalaikę banko paskolą“.</w:t>
      </w:r>
    </w:p>
  </w:footnote>
  <w:footnote w:id="7">
    <w:p w:rsidR="00FB2D22" w:rsidRPr="004014AA" w:rsidRDefault="00FB2D22">
      <w:pPr>
        <w:pStyle w:val="Puslapioinaostekstas"/>
        <w:rPr>
          <w:lang w:val="lt-LT"/>
        </w:rPr>
      </w:pPr>
      <w:r w:rsidRPr="004014AA">
        <w:rPr>
          <w:rStyle w:val="Puslapioinaosnuoroda"/>
          <w:rFonts w:ascii="Times New Roman" w:hAnsi="Times New Roman" w:cs="Times New Roman"/>
        </w:rPr>
        <w:footnoteRef/>
      </w:r>
      <w:r w:rsidRPr="004014AA">
        <w:rPr>
          <w:rFonts w:ascii="Times New Roman" w:hAnsi="Times New Roman" w:cs="Times New Roman"/>
        </w:rPr>
        <w:t xml:space="preserve"> </w:t>
      </w:r>
      <w:r w:rsidRPr="004014AA">
        <w:rPr>
          <w:rFonts w:ascii="Times New Roman" w:hAnsi="Times New Roman" w:cs="Times New Roman"/>
          <w:lang w:val="lt-LT"/>
        </w:rPr>
        <w:t>2</w:t>
      </w:r>
      <w:r w:rsidRPr="000C1405">
        <w:rPr>
          <w:rFonts w:ascii="Times New Roman" w:hAnsi="Times New Roman" w:cs="Times New Roman"/>
          <w:lang w:val="lt-LT"/>
        </w:rPr>
        <w:t>020-11-05 Kredito sutartis Nr. SPF-20-3524-05/ S1-1122 su AB Šiaulių banku</w:t>
      </w:r>
      <w:r>
        <w:rPr>
          <w:rFonts w:ascii="Times New Roman" w:hAnsi="Times New Roman" w:cs="Times New Roman"/>
          <w:lang w:val="lt-LT"/>
        </w:rPr>
        <w:t>.</w:t>
      </w:r>
    </w:p>
  </w:footnote>
  <w:footnote w:id="8">
    <w:p w:rsidR="00FB2D22" w:rsidRPr="00436E6E" w:rsidRDefault="00FB2D22" w:rsidP="00F27F35">
      <w:pPr>
        <w:pStyle w:val="Puslapioinaostekstas"/>
        <w:jc w:val="both"/>
        <w:rPr>
          <w:rFonts w:ascii="Times New Roman" w:hAnsi="Times New Roman" w:cs="Times New Roman"/>
          <w:lang w:val="lt-LT"/>
        </w:rPr>
      </w:pPr>
      <w:r w:rsidRPr="00436E6E">
        <w:rPr>
          <w:rStyle w:val="Puslapioinaosnuoroda"/>
          <w:rFonts w:ascii="Times New Roman" w:hAnsi="Times New Roman" w:cs="Times New Roman"/>
          <w:lang w:val="lt-LT"/>
        </w:rPr>
        <w:footnoteRef/>
      </w:r>
      <w:r w:rsidRPr="00436E6E">
        <w:rPr>
          <w:rFonts w:ascii="Times New Roman" w:hAnsi="Times New Roman" w:cs="Times New Roman"/>
          <w:lang w:val="lt-LT"/>
        </w:rPr>
        <w:t xml:space="preserve"> Kretingos rajono savivaldybės tarybos 2020-01-30 sprendimas Nr. T2-4 „Dėl leidimo paim</w:t>
      </w:r>
      <w:r>
        <w:rPr>
          <w:rFonts w:ascii="Times New Roman" w:hAnsi="Times New Roman" w:cs="Times New Roman"/>
          <w:lang w:val="lt-LT"/>
        </w:rPr>
        <w:t>t</w:t>
      </w:r>
      <w:r w:rsidRPr="00436E6E">
        <w:rPr>
          <w:rFonts w:ascii="Times New Roman" w:hAnsi="Times New Roman" w:cs="Times New Roman"/>
          <w:lang w:val="lt-LT"/>
        </w:rPr>
        <w:t>i 143,11 tūkst. Eur ilgalaikę banko paskolą iš akcinės bendrovės Šiaulių banko“</w:t>
      </w:r>
      <w:r>
        <w:rPr>
          <w:rFonts w:ascii="Times New Roman" w:hAnsi="Times New Roman" w:cs="Times New Roman"/>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800130"/>
      <w:docPartObj>
        <w:docPartGallery w:val="Page Numbers (Top of Page)"/>
        <w:docPartUnique/>
      </w:docPartObj>
    </w:sdtPr>
    <w:sdtEndPr>
      <w:rPr>
        <w:rFonts w:ascii="Times New Roman" w:hAnsi="Times New Roman" w:cs="Times New Roman"/>
        <w:sz w:val="24"/>
        <w:szCs w:val="24"/>
      </w:rPr>
    </w:sdtEndPr>
    <w:sdtContent>
      <w:p w:rsidR="00FB2D22" w:rsidRPr="00FF4108" w:rsidRDefault="00FB2D22">
        <w:pPr>
          <w:pStyle w:val="Antrats"/>
          <w:jc w:val="center"/>
          <w:rPr>
            <w:rFonts w:ascii="Times New Roman" w:hAnsi="Times New Roman" w:cs="Times New Roman"/>
            <w:sz w:val="24"/>
            <w:szCs w:val="24"/>
          </w:rPr>
        </w:pPr>
        <w:r w:rsidRPr="00FF4108">
          <w:rPr>
            <w:rFonts w:ascii="Times New Roman" w:hAnsi="Times New Roman" w:cs="Times New Roman"/>
            <w:sz w:val="24"/>
            <w:szCs w:val="24"/>
          </w:rPr>
          <w:fldChar w:fldCharType="begin"/>
        </w:r>
        <w:r w:rsidRPr="00FF4108">
          <w:rPr>
            <w:rFonts w:ascii="Times New Roman" w:hAnsi="Times New Roman" w:cs="Times New Roman"/>
            <w:sz w:val="24"/>
            <w:szCs w:val="24"/>
          </w:rPr>
          <w:instrText>PAGE   \* MERGEFORMAT</w:instrText>
        </w:r>
        <w:r w:rsidRPr="00FF4108">
          <w:rPr>
            <w:rFonts w:ascii="Times New Roman" w:hAnsi="Times New Roman" w:cs="Times New Roman"/>
            <w:sz w:val="24"/>
            <w:szCs w:val="24"/>
          </w:rPr>
          <w:fldChar w:fldCharType="separate"/>
        </w:r>
        <w:r w:rsidR="00A342BB" w:rsidRPr="00A342BB">
          <w:rPr>
            <w:rFonts w:ascii="Times New Roman" w:hAnsi="Times New Roman" w:cs="Times New Roman"/>
            <w:noProof/>
            <w:sz w:val="24"/>
            <w:szCs w:val="24"/>
            <w:lang w:val="lt-LT"/>
          </w:rPr>
          <w:t>3</w:t>
        </w:r>
        <w:r w:rsidRPr="00FF4108">
          <w:rPr>
            <w:rFonts w:ascii="Times New Roman" w:hAnsi="Times New Roman" w:cs="Times New Roman"/>
            <w:sz w:val="24"/>
            <w:szCs w:val="24"/>
          </w:rPr>
          <w:fldChar w:fldCharType="end"/>
        </w:r>
      </w:p>
    </w:sdtContent>
  </w:sdt>
  <w:p w:rsidR="00FB2D22" w:rsidRDefault="00FB2D2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22" w:rsidRPr="00BB544F" w:rsidRDefault="00FB2D22">
    <w:pPr>
      <w:pStyle w:val="Antrats"/>
      <w:rPr>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1DF"/>
    <w:multiLevelType w:val="hybridMultilevel"/>
    <w:tmpl w:val="77C2C4E8"/>
    <w:lvl w:ilvl="0" w:tplc="B3DEFB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4F4EFB"/>
    <w:multiLevelType w:val="hybridMultilevel"/>
    <w:tmpl w:val="65E201D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56"/>
    <w:rsid w:val="00067663"/>
    <w:rsid w:val="000B4908"/>
    <w:rsid w:val="000D15A8"/>
    <w:rsid w:val="000F7E31"/>
    <w:rsid w:val="00171222"/>
    <w:rsid w:val="001967B7"/>
    <w:rsid w:val="001B529F"/>
    <w:rsid w:val="00256068"/>
    <w:rsid w:val="002F0D1F"/>
    <w:rsid w:val="002F0F92"/>
    <w:rsid w:val="003630E3"/>
    <w:rsid w:val="003C5C67"/>
    <w:rsid w:val="003F7366"/>
    <w:rsid w:val="004014AA"/>
    <w:rsid w:val="00436E6E"/>
    <w:rsid w:val="00486784"/>
    <w:rsid w:val="004D1DD6"/>
    <w:rsid w:val="00647E4F"/>
    <w:rsid w:val="00745AEF"/>
    <w:rsid w:val="007674A1"/>
    <w:rsid w:val="00985CC9"/>
    <w:rsid w:val="009A2F42"/>
    <w:rsid w:val="00A342BB"/>
    <w:rsid w:val="00A64AC2"/>
    <w:rsid w:val="00A72BC1"/>
    <w:rsid w:val="00AD53A7"/>
    <w:rsid w:val="00B04440"/>
    <w:rsid w:val="00B553AD"/>
    <w:rsid w:val="00BD2394"/>
    <w:rsid w:val="00C17489"/>
    <w:rsid w:val="00C17D44"/>
    <w:rsid w:val="00C6346D"/>
    <w:rsid w:val="00DA6048"/>
    <w:rsid w:val="00E11956"/>
    <w:rsid w:val="00E159FC"/>
    <w:rsid w:val="00EA7D5B"/>
    <w:rsid w:val="00ED40AA"/>
    <w:rsid w:val="00EE13B7"/>
    <w:rsid w:val="00EF67E7"/>
    <w:rsid w:val="00F16F2B"/>
    <w:rsid w:val="00F27F35"/>
    <w:rsid w:val="00F340D3"/>
    <w:rsid w:val="00FB2D22"/>
    <w:rsid w:val="00FF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DCA0"/>
  <w15:chartTrackingRefBased/>
  <w15:docId w15:val="{F2D50ECE-FF67-4ED7-96B7-D02F2B08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119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1956"/>
    <w:rPr>
      <w:sz w:val="20"/>
      <w:szCs w:val="20"/>
    </w:rPr>
  </w:style>
  <w:style w:type="paragraph" w:styleId="Antrats">
    <w:name w:val="header"/>
    <w:basedOn w:val="prastasis"/>
    <w:link w:val="AntratsDiagrama"/>
    <w:uiPriority w:val="99"/>
    <w:unhideWhenUsed/>
    <w:rsid w:val="00E11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1956"/>
  </w:style>
  <w:style w:type="character" w:styleId="Puslapioinaosnuoroda">
    <w:name w:val="footnote reference"/>
    <w:basedOn w:val="Numatytasispastraiposriftas"/>
    <w:uiPriority w:val="99"/>
    <w:semiHidden/>
    <w:unhideWhenUsed/>
    <w:rsid w:val="00E11956"/>
    <w:rPr>
      <w:vertAlign w:val="superscript"/>
    </w:rPr>
  </w:style>
  <w:style w:type="paragraph" w:styleId="Porat">
    <w:name w:val="footer"/>
    <w:basedOn w:val="prastasis"/>
    <w:link w:val="PoratDiagrama"/>
    <w:uiPriority w:val="99"/>
    <w:unhideWhenUsed/>
    <w:rsid w:val="00FF41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4108"/>
  </w:style>
  <w:style w:type="table" w:styleId="Lentelstinklelis">
    <w:name w:val="Table Grid"/>
    <w:basedOn w:val="prastojilentel"/>
    <w:uiPriority w:val="59"/>
    <w:rsid w:val="00436E6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F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C007-0064-4EB0-AB99-00FDB9F3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1F712070</Template>
  <TotalTime>721</TotalTime>
  <Pages>3</Pages>
  <Words>4183</Words>
  <Characters>2385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13</cp:revision>
  <cp:lastPrinted>2021-10-15T07:12:00Z</cp:lastPrinted>
  <dcterms:created xsi:type="dcterms:W3CDTF">2021-10-13T05:59:00Z</dcterms:created>
  <dcterms:modified xsi:type="dcterms:W3CDTF">2021-10-15T07:12:00Z</dcterms:modified>
</cp:coreProperties>
</file>