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13E34" w:rsidRPr="006C778D" w14:paraId="2FAF8063" w14:textId="77777777" w:rsidTr="004606BD">
        <w:tc>
          <w:tcPr>
            <w:tcW w:w="4961" w:type="dxa"/>
            <w:hideMark/>
          </w:tcPr>
          <w:p w14:paraId="1E7CAAC1" w14:textId="189CF990" w:rsidR="00513E34" w:rsidRPr="006C778D" w:rsidRDefault="00513E34" w:rsidP="004606BD">
            <w:pPr>
              <w:tabs>
                <w:tab w:val="left" w:pos="5070"/>
                <w:tab w:val="left" w:pos="5366"/>
                <w:tab w:val="left" w:pos="6771"/>
                <w:tab w:val="left" w:pos="7363"/>
              </w:tabs>
              <w:jc w:val="both"/>
              <w:rPr>
                <w:lang w:eastAsia="en-US"/>
              </w:rPr>
            </w:pPr>
            <w:r w:rsidRPr="006C778D">
              <w:rPr>
                <w:lang w:eastAsia="en-US"/>
              </w:rPr>
              <w:t>PATVIRTINTA</w:t>
            </w:r>
          </w:p>
        </w:tc>
      </w:tr>
      <w:tr w:rsidR="00513E34" w:rsidRPr="006C778D" w14:paraId="0F49A880" w14:textId="77777777" w:rsidTr="004606BD">
        <w:tc>
          <w:tcPr>
            <w:tcW w:w="4961" w:type="dxa"/>
            <w:hideMark/>
          </w:tcPr>
          <w:p w14:paraId="7ADD1A5F" w14:textId="7BD4C3C1" w:rsidR="00513E34" w:rsidRPr="006C778D" w:rsidRDefault="00513E34" w:rsidP="004606BD">
            <w:pPr>
              <w:rPr>
                <w:lang w:eastAsia="en-US"/>
              </w:rPr>
            </w:pPr>
            <w:r w:rsidRPr="006C778D">
              <w:rPr>
                <w:lang w:eastAsia="en-US"/>
              </w:rPr>
              <w:t>K</w:t>
            </w:r>
            <w:r w:rsidR="00B96F22">
              <w:rPr>
                <w:lang w:eastAsia="en-US"/>
              </w:rPr>
              <w:t>retingos rajono</w:t>
            </w:r>
            <w:r w:rsidRPr="006C778D">
              <w:rPr>
                <w:lang w:eastAsia="en-US"/>
              </w:rPr>
              <w:t xml:space="preserve"> savivaldybės </w:t>
            </w:r>
            <w:r>
              <w:rPr>
                <w:lang w:eastAsia="en-US"/>
              </w:rPr>
              <w:t>mero</w:t>
            </w:r>
          </w:p>
        </w:tc>
      </w:tr>
      <w:tr w:rsidR="00513E34" w:rsidRPr="006C778D" w14:paraId="696080A1" w14:textId="77777777" w:rsidTr="004606BD">
        <w:tc>
          <w:tcPr>
            <w:tcW w:w="4961" w:type="dxa"/>
            <w:hideMark/>
          </w:tcPr>
          <w:p w14:paraId="17D1DEE4" w14:textId="216402B9" w:rsidR="00513E34" w:rsidRPr="006C778D" w:rsidRDefault="00513E34" w:rsidP="004606BD">
            <w:pPr>
              <w:tabs>
                <w:tab w:val="left" w:pos="5070"/>
                <w:tab w:val="left" w:pos="5366"/>
                <w:tab w:val="left" w:pos="6771"/>
                <w:tab w:val="left" w:pos="7363"/>
              </w:tabs>
              <w:rPr>
                <w:lang w:eastAsia="en-US"/>
              </w:rPr>
            </w:pPr>
            <w:r w:rsidRPr="006C778D">
              <w:rPr>
                <w:lang w:eastAsia="en-US"/>
              </w:rPr>
              <w:t>202</w:t>
            </w:r>
            <w:r w:rsidR="00B32460">
              <w:rPr>
                <w:lang w:eastAsia="en-US"/>
              </w:rPr>
              <w:t>4</w:t>
            </w:r>
            <w:r w:rsidRPr="006C778D">
              <w:rPr>
                <w:lang w:eastAsia="en-US"/>
              </w:rPr>
              <w:t xml:space="preserve"> m. </w:t>
            </w:r>
            <w:r w:rsidR="00B96F22">
              <w:rPr>
                <w:lang w:eastAsia="en-US"/>
              </w:rPr>
              <w:t xml:space="preserve">liepos  </w:t>
            </w:r>
            <w:r w:rsidR="004D4F9A">
              <w:rPr>
                <w:lang w:eastAsia="en-US"/>
              </w:rPr>
              <w:t xml:space="preserve"> </w:t>
            </w:r>
            <w:r w:rsidRPr="006C778D">
              <w:rPr>
                <w:lang w:eastAsia="en-US"/>
              </w:rPr>
              <w:t xml:space="preserve">d. </w:t>
            </w:r>
            <w:r>
              <w:rPr>
                <w:lang w:eastAsia="en-US"/>
              </w:rPr>
              <w:t>potvarkiu</w:t>
            </w:r>
            <w:r w:rsidRPr="006C778D">
              <w:rPr>
                <w:lang w:eastAsia="en-US"/>
              </w:rPr>
              <w:t xml:space="preserve"> Nr.</w:t>
            </w:r>
            <w:r w:rsidR="00B96F22">
              <w:rPr>
                <w:lang w:eastAsia="en-US"/>
              </w:rPr>
              <w:t xml:space="preserve"> V3-</w:t>
            </w:r>
          </w:p>
        </w:tc>
      </w:tr>
    </w:tbl>
    <w:p w14:paraId="7609D3A8" w14:textId="77777777" w:rsidR="00193F87" w:rsidRDefault="00193F87" w:rsidP="0006079E">
      <w:pPr>
        <w:jc w:val="center"/>
        <w:rPr>
          <w:b/>
        </w:rPr>
      </w:pPr>
    </w:p>
    <w:p w14:paraId="7E217BC9" w14:textId="14C9281C" w:rsidR="00376CFE" w:rsidRDefault="00ED362C" w:rsidP="0006079E">
      <w:pPr>
        <w:jc w:val="center"/>
        <w:rPr>
          <w:b/>
        </w:rPr>
      </w:pPr>
      <w:r>
        <w:rPr>
          <w:b/>
        </w:rPr>
        <w:t>LŪKESČIŲ RAŠTAS</w:t>
      </w:r>
    </w:p>
    <w:p w14:paraId="6596DCC2" w14:textId="30248DF6" w:rsidR="00ED362C" w:rsidRDefault="00B96F22" w:rsidP="0006079E">
      <w:pPr>
        <w:jc w:val="center"/>
      </w:pPr>
      <w:r>
        <w:rPr>
          <w:b/>
        </w:rPr>
        <w:t>SAVIVALDYBĖS ĮMONEI</w:t>
      </w:r>
      <w:r w:rsidR="00ED362C">
        <w:rPr>
          <w:b/>
        </w:rPr>
        <w:t xml:space="preserve"> „</w:t>
      </w:r>
      <w:r w:rsidR="004E0535">
        <w:rPr>
          <w:b/>
        </w:rPr>
        <w:t>K</w:t>
      </w:r>
      <w:r>
        <w:rPr>
          <w:b/>
        </w:rPr>
        <w:t>RETINGOS KOMUNALININKAS</w:t>
      </w:r>
      <w:r w:rsidR="00ED362C">
        <w:rPr>
          <w:b/>
        </w:rPr>
        <w:t>“</w:t>
      </w:r>
      <w:r w:rsidR="007A788F" w:rsidRPr="007A788F">
        <w:t xml:space="preserve"> </w:t>
      </w:r>
    </w:p>
    <w:p w14:paraId="679FD95D" w14:textId="77777777" w:rsidR="00A87420" w:rsidRDefault="00A87420" w:rsidP="0006079E">
      <w:pPr>
        <w:jc w:val="center"/>
      </w:pPr>
    </w:p>
    <w:p w14:paraId="4B96094E" w14:textId="7BD37997" w:rsidR="00B77275" w:rsidRDefault="00B77275" w:rsidP="00B77275">
      <w:pPr>
        <w:suppressAutoHyphens/>
        <w:ind w:firstLine="851"/>
        <w:jc w:val="both"/>
        <w:rPr>
          <w:bCs/>
          <w:lang w:eastAsia="ar-SA"/>
        </w:rPr>
      </w:pPr>
      <w:r>
        <w:rPr>
          <w:bCs/>
          <w:lang w:eastAsia="ar-SA"/>
        </w:rPr>
        <w:t xml:space="preserve">Vadovaudamasi </w:t>
      </w:r>
      <w:r w:rsidRPr="00B77275">
        <w:rPr>
          <w:bCs/>
          <w:lang w:eastAsia="ar-SA"/>
        </w:rPr>
        <w:t>Savivaldybių turtinių ir neturtinių teisių įgyvendinimo savivaldybių valdomose įmonėse ir savivaldybių valdomų įmonių veiklos skaidrumo užtikrinimo tvarkos aprašo</w:t>
      </w:r>
      <w:r>
        <w:rPr>
          <w:bCs/>
          <w:lang w:eastAsia="ar-SA"/>
        </w:rPr>
        <w:t xml:space="preserve">, patvirtinto </w:t>
      </w:r>
      <w:r w:rsidRPr="00BF1C23">
        <w:rPr>
          <w:bCs/>
          <w:lang w:eastAsia="ar-SA"/>
        </w:rPr>
        <w:t>Lietuvos Respublikos Vyriausybės 2007 m. birželio 6 d. nutarim</w:t>
      </w:r>
      <w:r>
        <w:rPr>
          <w:bCs/>
          <w:lang w:eastAsia="ar-SA"/>
        </w:rPr>
        <w:t>u</w:t>
      </w:r>
      <w:r w:rsidRPr="00BF1C23">
        <w:rPr>
          <w:bCs/>
          <w:lang w:eastAsia="ar-SA"/>
        </w:rPr>
        <w:t xml:space="preserve"> Nr. 567 „Dėl </w:t>
      </w:r>
      <w:r w:rsidRPr="00B77275">
        <w:rPr>
          <w:bCs/>
          <w:lang w:eastAsia="ar-SA"/>
        </w:rPr>
        <w:t>Savivaldybių turtinių ir neturtinių teisių įgyvendinimo savivaldybių valdomose įmonėse ir savivaldybių valdomų įmonių veiklos skaidrumo užtikrinimo tvarkos aprašo</w:t>
      </w:r>
      <w:r w:rsidRPr="00BF1C23">
        <w:rPr>
          <w:bCs/>
          <w:lang w:eastAsia="ar-SA"/>
        </w:rPr>
        <w:t xml:space="preserve"> patvirtinimo“</w:t>
      </w:r>
      <w:r>
        <w:rPr>
          <w:bCs/>
          <w:lang w:eastAsia="ar-SA"/>
        </w:rPr>
        <w:t>,</w:t>
      </w:r>
      <w:r w:rsidRPr="00BF1C23">
        <w:rPr>
          <w:bCs/>
          <w:lang w:eastAsia="ar-SA"/>
        </w:rPr>
        <w:t xml:space="preserve"> </w:t>
      </w:r>
      <w:r>
        <w:rPr>
          <w:bCs/>
          <w:lang w:eastAsia="ar-SA"/>
        </w:rPr>
        <w:t xml:space="preserve">8.1 papunkčiu, Kretingos rajono savivaldybė teikia </w:t>
      </w:r>
      <w:r>
        <w:t>SĮ „Kretingos komunalininkas“</w:t>
      </w:r>
      <w:r>
        <w:rPr>
          <w:bCs/>
          <w:lang w:eastAsia="ar-SA"/>
        </w:rPr>
        <w:t xml:space="preserve"> (toliau – Įmonė) lūkesčių raštą, kuriame pateikiami </w:t>
      </w:r>
      <w:r w:rsidRPr="00C3790C">
        <w:rPr>
          <w:bCs/>
          <w:lang w:eastAsia="ar-SA"/>
        </w:rPr>
        <w:t xml:space="preserve">Įmonės savininko </w:t>
      </w:r>
      <w:r>
        <w:rPr>
          <w:bCs/>
          <w:lang w:eastAsia="ar-SA"/>
        </w:rPr>
        <w:t>teises ir pareigas įgyvendinančios institucijos lūkesčiai dėl Įmonės veiklos</w:t>
      </w:r>
      <w:r w:rsidRPr="00A006F5">
        <w:rPr>
          <w:bCs/>
          <w:lang w:eastAsia="ar-SA"/>
        </w:rPr>
        <w:t>.</w:t>
      </w:r>
    </w:p>
    <w:p w14:paraId="563FD3C6" w14:textId="4D9B46DE" w:rsidR="00B96F22" w:rsidRDefault="00B77275" w:rsidP="00B77275">
      <w:pPr>
        <w:ind w:firstLine="794"/>
        <w:jc w:val="both"/>
        <w:rPr>
          <w:bCs/>
          <w:lang w:eastAsia="ar-SA"/>
        </w:rPr>
      </w:pPr>
      <w:r>
        <w:rPr>
          <w:bCs/>
          <w:lang w:eastAsia="ar-SA"/>
        </w:rPr>
        <w:t>Lūkesčiai formuluojami 4 metų laikotarpiui, tačiau pagal poreikį gali būti atnaujinami. Į Lūkesčių r</w:t>
      </w:r>
      <w:r w:rsidRPr="00BF1C23">
        <w:rPr>
          <w:bCs/>
          <w:lang w:eastAsia="ar-SA"/>
        </w:rPr>
        <w:t xml:space="preserve">aštą turi būti atsižvelgiama rengiant ir </w:t>
      </w:r>
      <w:r>
        <w:rPr>
          <w:bCs/>
          <w:lang w:eastAsia="ar-SA"/>
        </w:rPr>
        <w:t>atnaujinant</w:t>
      </w:r>
      <w:r w:rsidRPr="00BF1C23">
        <w:rPr>
          <w:bCs/>
          <w:lang w:eastAsia="ar-SA"/>
        </w:rPr>
        <w:t xml:space="preserve"> </w:t>
      </w:r>
      <w:r>
        <w:rPr>
          <w:bCs/>
          <w:lang w:eastAsia="ar-SA"/>
        </w:rPr>
        <w:t>Įmonės</w:t>
      </w:r>
      <w:r w:rsidRPr="00BF1C23">
        <w:rPr>
          <w:bCs/>
          <w:lang w:eastAsia="ar-SA"/>
        </w:rPr>
        <w:t xml:space="preserve"> strateginį </w:t>
      </w:r>
      <w:r w:rsidR="00CD11DD">
        <w:rPr>
          <w:bCs/>
          <w:lang w:eastAsia="ar-SA"/>
        </w:rPr>
        <w:t xml:space="preserve">veiklos </w:t>
      </w:r>
      <w:r w:rsidRPr="00BF1C23">
        <w:rPr>
          <w:bCs/>
          <w:lang w:eastAsia="ar-SA"/>
        </w:rPr>
        <w:t>planą</w:t>
      </w:r>
      <w:r>
        <w:rPr>
          <w:bCs/>
          <w:lang w:eastAsia="ar-SA"/>
        </w:rPr>
        <w:t>.</w:t>
      </w:r>
    </w:p>
    <w:p w14:paraId="5981EAE9" w14:textId="15835923" w:rsidR="00BE7FC2" w:rsidRPr="00BE7FC2" w:rsidRDefault="00BE7FC2" w:rsidP="00BE7FC2">
      <w:pPr>
        <w:pStyle w:val="tajtip"/>
        <w:shd w:val="clear" w:color="auto" w:fill="FFFFFF"/>
        <w:spacing w:before="0" w:beforeAutospacing="0" w:after="0" w:afterAutospacing="0"/>
        <w:ind w:firstLine="720"/>
        <w:jc w:val="both"/>
        <w:rPr>
          <w:bCs/>
          <w:lang w:eastAsia="ar-SA"/>
        </w:rPr>
      </w:pPr>
      <w:r w:rsidRPr="00BE7FC2">
        <w:rPr>
          <w:bCs/>
          <w:lang w:eastAsia="ar-SA"/>
        </w:rPr>
        <w:t>Vadovaujantis Lietuvos Respublikos vietos savivaldos įstatymo 55 straipsnio 2 dalimi, savivaldybė gali pavesti viešųjų paslaugų teikimą jau įsteigtam viešųjų paslaugų teikėjui, kai teikiamos atliekų tvarkymo, teritorijų ir gatvių priežiūros ir tvarkymo paslaugos.</w:t>
      </w:r>
    </w:p>
    <w:p w14:paraId="1A34096C" w14:textId="681DC236" w:rsidR="00CD11DD" w:rsidRDefault="00CD11DD" w:rsidP="00B77275">
      <w:pPr>
        <w:ind w:firstLine="794"/>
        <w:jc w:val="both"/>
        <w:rPr>
          <w:b/>
          <w:bCs/>
        </w:rPr>
      </w:pPr>
    </w:p>
    <w:p w14:paraId="7A62AB49" w14:textId="1458A25C" w:rsidR="005F2119" w:rsidRDefault="00CD11DD" w:rsidP="005F2119">
      <w:pPr>
        <w:ind w:firstLine="794"/>
        <w:rPr>
          <w:b/>
          <w:bCs/>
        </w:rPr>
      </w:pPr>
      <w:r>
        <w:rPr>
          <w:b/>
          <w:bCs/>
        </w:rPr>
        <w:t>Įmon</w:t>
      </w:r>
      <w:r w:rsidR="00363BD7" w:rsidRPr="00363BD7">
        <w:rPr>
          <w:b/>
          <w:bCs/>
        </w:rPr>
        <w:t>ė ir jos veikla</w:t>
      </w:r>
    </w:p>
    <w:p w14:paraId="6BA11144" w14:textId="3FCAE467" w:rsidR="00CD11DD" w:rsidRPr="00942823" w:rsidRDefault="00CD11DD" w:rsidP="00CD11DD">
      <w:pPr>
        <w:ind w:firstLine="851"/>
        <w:jc w:val="both"/>
        <w:rPr>
          <w:lang w:eastAsia="lt-LT"/>
        </w:rPr>
      </w:pPr>
      <w:r w:rsidRPr="00942823">
        <w:rPr>
          <w:lang w:eastAsia="lt-LT"/>
        </w:rPr>
        <w:t xml:space="preserve">Pagrindinė Įmonės </w:t>
      </w:r>
      <w:r>
        <w:rPr>
          <w:lang w:eastAsia="lt-LT"/>
        </w:rPr>
        <w:t>veikla</w:t>
      </w:r>
      <w:r w:rsidRPr="00942823">
        <w:rPr>
          <w:lang w:eastAsia="lt-LT"/>
        </w:rPr>
        <w:t>:</w:t>
      </w:r>
      <w:r>
        <w:rPr>
          <w:lang w:eastAsia="lt-LT"/>
        </w:rPr>
        <w:t xml:space="preserve"> </w:t>
      </w:r>
      <w:r w:rsidRPr="00942823">
        <w:rPr>
          <w:lang w:eastAsia="lt-LT"/>
        </w:rPr>
        <w:t>komunalinių atliekų surinkimas ir vežimas;</w:t>
      </w:r>
      <w:r>
        <w:rPr>
          <w:lang w:eastAsia="lt-LT"/>
        </w:rPr>
        <w:t xml:space="preserve"> </w:t>
      </w:r>
      <w:r w:rsidRPr="00942823">
        <w:rPr>
          <w:lang w:eastAsia="lt-LT"/>
        </w:rPr>
        <w:t>atliekų tvarkymo apskaitos vykdymas;</w:t>
      </w:r>
      <w:r>
        <w:rPr>
          <w:lang w:eastAsia="lt-LT"/>
        </w:rPr>
        <w:t xml:space="preserve"> </w:t>
      </w:r>
      <w:r w:rsidRPr="00942823">
        <w:rPr>
          <w:lang w:eastAsia="lt-LT"/>
        </w:rPr>
        <w:t>daugiabučių namų atnaujinimo (modernizavimo) programos įgyvendinimo administravimas;</w:t>
      </w:r>
      <w:r>
        <w:rPr>
          <w:lang w:eastAsia="lt-LT"/>
        </w:rPr>
        <w:t xml:space="preserve"> </w:t>
      </w:r>
      <w:r w:rsidRPr="00942823">
        <w:rPr>
          <w:lang w:eastAsia="lt-LT"/>
        </w:rPr>
        <w:t>viešųjų erdvių (parkų, želdynų ir kt.) bei infrastruktūros (šaligatvių, gatvių, tiltų, apšvietimo tinklų ir kt.) priežiūra, remontas ir eksploatavimas;</w:t>
      </w:r>
      <w:r>
        <w:rPr>
          <w:lang w:eastAsia="lt-LT"/>
        </w:rPr>
        <w:t xml:space="preserve"> </w:t>
      </w:r>
      <w:r w:rsidRPr="00942823">
        <w:rPr>
          <w:lang w:eastAsia="lt-LT"/>
        </w:rPr>
        <w:t xml:space="preserve">smulkių </w:t>
      </w:r>
      <w:proofErr w:type="spellStart"/>
      <w:r w:rsidRPr="00942823">
        <w:rPr>
          <w:lang w:eastAsia="lt-LT"/>
        </w:rPr>
        <w:t>bendrastatybinių</w:t>
      </w:r>
      <w:proofErr w:type="spellEnd"/>
      <w:r w:rsidRPr="00942823">
        <w:rPr>
          <w:lang w:eastAsia="lt-LT"/>
        </w:rPr>
        <w:t xml:space="preserve"> darbų (suolų, stendų, vaikų žaidimų aikštelių, laužaviečių ir kt. įrengimas, remontas) vykdymas;</w:t>
      </w:r>
      <w:r>
        <w:rPr>
          <w:lang w:eastAsia="lt-LT"/>
        </w:rPr>
        <w:t xml:space="preserve"> </w:t>
      </w:r>
      <w:r w:rsidRPr="00942823">
        <w:rPr>
          <w:lang w:eastAsia="lt-LT"/>
        </w:rPr>
        <w:t>miesto kapinių priežiūra (kapaviečių registravimas, leidimų laidoti, statyti/keisti/atnaujinti paminklus, antkapius ar kitus statinius išdavimas ir kt.)</w:t>
      </w:r>
      <w:r w:rsidR="00BE7FC2">
        <w:rPr>
          <w:lang w:eastAsia="lt-LT"/>
        </w:rPr>
        <w:t xml:space="preserve">; </w:t>
      </w:r>
      <w:r w:rsidR="00BE7FC2" w:rsidRPr="00942823">
        <w:rPr>
          <w:lang w:eastAsia="lt-LT"/>
        </w:rPr>
        <w:t>turgavietės eksploatavimas</w:t>
      </w:r>
      <w:r w:rsidRPr="00942823">
        <w:rPr>
          <w:lang w:eastAsia="lt-LT"/>
        </w:rPr>
        <w:t>.</w:t>
      </w:r>
    </w:p>
    <w:p w14:paraId="023B201A" w14:textId="77777777" w:rsidR="008B2402" w:rsidRPr="00D23C1F" w:rsidRDefault="008B2402" w:rsidP="003E4534">
      <w:pPr>
        <w:ind w:firstLine="794"/>
        <w:jc w:val="both"/>
        <w:rPr>
          <w:b/>
          <w:iCs/>
        </w:rPr>
      </w:pPr>
    </w:p>
    <w:p w14:paraId="798746C8" w14:textId="3400E277" w:rsidR="00DC13C8" w:rsidRDefault="00363BD7" w:rsidP="00DF4CC5">
      <w:pPr>
        <w:ind w:firstLine="794"/>
        <w:jc w:val="both"/>
        <w:rPr>
          <w:iCs/>
        </w:rPr>
      </w:pPr>
      <w:r w:rsidRPr="00DC13C8">
        <w:rPr>
          <w:b/>
          <w:iCs/>
        </w:rPr>
        <w:t>Bendrovės veiklos prioritetai</w:t>
      </w:r>
      <w:r w:rsidR="00400AF2" w:rsidRPr="00DC13C8">
        <w:rPr>
          <w:iCs/>
        </w:rPr>
        <w:t xml:space="preserve"> </w:t>
      </w:r>
      <w:r w:rsidR="00DF4CC5" w:rsidRPr="0098679F">
        <w:rPr>
          <w:iCs/>
        </w:rPr>
        <w:t xml:space="preserve">siejami su nuosekliai įgyvendinama misija ir vizija – tapti </w:t>
      </w:r>
      <w:r w:rsidR="00EF4C1B">
        <w:rPr>
          <w:color w:val="000000"/>
          <w:lang w:eastAsia="lt-LT" w:bidi="lt-LT"/>
        </w:rPr>
        <w:t>tvaria, pažangia, efektyvia, socialiai atsakinga, efektyviai ir skaidriai veikiančia įmone,</w:t>
      </w:r>
      <w:r w:rsidR="00DF4CC5" w:rsidRPr="0098679F">
        <w:rPr>
          <w:iCs/>
        </w:rPr>
        <w:t xml:space="preserve"> </w:t>
      </w:r>
      <w:r w:rsidR="00EF4C1B">
        <w:rPr>
          <w:iCs/>
        </w:rPr>
        <w:t xml:space="preserve">teikiančia </w:t>
      </w:r>
      <w:r w:rsidR="0069626F">
        <w:rPr>
          <w:iCs/>
        </w:rPr>
        <w:t xml:space="preserve">Kretingos rajono </w:t>
      </w:r>
      <w:r w:rsidR="00EF4C1B">
        <w:rPr>
          <w:iCs/>
        </w:rPr>
        <w:t>visuomenės poreikius atitinkančias paslaugas.</w:t>
      </w:r>
    </w:p>
    <w:p w14:paraId="08E63797" w14:textId="77777777" w:rsidR="00C83D6D" w:rsidRPr="00DF4CC5" w:rsidRDefault="00C83D6D" w:rsidP="00DF4CC5">
      <w:pPr>
        <w:ind w:firstLine="794"/>
        <w:jc w:val="both"/>
        <w:rPr>
          <w:iCs/>
          <w:sz w:val="22"/>
          <w:szCs w:val="22"/>
        </w:rPr>
      </w:pPr>
    </w:p>
    <w:p w14:paraId="02EF5A93" w14:textId="77777777" w:rsidR="00C83D6D" w:rsidRPr="00366A83" w:rsidRDefault="00C83D6D" w:rsidP="00C83D6D">
      <w:pPr>
        <w:ind w:firstLine="794"/>
        <w:rPr>
          <w:b/>
          <w:bCs/>
        </w:rPr>
      </w:pPr>
      <w:r w:rsidRPr="00366A83">
        <w:rPr>
          <w:b/>
          <w:bCs/>
        </w:rPr>
        <w:t>Finansiniai lūkesčiai</w:t>
      </w:r>
    </w:p>
    <w:p w14:paraId="33726E27" w14:textId="77777777" w:rsidR="00C83D6D" w:rsidRPr="00366A83" w:rsidRDefault="00C83D6D" w:rsidP="00C83D6D">
      <w:pPr>
        <w:ind w:firstLine="794"/>
        <w:jc w:val="both"/>
      </w:pPr>
      <w:r>
        <w:t>Įmonė</w:t>
      </w:r>
      <w:r w:rsidRPr="00366A83">
        <w:t xml:space="preserve"> turi siekti </w:t>
      </w:r>
      <w:r>
        <w:t xml:space="preserve">tvarumo ir veikti </w:t>
      </w:r>
      <w:r w:rsidRPr="00175709">
        <w:t>pelning</w:t>
      </w:r>
      <w:r>
        <w:t>ai</w:t>
      </w:r>
      <w:r w:rsidRPr="00366A83">
        <w:t>.</w:t>
      </w:r>
    </w:p>
    <w:p w14:paraId="47F8A337" w14:textId="77777777" w:rsidR="00C83D6D" w:rsidRPr="00E336A4" w:rsidRDefault="00C83D6D" w:rsidP="00C83D6D">
      <w:pPr>
        <w:jc w:val="center"/>
        <w:rPr>
          <w:b/>
          <w:caps/>
        </w:rPr>
      </w:pPr>
    </w:p>
    <w:p w14:paraId="289A45AE" w14:textId="77777777" w:rsidR="00C83D6D" w:rsidRDefault="00C83D6D" w:rsidP="00C83D6D">
      <w:pPr>
        <w:jc w:val="center"/>
        <w:rPr>
          <w:b/>
          <w:caps/>
        </w:rPr>
      </w:pPr>
      <w:r w:rsidRPr="00E336A4">
        <w:rPr>
          <w:b/>
          <w:caps/>
        </w:rPr>
        <w:t>FINANSINIŲ LŪKESČIŲ VERTINIMO RODIKLIAI</w:t>
      </w:r>
    </w:p>
    <w:p w14:paraId="416FEFBD" w14:textId="77777777" w:rsidR="00C83D6D" w:rsidRPr="00E336A4" w:rsidRDefault="00C83D6D" w:rsidP="00C83D6D">
      <w:pPr>
        <w:jc w:val="center"/>
        <w:rPr>
          <w:b/>
          <w:bCs/>
        </w:rPr>
      </w:pPr>
    </w:p>
    <w:tbl>
      <w:tblPr>
        <w:tblW w:w="5000" w:type="pct"/>
        <w:jc w:val="center"/>
        <w:tblLayout w:type="fixed"/>
        <w:tblLook w:val="04A0" w:firstRow="1" w:lastRow="0" w:firstColumn="1" w:lastColumn="0" w:noHBand="0" w:noVBand="1"/>
      </w:tblPr>
      <w:tblGrid>
        <w:gridCol w:w="561"/>
        <w:gridCol w:w="3258"/>
        <w:gridCol w:w="1246"/>
        <w:gridCol w:w="913"/>
        <w:gridCol w:w="913"/>
        <w:gridCol w:w="913"/>
        <w:gridCol w:w="913"/>
        <w:gridCol w:w="911"/>
      </w:tblGrid>
      <w:tr w:rsidR="00C83D6D" w:rsidRPr="0052473E" w14:paraId="02B57B91" w14:textId="77777777" w:rsidTr="000717F7">
        <w:trPr>
          <w:trHeight w:val="122"/>
          <w:jc w:val="center"/>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D0318" w14:textId="77777777" w:rsidR="00C83D6D" w:rsidRPr="0052473E" w:rsidRDefault="00C83D6D" w:rsidP="000717F7">
            <w:pPr>
              <w:jc w:val="center"/>
              <w:rPr>
                <w:b/>
                <w:bCs/>
                <w:color w:val="000000"/>
                <w:sz w:val="20"/>
                <w:szCs w:val="20"/>
              </w:rPr>
            </w:pPr>
            <w:r>
              <w:rPr>
                <w:b/>
                <w:bCs/>
                <w:color w:val="000000"/>
                <w:sz w:val="20"/>
                <w:szCs w:val="20"/>
              </w:rPr>
              <w:t>Eil. Nr.</w:t>
            </w:r>
          </w:p>
        </w:tc>
        <w:tc>
          <w:tcPr>
            <w:tcW w:w="16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C9CF6" w14:textId="77777777" w:rsidR="00C83D6D" w:rsidRPr="0052473E" w:rsidRDefault="00C83D6D" w:rsidP="000717F7">
            <w:pPr>
              <w:jc w:val="center"/>
              <w:rPr>
                <w:b/>
                <w:bCs/>
                <w:color w:val="000000"/>
                <w:sz w:val="20"/>
                <w:szCs w:val="20"/>
              </w:rPr>
            </w:pPr>
            <w:r w:rsidRPr="0052473E">
              <w:rPr>
                <w:b/>
                <w:bCs/>
                <w:color w:val="000000"/>
                <w:sz w:val="20"/>
                <w:szCs w:val="20"/>
              </w:rPr>
              <w:t>Siektini finansiniai rodikliai</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E8347" w14:textId="77777777" w:rsidR="00C83D6D" w:rsidRPr="0052473E" w:rsidRDefault="00C83D6D" w:rsidP="000717F7">
            <w:pPr>
              <w:jc w:val="center"/>
              <w:rPr>
                <w:b/>
                <w:bCs/>
                <w:color w:val="000000"/>
                <w:sz w:val="20"/>
                <w:szCs w:val="20"/>
              </w:rPr>
            </w:pPr>
            <w:r w:rsidRPr="0052473E">
              <w:rPr>
                <w:b/>
                <w:bCs/>
                <w:color w:val="000000"/>
                <w:sz w:val="20"/>
                <w:szCs w:val="20"/>
              </w:rPr>
              <w:t xml:space="preserve">Matavimo vienetas </w:t>
            </w:r>
          </w:p>
        </w:tc>
        <w:tc>
          <w:tcPr>
            <w:tcW w:w="2369" w:type="pct"/>
            <w:gridSpan w:val="5"/>
            <w:tcBorders>
              <w:top w:val="single" w:sz="4" w:space="0" w:color="auto"/>
              <w:left w:val="nil"/>
              <w:bottom w:val="single" w:sz="4" w:space="0" w:color="auto"/>
              <w:right w:val="single" w:sz="4" w:space="0" w:color="auto"/>
            </w:tcBorders>
            <w:shd w:val="clear" w:color="auto" w:fill="auto"/>
            <w:vAlign w:val="center"/>
            <w:hideMark/>
          </w:tcPr>
          <w:p w14:paraId="2A1F02A7" w14:textId="77777777" w:rsidR="00C83D6D" w:rsidRPr="0052473E" w:rsidRDefault="00C83D6D" w:rsidP="000717F7">
            <w:pPr>
              <w:jc w:val="center"/>
              <w:rPr>
                <w:b/>
                <w:bCs/>
                <w:color w:val="000000"/>
                <w:sz w:val="20"/>
                <w:szCs w:val="20"/>
              </w:rPr>
            </w:pPr>
            <w:r w:rsidRPr="0052473E">
              <w:rPr>
                <w:b/>
                <w:bCs/>
                <w:color w:val="000000"/>
                <w:sz w:val="20"/>
                <w:szCs w:val="20"/>
              </w:rPr>
              <w:t>Siektinos rodiklių reikšmės</w:t>
            </w:r>
          </w:p>
        </w:tc>
      </w:tr>
      <w:tr w:rsidR="00C83D6D" w:rsidRPr="0052473E" w14:paraId="58C3BA56" w14:textId="77777777" w:rsidTr="000717F7">
        <w:trPr>
          <w:trHeight w:val="168"/>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14:paraId="07521450" w14:textId="77777777" w:rsidR="00C83D6D" w:rsidRPr="0052473E" w:rsidRDefault="00C83D6D" w:rsidP="000717F7">
            <w:pPr>
              <w:rPr>
                <w:b/>
                <w:bCs/>
                <w:color w:val="000000"/>
                <w:sz w:val="20"/>
                <w:szCs w:val="20"/>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72E2021A" w14:textId="77777777" w:rsidR="00C83D6D" w:rsidRPr="0052473E" w:rsidRDefault="00C83D6D" w:rsidP="000717F7">
            <w:pPr>
              <w:rPr>
                <w:b/>
                <w:bCs/>
                <w:color w:val="000000"/>
                <w:sz w:val="20"/>
                <w:szCs w:val="20"/>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63778363" w14:textId="77777777" w:rsidR="00C83D6D" w:rsidRPr="0052473E" w:rsidRDefault="00C83D6D" w:rsidP="000717F7">
            <w:pPr>
              <w:rPr>
                <w:b/>
                <w:bCs/>
                <w:color w:val="000000"/>
                <w:sz w:val="20"/>
                <w:szCs w:val="20"/>
              </w:rPr>
            </w:pPr>
          </w:p>
        </w:tc>
        <w:tc>
          <w:tcPr>
            <w:tcW w:w="474" w:type="pct"/>
            <w:tcBorders>
              <w:top w:val="nil"/>
              <w:left w:val="nil"/>
              <w:bottom w:val="single" w:sz="4" w:space="0" w:color="auto"/>
              <w:right w:val="single" w:sz="4" w:space="0" w:color="auto"/>
            </w:tcBorders>
            <w:shd w:val="clear" w:color="auto" w:fill="auto"/>
            <w:vAlign w:val="center"/>
            <w:hideMark/>
          </w:tcPr>
          <w:p w14:paraId="7AF869DE" w14:textId="77777777" w:rsidR="00C83D6D" w:rsidRPr="0052473E" w:rsidRDefault="00C83D6D" w:rsidP="000717F7">
            <w:pPr>
              <w:jc w:val="center"/>
              <w:rPr>
                <w:b/>
                <w:bCs/>
                <w:color w:val="000000"/>
                <w:sz w:val="20"/>
                <w:szCs w:val="20"/>
              </w:rPr>
            </w:pPr>
            <w:r w:rsidRPr="0052473E">
              <w:rPr>
                <w:b/>
                <w:bCs/>
                <w:color w:val="000000"/>
                <w:sz w:val="20"/>
                <w:szCs w:val="20"/>
              </w:rPr>
              <w:t>2024 m.</w:t>
            </w:r>
          </w:p>
        </w:tc>
        <w:tc>
          <w:tcPr>
            <w:tcW w:w="474" w:type="pct"/>
            <w:tcBorders>
              <w:top w:val="nil"/>
              <w:left w:val="nil"/>
              <w:bottom w:val="single" w:sz="4" w:space="0" w:color="auto"/>
              <w:right w:val="single" w:sz="4" w:space="0" w:color="auto"/>
            </w:tcBorders>
            <w:shd w:val="clear" w:color="auto" w:fill="auto"/>
            <w:noWrap/>
            <w:vAlign w:val="center"/>
            <w:hideMark/>
          </w:tcPr>
          <w:p w14:paraId="270261FC" w14:textId="77777777" w:rsidR="00C83D6D" w:rsidRPr="0052473E" w:rsidRDefault="00C83D6D" w:rsidP="000717F7">
            <w:pPr>
              <w:jc w:val="center"/>
              <w:rPr>
                <w:b/>
                <w:color w:val="000000"/>
                <w:sz w:val="20"/>
                <w:szCs w:val="20"/>
              </w:rPr>
            </w:pPr>
            <w:r w:rsidRPr="0052473E">
              <w:rPr>
                <w:b/>
                <w:color w:val="000000"/>
                <w:sz w:val="20"/>
                <w:szCs w:val="20"/>
              </w:rPr>
              <w:t>2025 m.</w:t>
            </w:r>
          </w:p>
        </w:tc>
        <w:tc>
          <w:tcPr>
            <w:tcW w:w="474" w:type="pct"/>
            <w:tcBorders>
              <w:top w:val="nil"/>
              <w:left w:val="nil"/>
              <w:bottom w:val="single" w:sz="4" w:space="0" w:color="auto"/>
              <w:right w:val="single" w:sz="4" w:space="0" w:color="auto"/>
            </w:tcBorders>
            <w:shd w:val="clear" w:color="auto" w:fill="auto"/>
            <w:noWrap/>
            <w:vAlign w:val="center"/>
            <w:hideMark/>
          </w:tcPr>
          <w:p w14:paraId="2175CF99" w14:textId="77777777" w:rsidR="00C83D6D" w:rsidRPr="0052473E" w:rsidRDefault="00C83D6D" w:rsidP="000717F7">
            <w:pPr>
              <w:jc w:val="center"/>
              <w:rPr>
                <w:b/>
                <w:color w:val="000000"/>
                <w:sz w:val="20"/>
                <w:szCs w:val="20"/>
              </w:rPr>
            </w:pPr>
            <w:r w:rsidRPr="0052473E">
              <w:rPr>
                <w:b/>
                <w:color w:val="000000"/>
                <w:sz w:val="20"/>
                <w:szCs w:val="20"/>
              </w:rPr>
              <w:t>2026 m.</w:t>
            </w:r>
          </w:p>
        </w:tc>
        <w:tc>
          <w:tcPr>
            <w:tcW w:w="474" w:type="pct"/>
            <w:tcBorders>
              <w:top w:val="nil"/>
              <w:left w:val="nil"/>
              <w:bottom w:val="single" w:sz="4" w:space="0" w:color="auto"/>
              <w:right w:val="single" w:sz="4" w:space="0" w:color="auto"/>
            </w:tcBorders>
          </w:tcPr>
          <w:p w14:paraId="3FA9EC43" w14:textId="77777777" w:rsidR="00C83D6D" w:rsidRPr="0052473E" w:rsidRDefault="00C83D6D" w:rsidP="000717F7">
            <w:pPr>
              <w:jc w:val="center"/>
              <w:rPr>
                <w:b/>
                <w:color w:val="000000"/>
                <w:sz w:val="20"/>
                <w:szCs w:val="20"/>
              </w:rPr>
            </w:pPr>
            <w:r w:rsidRPr="0052473E">
              <w:rPr>
                <w:b/>
                <w:color w:val="000000"/>
                <w:sz w:val="20"/>
                <w:szCs w:val="20"/>
              </w:rPr>
              <w:t>2027 m.</w:t>
            </w:r>
          </w:p>
        </w:tc>
        <w:tc>
          <w:tcPr>
            <w:tcW w:w="472" w:type="pct"/>
            <w:tcBorders>
              <w:top w:val="nil"/>
              <w:left w:val="nil"/>
              <w:bottom w:val="single" w:sz="4" w:space="0" w:color="auto"/>
              <w:right w:val="single" w:sz="4" w:space="0" w:color="auto"/>
            </w:tcBorders>
          </w:tcPr>
          <w:p w14:paraId="74D98B59" w14:textId="77777777" w:rsidR="00C83D6D" w:rsidRPr="0052473E" w:rsidRDefault="00C83D6D" w:rsidP="000717F7">
            <w:pPr>
              <w:jc w:val="center"/>
              <w:rPr>
                <w:b/>
                <w:color w:val="000000"/>
                <w:sz w:val="20"/>
                <w:szCs w:val="20"/>
              </w:rPr>
            </w:pPr>
            <w:r w:rsidRPr="0052473E">
              <w:rPr>
                <w:b/>
                <w:color w:val="000000"/>
                <w:sz w:val="20"/>
                <w:szCs w:val="20"/>
              </w:rPr>
              <w:t>2028 m.</w:t>
            </w:r>
          </w:p>
        </w:tc>
      </w:tr>
      <w:tr w:rsidR="00C83D6D" w:rsidRPr="0052473E" w14:paraId="487EFFFF" w14:textId="77777777" w:rsidTr="000717F7">
        <w:trPr>
          <w:trHeight w:val="453"/>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7D04962" w14:textId="77777777" w:rsidR="00C83D6D" w:rsidRPr="0052473E" w:rsidRDefault="00C83D6D" w:rsidP="000717F7">
            <w:pPr>
              <w:jc w:val="center"/>
              <w:rPr>
                <w:color w:val="000000"/>
                <w:sz w:val="20"/>
                <w:szCs w:val="20"/>
              </w:rPr>
            </w:pPr>
            <w:r w:rsidRPr="0052473E">
              <w:rPr>
                <w:color w:val="000000"/>
                <w:sz w:val="20"/>
                <w:szCs w:val="20"/>
              </w:rPr>
              <w:t>1.</w:t>
            </w:r>
          </w:p>
        </w:tc>
        <w:tc>
          <w:tcPr>
            <w:tcW w:w="1692" w:type="pct"/>
            <w:tcBorders>
              <w:top w:val="nil"/>
              <w:left w:val="nil"/>
              <w:bottom w:val="single" w:sz="4" w:space="0" w:color="auto"/>
              <w:right w:val="single" w:sz="4" w:space="0" w:color="auto"/>
            </w:tcBorders>
            <w:shd w:val="clear" w:color="auto" w:fill="auto"/>
            <w:noWrap/>
            <w:vAlign w:val="center"/>
            <w:hideMark/>
          </w:tcPr>
          <w:p w14:paraId="3C9C3421" w14:textId="77777777" w:rsidR="00C83D6D" w:rsidRPr="0052473E" w:rsidRDefault="00C83D6D" w:rsidP="000717F7">
            <w:pPr>
              <w:rPr>
                <w:bCs/>
                <w:color w:val="000000"/>
                <w:sz w:val="20"/>
                <w:szCs w:val="20"/>
              </w:rPr>
            </w:pPr>
            <w:r w:rsidRPr="0052473E">
              <w:rPr>
                <w:bCs/>
                <w:color w:val="000000"/>
                <w:sz w:val="20"/>
                <w:szCs w:val="20"/>
              </w:rPr>
              <w:t>Grynasis pelningumas</w:t>
            </w:r>
          </w:p>
        </w:tc>
        <w:tc>
          <w:tcPr>
            <w:tcW w:w="647" w:type="pct"/>
            <w:tcBorders>
              <w:top w:val="nil"/>
              <w:left w:val="nil"/>
              <w:bottom w:val="single" w:sz="4" w:space="0" w:color="auto"/>
              <w:right w:val="single" w:sz="4" w:space="0" w:color="auto"/>
            </w:tcBorders>
            <w:shd w:val="clear" w:color="auto" w:fill="auto"/>
            <w:noWrap/>
            <w:vAlign w:val="center"/>
            <w:hideMark/>
          </w:tcPr>
          <w:p w14:paraId="4F88B5AC" w14:textId="77777777" w:rsidR="00C83D6D" w:rsidRPr="0052473E" w:rsidRDefault="00C83D6D" w:rsidP="000717F7">
            <w:pPr>
              <w:jc w:val="center"/>
              <w:rPr>
                <w:color w:val="000000"/>
                <w:sz w:val="20"/>
                <w:szCs w:val="20"/>
              </w:rPr>
            </w:pPr>
            <w:r>
              <w:rPr>
                <w:color w:val="000000"/>
                <w:sz w:val="20"/>
                <w:szCs w:val="20"/>
              </w:rPr>
              <w:t>reikšmė</w:t>
            </w:r>
          </w:p>
        </w:tc>
        <w:tc>
          <w:tcPr>
            <w:tcW w:w="474" w:type="pct"/>
            <w:tcBorders>
              <w:top w:val="nil"/>
              <w:left w:val="nil"/>
              <w:bottom w:val="single" w:sz="4" w:space="0" w:color="auto"/>
              <w:right w:val="single" w:sz="4" w:space="0" w:color="auto"/>
            </w:tcBorders>
            <w:shd w:val="clear" w:color="auto" w:fill="auto"/>
            <w:vAlign w:val="center"/>
          </w:tcPr>
          <w:p w14:paraId="4AAE5F9A" w14:textId="77777777" w:rsidR="00C83D6D" w:rsidRPr="00193F87" w:rsidRDefault="00C83D6D" w:rsidP="000717F7">
            <w:pPr>
              <w:jc w:val="center"/>
              <w:rPr>
                <w:color w:val="000000"/>
                <w:sz w:val="18"/>
                <w:szCs w:val="18"/>
              </w:rPr>
            </w:pPr>
            <w:r w:rsidRPr="00193F87">
              <w:rPr>
                <w:color w:val="000000"/>
                <w:sz w:val="18"/>
                <w:szCs w:val="18"/>
              </w:rPr>
              <w:t>teigiamas</w:t>
            </w:r>
          </w:p>
        </w:tc>
        <w:tc>
          <w:tcPr>
            <w:tcW w:w="474" w:type="pct"/>
            <w:tcBorders>
              <w:top w:val="nil"/>
              <w:left w:val="nil"/>
              <w:bottom w:val="single" w:sz="4" w:space="0" w:color="auto"/>
              <w:right w:val="single" w:sz="4" w:space="0" w:color="auto"/>
            </w:tcBorders>
            <w:shd w:val="clear" w:color="auto" w:fill="auto"/>
            <w:vAlign w:val="center"/>
          </w:tcPr>
          <w:p w14:paraId="1E9661CD" w14:textId="77777777" w:rsidR="00C83D6D" w:rsidRPr="00193F87" w:rsidRDefault="00C83D6D" w:rsidP="000717F7">
            <w:pPr>
              <w:jc w:val="center"/>
              <w:rPr>
                <w:color w:val="000000"/>
                <w:sz w:val="18"/>
                <w:szCs w:val="18"/>
              </w:rPr>
            </w:pPr>
            <w:r w:rsidRPr="00193F87">
              <w:rPr>
                <w:color w:val="000000"/>
                <w:sz w:val="18"/>
                <w:szCs w:val="18"/>
              </w:rPr>
              <w:t>teigiamas</w:t>
            </w:r>
          </w:p>
        </w:tc>
        <w:tc>
          <w:tcPr>
            <w:tcW w:w="474" w:type="pct"/>
            <w:tcBorders>
              <w:top w:val="nil"/>
              <w:left w:val="nil"/>
              <w:bottom w:val="single" w:sz="4" w:space="0" w:color="auto"/>
              <w:right w:val="single" w:sz="4" w:space="0" w:color="auto"/>
            </w:tcBorders>
            <w:shd w:val="clear" w:color="auto" w:fill="auto"/>
            <w:vAlign w:val="center"/>
          </w:tcPr>
          <w:p w14:paraId="0A32BA8F" w14:textId="77777777" w:rsidR="00C83D6D" w:rsidRPr="00193F87" w:rsidRDefault="00C83D6D" w:rsidP="000717F7">
            <w:pPr>
              <w:jc w:val="center"/>
              <w:rPr>
                <w:color w:val="000000"/>
                <w:sz w:val="18"/>
                <w:szCs w:val="18"/>
              </w:rPr>
            </w:pPr>
            <w:r w:rsidRPr="00193F87">
              <w:rPr>
                <w:color w:val="000000"/>
                <w:sz w:val="18"/>
                <w:szCs w:val="18"/>
              </w:rPr>
              <w:t>teigiamas</w:t>
            </w:r>
          </w:p>
        </w:tc>
        <w:tc>
          <w:tcPr>
            <w:tcW w:w="474" w:type="pct"/>
            <w:tcBorders>
              <w:top w:val="nil"/>
              <w:left w:val="nil"/>
              <w:bottom w:val="single" w:sz="4" w:space="0" w:color="auto"/>
              <w:right w:val="single" w:sz="4" w:space="0" w:color="auto"/>
            </w:tcBorders>
            <w:vAlign w:val="center"/>
          </w:tcPr>
          <w:p w14:paraId="572BC58E" w14:textId="77777777" w:rsidR="00C83D6D" w:rsidRPr="00193F87" w:rsidRDefault="00C83D6D" w:rsidP="000717F7">
            <w:pPr>
              <w:jc w:val="center"/>
              <w:rPr>
                <w:sz w:val="18"/>
                <w:szCs w:val="18"/>
              </w:rPr>
            </w:pPr>
            <w:r w:rsidRPr="00193F87">
              <w:rPr>
                <w:color w:val="000000"/>
                <w:sz w:val="18"/>
                <w:szCs w:val="18"/>
              </w:rPr>
              <w:t>teigiamas</w:t>
            </w:r>
          </w:p>
        </w:tc>
        <w:tc>
          <w:tcPr>
            <w:tcW w:w="472" w:type="pct"/>
            <w:tcBorders>
              <w:top w:val="nil"/>
              <w:left w:val="nil"/>
              <w:bottom w:val="single" w:sz="4" w:space="0" w:color="auto"/>
              <w:right w:val="single" w:sz="4" w:space="0" w:color="auto"/>
            </w:tcBorders>
            <w:vAlign w:val="center"/>
          </w:tcPr>
          <w:p w14:paraId="4546CEF9" w14:textId="77777777" w:rsidR="00C83D6D" w:rsidRPr="00193F87" w:rsidRDefault="00C83D6D" w:rsidP="000717F7">
            <w:pPr>
              <w:jc w:val="center"/>
              <w:rPr>
                <w:sz w:val="18"/>
                <w:szCs w:val="18"/>
              </w:rPr>
            </w:pPr>
            <w:r w:rsidRPr="00193F87">
              <w:rPr>
                <w:color w:val="000000"/>
                <w:sz w:val="18"/>
                <w:szCs w:val="18"/>
              </w:rPr>
              <w:t>teigiamas</w:t>
            </w:r>
          </w:p>
        </w:tc>
      </w:tr>
      <w:tr w:rsidR="00C83D6D" w:rsidRPr="0052473E" w14:paraId="0DC4EEBC" w14:textId="77777777" w:rsidTr="000717F7">
        <w:trPr>
          <w:trHeight w:val="41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B2FB5CC" w14:textId="77777777" w:rsidR="00C83D6D" w:rsidRPr="0052473E" w:rsidRDefault="00C83D6D" w:rsidP="000717F7">
            <w:pPr>
              <w:jc w:val="center"/>
              <w:rPr>
                <w:color w:val="000000"/>
                <w:sz w:val="20"/>
                <w:szCs w:val="20"/>
              </w:rPr>
            </w:pPr>
            <w:r w:rsidRPr="0052473E">
              <w:rPr>
                <w:color w:val="000000"/>
                <w:sz w:val="20"/>
                <w:szCs w:val="20"/>
              </w:rPr>
              <w:t>2.</w:t>
            </w:r>
          </w:p>
        </w:tc>
        <w:tc>
          <w:tcPr>
            <w:tcW w:w="1692" w:type="pct"/>
            <w:tcBorders>
              <w:top w:val="nil"/>
              <w:left w:val="nil"/>
              <w:bottom w:val="single" w:sz="4" w:space="0" w:color="auto"/>
              <w:right w:val="single" w:sz="4" w:space="0" w:color="auto"/>
            </w:tcBorders>
            <w:shd w:val="clear" w:color="auto" w:fill="auto"/>
            <w:noWrap/>
            <w:vAlign w:val="center"/>
            <w:hideMark/>
          </w:tcPr>
          <w:p w14:paraId="005E3CFD" w14:textId="77777777" w:rsidR="00C83D6D" w:rsidRPr="0052473E" w:rsidRDefault="00C83D6D" w:rsidP="000717F7">
            <w:pPr>
              <w:rPr>
                <w:bCs/>
                <w:color w:val="000000"/>
                <w:sz w:val="20"/>
                <w:szCs w:val="20"/>
              </w:rPr>
            </w:pPr>
            <w:r>
              <w:rPr>
                <w:bCs/>
                <w:color w:val="000000"/>
                <w:sz w:val="20"/>
                <w:szCs w:val="20"/>
              </w:rPr>
              <w:t>Nuosavo kapitalo grąžą (ROE)</w:t>
            </w:r>
          </w:p>
        </w:tc>
        <w:tc>
          <w:tcPr>
            <w:tcW w:w="647" w:type="pct"/>
            <w:tcBorders>
              <w:top w:val="nil"/>
              <w:left w:val="nil"/>
              <w:bottom w:val="single" w:sz="4" w:space="0" w:color="auto"/>
              <w:right w:val="single" w:sz="4" w:space="0" w:color="auto"/>
            </w:tcBorders>
            <w:shd w:val="clear" w:color="auto" w:fill="auto"/>
            <w:noWrap/>
            <w:vAlign w:val="center"/>
          </w:tcPr>
          <w:p w14:paraId="3A565C46" w14:textId="77777777" w:rsidR="00C83D6D" w:rsidRPr="0052473E" w:rsidRDefault="00C83D6D" w:rsidP="000717F7">
            <w:pPr>
              <w:jc w:val="center"/>
              <w:rPr>
                <w:color w:val="000000"/>
                <w:sz w:val="20"/>
                <w:szCs w:val="20"/>
              </w:rPr>
            </w:pPr>
            <w:r w:rsidRPr="0052473E">
              <w:rPr>
                <w:color w:val="000000"/>
                <w:sz w:val="20"/>
                <w:szCs w:val="20"/>
              </w:rPr>
              <w:t xml:space="preserve">Proc. </w:t>
            </w:r>
          </w:p>
        </w:tc>
        <w:tc>
          <w:tcPr>
            <w:tcW w:w="474" w:type="pct"/>
            <w:tcBorders>
              <w:top w:val="nil"/>
              <w:left w:val="nil"/>
              <w:bottom w:val="single" w:sz="4" w:space="0" w:color="auto"/>
              <w:right w:val="single" w:sz="4" w:space="0" w:color="auto"/>
            </w:tcBorders>
            <w:shd w:val="clear" w:color="auto" w:fill="auto"/>
            <w:vAlign w:val="center"/>
          </w:tcPr>
          <w:p w14:paraId="1E1EC346" w14:textId="77777777" w:rsidR="00C83D6D" w:rsidRPr="0052473E" w:rsidRDefault="00C83D6D" w:rsidP="000717F7">
            <w:pPr>
              <w:jc w:val="center"/>
              <w:rPr>
                <w:color w:val="000000"/>
                <w:sz w:val="20"/>
                <w:szCs w:val="20"/>
              </w:rPr>
            </w:pPr>
            <w:r w:rsidRPr="00600ECC">
              <w:rPr>
                <w:sz w:val="22"/>
                <w:szCs w:val="22"/>
                <w:lang w:eastAsia="lt-LT"/>
              </w:rPr>
              <w:t>≥</w:t>
            </w:r>
            <w:r>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tcPr>
          <w:p w14:paraId="1D360E20" w14:textId="77777777" w:rsidR="00C83D6D" w:rsidRPr="0052473E" w:rsidRDefault="00C83D6D" w:rsidP="000717F7">
            <w:pPr>
              <w:jc w:val="center"/>
              <w:rPr>
                <w:color w:val="000000"/>
                <w:sz w:val="20"/>
                <w:szCs w:val="20"/>
              </w:rPr>
            </w:pPr>
            <w:r w:rsidRPr="00600ECC">
              <w:rPr>
                <w:sz w:val="22"/>
                <w:szCs w:val="22"/>
                <w:lang w:eastAsia="lt-LT"/>
              </w:rPr>
              <w:t>≥</w:t>
            </w:r>
            <w:r>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tcPr>
          <w:p w14:paraId="3DC8B638" w14:textId="77777777" w:rsidR="00C83D6D" w:rsidRPr="0052473E" w:rsidRDefault="00C83D6D" w:rsidP="000717F7">
            <w:pPr>
              <w:jc w:val="center"/>
              <w:rPr>
                <w:color w:val="000000"/>
                <w:sz w:val="20"/>
                <w:szCs w:val="20"/>
              </w:rPr>
            </w:pPr>
            <w:r w:rsidRPr="00600ECC">
              <w:rPr>
                <w:sz w:val="22"/>
                <w:szCs w:val="22"/>
                <w:lang w:eastAsia="lt-LT"/>
              </w:rPr>
              <w:t>≥</w:t>
            </w:r>
            <w:r>
              <w:rPr>
                <w:color w:val="000000"/>
                <w:sz w:val="20"/>
                <w:szCs w:val="20"/>
              </w:rPr>
              <w:t>1</w:t>
            </w:r>
          </w:p>
        </w:tc>
        <w:tc>
          <w:tcPr>
            <w:tcW w:w="474" w:type="pct"/>
            <w:tcBorders>
              <w:top w:val="nil"/>
              <w:left w:val="nil"/>
              <w:bottom w:val="single" w:sz="4" w:space="0" w:color="auto"/>
              <w:right w:val="single" w:sz="4" w:space="0" w:color="auto"/>
            </w:tcBorders>
            <w:vAlign w:val="center"/>
          </w:tcPr>
          <w:p w14:paraId="58035EF4" w14:textId="77777777" w:rsidR="00C83D6D" w:rsidRPr="0052473E" w:rsidRDefault="00C83D6D" w:rsidP="000717F7">
            <w:pPr>
              <w:jc w:val="center"/>
              <w:rPr>
                <w:sz w:val="20"/>
                <w:szCs w:val="20"/>
              </w:rPr>
            </w:pPr>
            <w:r w:rsidRPr="00600ECC">
              <w:rPr>
                <w:sz w:val="22"/>
                <w:szCs w:val="22"/>
                <w:lang w:eastAsia="lt-LT"/>
              </w:rPr>
              <w:t>≥</w:t>
            </w:r>
            <w:r>
              <w:rPr>
                <w:sz w:val="20"/>
                <w:szCs w:val="20"/>
              </w:rPr>
              <w:t>1</w:t>
            </w:r>
          </w:p>
        </w:tc>
        <w:tc>
          <w:tcPr>
            <w:tcW w:w="472" w:type="pct"/>
            <w:tcBorders>
              <w:top w:val="nil"/>
              <w:left w:val="nil"/>
              <w:bottom w:val="single" w:sz="4" w:space="0" w:color="auto"/>
              <w:right w:val="single" w:sz="4" w:space="0" w:color="auto"/>
            </w:tcBorders>
            <w:vAlign w:val="center"/>
          </w:tcPr>
          <w:p w14:paraId="145EA3F7" w14:textId="77777777" w:rsidR="00C83D6D" w:rsidRPr="0052473E" w:rsidRDefault="00C83D6D" w:rsidP="000717F7">
            <w:pPr>
              <w:jc w:val="center"/>
              <w:rPr>
                <w:sz w:val="20"/>
                <w:szCs w:val="20"/>
              </w:rPr>
            </w:pPr>
            <w:r w:rsidRPr="00600ECC">
              <w:rPr>
                <w:sz w:val="22"/>
                <w:szCs w:val="22"/>
                <w:lang w:eastAsia="lt-LT"/>
              </w:rPr>
              <w:t>≥</w:t>
            </w:r>
            <w:r>
              <w:rPr>
                <w:sz w:val="20"/>
                <w:szCs w:val="20"/>
              </w:rPr>
              <w:t>1</w:t>
            </w:r>
          </w:p>
        </w:tc>
      </w:tr>
      <w:tr w:rsidR="00C83D6D" w:rsidRPr="0052473E" w14:paraId="00BFB3E3" w14:textId="77777777" w:rsidTr="000717F7">
        <w:trPr>
          <w:trHeight w:val="398"/>
          <w:jc w:val="center"/>
        </w:trPr>
        <w:tc>
          <w:tcPr>
            <w:tcW w:w="292" w:type="pct"/>
            <w:tcBorders>
              <w:top w:val="nil"/>
              <w:left w:val="single" w:sz="4" w:space="0" w:color="auto"/>
              <w:bottom w:val="single" w:sz="4" w:space="0" w:color="auto"/>
              <w:right w:val="single" w:sz="4" w:space="0" w:color="auto"/>
            </w:tcBorders>
            <w:shd w:val="clear" w:color="auto" w:fill="auto"/>
            <w:noWrap/>
            <w:vAlign w:val="center"/>
          </w:tcPr>
          <w:p w14:paraId="57075805" w14:textId="77777777" w:rsidR="00C83D6D" w:rsidRPr="0052473E" w:rsidRDefault="00C83D6D" w:rsidP="000717F7">
            <w:pPr>
              <w:jc w:val="center"/>
              <w:rPr>
                <w:color w:val="000000"/>
                <w:sz w:val="20"/>
                <w:szCs w:val="20"/>
              </w:rPr>
            </w:pPr>
            <w:r w:rsidRPr="0052473E">
              <w:rPr>
                <w:color w:val="000000"/>
                <w:sz w:val="20"/>
                <w:szCs w:val="20"/>
              </w:rPr>
              <w:t>3.</w:t>
            </w:r>
          </w:p>
        </w:tc>
        <w:tc>
          <w:tcPr>
            <w:tcW w:w="1692" w:type="pct"/>
            <w:tcBorders>
              <w:top w:val="nil"/>
              <w:left w:val="nil"/>
              <w:bottom w:val="single" w:sz="4" w:space="0" w:color="auto"/>
              <w:right w:val="single" w:sz="4" w:space="0" w:color="auto"/>
            </w:tcBorders>
            <w:shd w:val="clear" w:color="auto" w:fill="auto"/>
            <w:noWrap/>
            <w:vAlign w:val="center"/>
          </w:tcPr>
          <w:p w14:paraId="4FC89AB9" w14:textId="77777777" w:rsidR="00C83D6D" w:rsidRPr="0052473E" w:rsidRDefault="00C83D6D" w:rsidP="000717F7">
            <w:pPr>
              <w:rPr>
                <w:bCs/>
                <w:color w:val="000000"/>
                <w:sz w:val="20"/>
                <w:szCs w:val="20"/>
              </w:rPr>
            </w:pPr>
            <w:r>
              <w:rPr>
                <w:bCs/>
                <w:color w:val="000000"/>
                <w:sz w:val="20"/>
                <w:szCs w:val="20"/>
              </w:rPr>
              <w:t>Finansinės priklausomybės koeficientas (D/E)</w:t>
            </w:r>
          </w:p>
        </w:tc>
        <w:tc>
          <w:tcPr>
            <w:tcW w:w="647" w:type="pct"/>
            <w:tcBorders>
              <w:top w:val="nil"/>
              <w:left w:val="nil"/>
              <w:bottom w:val="single" w:sz="4" w:space="0" w:color="auto"/>
              <w:right w:val="single" w:sz="4" w:space="0" w:color="auto"/>
            </w:tcBorders>
            <w:shd w:val="clear" w:color="auto" w:fill="auto"/>
            <w:noWrap/>
            <w:vAlign w:val="center"/>
          </w:tcPr>
          <w:p w14:paraId="5DE47C0E" w14:textId="77777777" w:rsidR="00C83D6D" w:rsidRPr="0052473E" w:rsidRDefault="00C83D6D" w:rsidP="000717F7">
            <w:pPr>
              <w:jc w:val="center"/>
              <w:rPr>
                <w:color w:val="000000"/>
                <w:sz w:val="20"/>
                <w:szCs w:val="20"/>
              </w:rPr>
            </w:pPr>
            <w:proofErr w:type="spellStart"/>
            <w:r w:rsidRPr="0052473E">
              <w:rPr>
                <w:color w:val="000000"/>
                <w:sz w:val="20"/>
                <w:szCs w:val="20"/>
              </w:rPr>
              <w:t>Koef</w:t>
            </w:r>
            <w:proofErr w:type="spellEnd"/>
            <w:r w:rsidRPr="0052473E">
              <w:rPr>
                <w:color w:val="000000"/>
                <w:sz w:val="20"/>
                <w:szCs w:val="20"/>
              </w:rPr>
              <w:t>.</w:t>
            </w:r>
          </w:p>
        </w:tc>
        <w:tc>
          <w:tcPr>
            <w:tcW w:w="474" w:type="pct"/>
            <w:tcBorders>
              <w:top w:val="nil"/>
              <w:left w:val="nil"/>
              <w:bottom w:val="single" w:sz="4" w:space="0" w:color="auto"/>
              <w:right w:val="single" w:sz="4" w:space="0" w:color="auto"/>
            </w:tcBorders>
            <w:shd w:val="clear" w:color="auto" w:fill="auto"/>
            <w:vAlign w:val="center"/>
          </w:tcPr>
          <w:p w14:paraId="2177FE8D" w14:textId="56521596" w:rsidR="00C83D6D" w:rsidRPr="007D45DD" w:rsidRDefault="00C83D6D" w:rsidP="007D45DD">
            <w:pPr>
              <w:jc w:val="center"/>
              <w:rPr>
                <w:sz w:val="20"/>
                <w:szCs w:val="20"/>
              </w:rPr>
            </w:pPr>
            <w:r w:rsidRPr="0052473E">
              <w:rPr>
                <w:sz w:val="20"/>
                <w:szCs w:val="20"/>
              </w:rPr>
              <w:t>≤</w:t>
            </w:r>
            <w:r w:rsidR="007D45DD">
              <w:rPr>
                <w:sz w:val="20"/>
                <w:szCs w:val="20"/>
              </w:rPr>
              <w:t>1</w:t>
            </w:r>
          </w:p>
        </w:tc>
        <w:tc>
          <w:tcPr>
            <w:tcW w:w="474" w:type="pct"/>
            <w:tcBorders>
              <w:top w:val="nil"/>
              <w:left w:val="nil"/>
              <w:bottom w:val="single" w:sz="4" w:space="0" w:color="auto"/>
              <w:right w:val="single" w:sz="4" w:space="0" w:color="auto"/>
            </w:tcBorders>
            <w:shd w:val="clear" w:color="auto" w:fill="auto"/>
            <w:vAlign w:val="center"/>
          </w:tcPr>
          <w:p w14:paraId="136D3C6B" w14:textId="76F66486" w:rsidR="00C83D6D" w:rsidRPr="00DF4CC5" w:rsidRDefault="00C83D6D" w:rsidP="000717F7">
            <w:pPr>
              <w:jc w:val="center"/>
              <w:rPr>
                <w:color w:val="000000"/>
                <w:sz w:val="20"/>
                <w:szCs w:val="20"/>
              </w:rPr>
            </w:pPr>
            <w:r w:rsidRPr="0052473E">
              <w:rPr>
                <w:sz w:val="20"/>
                <w:szCs w:val="20"/>
              </w:rPr>
              <w:t>≤</w:t>
            </w:r>
            <w:r w:rsidR="007D45DD">
              <w:rPr>
                <w:sz w:val="20"/>
                <w:szCs w:val="20"/>
              </w:rPr>
              <w:t>1</w:t>
            </w:r>
          </w:p>
        </w:tc>
        <w:tc>
          <w:tcPr>
            <w:tcW w:w="474" w:type="pct"/>
            <w:tcBorders>
              <w:top w:val="nil"/>
              <w:left w:val="nil"/>
              <w:bottom w:val="single" w:sz="4" w:space="0" w:color="auto"/>
              <w:right w:val="single" w:sz="4" w:space="0" w:color="auto"/>
            </w:tcBorders>
            <w:shd w:val="clear" w:color="auto" w:fill="auto"/>
            <w:vAlign w:val="center"/>
          </w:tcPr>
          <w:p w14:paraId="60B39C80" w14:textId="760985F5" w:rsidR="00C83D6D" w:rsidRPr="00DF4CC5" w:rsidRDefault="00C83D6D" w:rsidP="000717F7">
            <w:pPr>
              <w:jc w:val="center"/>
              <w:rPr>
                <w:color w:val="000000"/>
                <w:sz w:val="20"/>
                <w:szCs w:val="20"/>
              </w:rPr>
            </w:pPr>
            <w:r w:rsidRPr="0052473E">
              <w:rPr>
                <w:sz w:val="20"/>
                <w:szCs w:val="20"/>
              </w:rPr>
              <w:t>≤</w:t>
            </w:r>
            <w:r w:rsidR="007D45DD">
              <w:rPr>
                <w:sz w:val="20"/>
                <w:szCs w:val="20"/>
              </w:rPr>
              <w:t>1</w:t>
            </w:r>
          </w:p>
        </w:tc>
        <w:tc>
          <w:tcPr>
            <w:tcW w:w="474" w:type="pct"/>
            <w:tcBorders>
              <w:top w:val="nil"/>
              <w:left w:val="nil"/>
              <w:bottom w:val="single" w:sz="4" w:space="0" w:color="auto"/>
              <w:right w:val="single" w:sz="4" w:space="0" w:color="auto"/>
            </w:tcBorders>
            <w:shd w:val="clear" w:color="auto" w:fill="auto"/>
            <w:vAlign w:val="center"/>
          </w:tcPr>
          <w:p w14:paraId="6587CD37" w14:textId="3DBBC890" w:rsidR="00C83D6D" w:rsidRPr="00DF4CC5" w:rsidRDefault="00C83D6D" w:rsidP="000717F7">
            <w:pPr>
              <w:jc w:val="center"/>
              <w:rPr>
                <w:sz w:val="20"/>
                <w:szCs w:val="20"/>
              </w:rPr>
            </w:pPr>
            <w:r w:rsidRPr="0052473E">
              <w:rPr>
                <w:sz w:val="20"/>
                <w:szCs w:val="20"/>
              </w:rPr>
              <w:t>≤</w:t>
            </w:r>
            <w:r w:rsidR="007D45DD">
              <w:rPr>
                <w:sz w:val="20"/>
                <w:szCs w:val="20"/>
              </w:rPr>
              <w:t>1</w:t>
            </w:r>
          </w:p>
        </w:tc>
        <w:tc>
          <w:tcPr>
            <w:tcW w:w="472" w:type="pct"/>
            <w:tcBorders>
              <w:top w:val="nil"/>
              <w:left w:val="nil"/>
              <w:bottom w:val="single" w:sz="4" w:space="0" w:color="auto"/>
              <w:right w:val="single" w:sz="4" w:space="0" w:color="auto"/>
            </w:tcBorders>
            <w:shd w:val="clear" w:color="auto" w:fill="auto"/>
            <w:vAlign w:val="center"/>
          </w:tcPr>
          <w:p w14:paraId="25D89458" w14:textId="7E32555D" w:rsidR="00C83D6D" w:rsidRPr="00DF4CC5" w:rsidRDefault="00C83D6D" w:rsidP="000717F7">
            <w:pPr>
              <w:jc w:val="center"/>
              <w:rPr>
                <w:sz w:val="20"/>
                <w:szCs w:val="20"/>
              </w:rPr>
            </w:pPr>
            <w:r w:rsidRPr="0052473E">
              <w:rPr>
                <w:sz w:val="20"/>
                <w:szCs w:val="20"/>
              </w:rPr>
              <w:t>≤</w:t>
            </w:r>
            <w:r w:rsidR="007D45DD">
              <w:rPr>
                <w:sz w:val="20"/>
                <w:szCs w:val="20"/>
              </w:rPr>
              <w:t>1</w:t>
            </w:r>
          </w:p>
        </w:tc>
      </w:tr>
    </w:tbl>
    <w:p w14:paraId="2B1EC694" w14:textId="77777777" w:rsidR="0028169C" w:rsidRPr="002B0536" w:rsidRDefault="0028169C" w:rsidP="00DC13C8">
      <w:pPr>
        <w:rPr>
          <w:bCs/>
        </w:rPr>
      </w:pPr>
    </w:p>
    <w:p w14:paraId="56B4E186" w14:textId="77777777" w:rsidR="00363BD7" w:rsidRPr="00363BD7" w:rsidRDefault="00363BD7" w:rsidP="00757C5B">
      <w:pPr>
        <w:ind w:firstLine="794"/>
        <w:rPr>
          <w:b/>
          <w:bCs/>
        </w:rPr>
      </w:pPr>
      <w:r w:rsidRPr="00363BD7">
        <w:rPr>
          <w:b/>
          <w:bCs/>
        </w:rPr>
        <w:t>Nefinansiniai lūkesčiai</w:t>
      </w:r>
    </w:p>
    <w:p w14:paraId="743CAFA3" w14:textId="2C30A302" w:rsidR="00E93F0E" w:rsidRDefault="00363BD7" w:rsidP="00757C5B">
      <w:pPr>
        <w:ind w:firstLine="794"/>
        <w:jc w:val="both"/>
        <w:rPr>
          <w:b/>
          <w:bCs/>
          <w:i/>
          <w:color w:val="000000"/>
        </w:rPr>
      </w:pPr>
      <w:r w:rsidRPr="00363BD7">
        <w:t xml:space="preserve">Bendrovė turi siekti būti </w:t>
      </w:r>
      <w:r w:rsidR="008B197E">
        <w:t xml:space="preserve">tvaria, </w:t>
      </w:r>
      <w:r w:rsidR="0028169C">
        <w:t xml:space="preserve">pelninga, </w:t>
      </w:r>
      <w:r w:rsidRPr="00363BD7">
        <w:t>pažangia, modernia, efektyvia, aiškiomis vertybėmis savo veiklą grindžiančia</w:t>
      </w:r>
      <w:r w:rsidR="00FC07D3">
        <w:t xml:space="preserve">, </w:t>
      </w:r>
      <w:r w:rsidR="00C674FF">
        <w:t>solidžiu ir stipriu įvaizdžiu</w:t>
      </w:r>
      <w:r w:rsidRPr="00363BD7">
        <w:t xml:space="preserve"> bei patrauklaus darbdavio reputaciją išlaikančia</w:t>
      </w:r>
      <w:r w:rsidR="00FC07D3">
        <w:t xml:space="preserve"> ir darbuotojų gerovę užtikrinančia</w:t>
      </w:r>
      <w:r w:rsidRPr="00363BD7">
        <w:t xml:space="preserve"> įmone. Bendrovė privalo vykdyti savo veiklą pagal aukščiausius antikorupcijos ir skaidrumo, valdysenos, etikos ir socialinės atsakomybės standartus, vadovautis gerąja tvaraus ir subalansuoto vystymosi praktika.</w:t>
      </w:r>
      <w:r w:rsidR="00CC7945">
        <w:t xml:space="preserve"> </w:t>
      </w:r>
    </w:p>
    <w:p w14:paraId="04B389FD" w14:textId="5F639C7F" w:rsidR="0030616F" w:rsidRDefault="00DC13C8" w:rsidP="00DC13C8">
      <w:pPr>
        <w:ind w:firstLine="794"/>
        <w:jc w:val="both"/>
        <w:rPr>
          <w:bCs/>
          <w:lang w:eastAsia="ar-SA"/>
        </w:rPr>
      </w:pPr>
      <w:r w:rsidRPr="00363BD7">
        <w:rPr>
          <w:b/>
          <w:bCs/>
          <w:i/>
          <w:color w:val="000000"/>
        </w:rPr>
        <w:lastRenderedPageBreak/>
        <w:t>Plėtros lūkestis</w:t>
      </w:r>
      <w:r w:rsidR="0030616F">
        <w:rPr>
          <w:color w:val="000000"/>
        </w:rPr>
        <w:t xml:space="preserve">. </w:t>
      </w:r>
      <w:r w:rsidR="0030616F">
        <w:rPr>
          <w:bCs/>
          <w:lang w:eastAsia="ar-SA"/>
        </w:rPr>
        <w:t>V</w:t>
      </w:r>
      <w:r w:rsidR="0030616F" w:rsidRPr="002A4880">
        <w:rPr>
          <w:bCs/>
          <w:lang w:eastAsia="ar-SA"/>
        </w:rPr>
        <w:t>ykdant infrastruktūros plėtrą, įgyvendinti</w:t>
      </w:r>
      <w:r w:rsidR="00FF34B0">
        <w:rPr>
          <w:bCs/>
          <w:lang w:eastAsia="ar-SA"/>
        </w:rPr>
        <w:t xml:space="preserve"> </w:t>
      </w:r>
      <w:r w:rsidR="00863BFF">
        <w:rPr>
          <w:bCs/>
          <w:lang w:eastAsia="ar-SA"/>
        </w:rPr>
        <w:t>priemones</w:t>
      </w:r>
      <w:r w:rsidR="00FD420B">
        <w:rPr>
          <w:bCs/>
          <w:lang w:eastAsia="ar-SA"/>
        </w:rPr>
        <w:t>, numatytas</w:t>
      </w:r>
      <w:r w:rsidR="00FD420B" w:rsidRPr="00FD420B">
        <w:rPr>
          <w:bCs/>
          <w:lang w:eastAsia="ar-SA"/>
        </w:rPr>
        <w:t xml:space="preserve"> </w:t>
      </w:r>
      <w:r w:rsidR="00FD420B">
        <w:rPr>
          <w:bCs/>
          <w:lang w:eastAsia="ar-SA"/>
        </w:rPr>
        <w:t>Įmonei</w:t>
      </w:r>
      <w:r w:rsidR="0030616F">
        <w:rPr>
          <w:bCs/>
          <w:lang w:eastAsia="ar-SA"/>
        </w:rPr>
        <w:t>:</w:t>
      </w:r>
      <w:r w:rsidR="0030616F" w:rsidRPr="002A4880">
        <w:rPr>
          <w:bCs/>
          <w:lang w:eastAsia="ar-SA"/>
        </w:rPr>
        <w:t xml:space="preserve"> </w:t>
      </w:r>
    </w:p>
    <w:p w14:paraId="6FEB4800" w14:textId="39483A83" w:rsidR="0030616F" w:rsidRDefault="0030616F" w:rsidP="00DC13C8">
      <w:pPr>
        <w:ind w:firstLine="794"/>
        <w:jc w:val="both"/>
        <w:rPr>
          <w:bCs/>
          <w:lang w:eastAsia="ar-SA"/>
        </w:rPr>
      </w:pPr>
      <w:r>
        <w:rPr>
          <w:bCs/>
          <w:lang w:eastAsia="ar-SA"/>
        </w:rPr>
        <w:t xml:space="preserve">1. </w:t>
      </w:r>
      <w:r>
        <w:rPr>
          <w:color w:val="000000"/>
          <w:spacing w:val="-4"/>
        </w:rPr>
        <w:t>Kretingos rajono savivaldybės atliekų prevencijos ir tvarkymo 2021−2027 m. plane</w:t>
      </w:r>
      <w:r>
        <w:rPr>
          <w:bCs/>
          <w:lang w:eastAsia="ar-SA"/>
        </w:rPr>
        <w:t>;</w:t>
      </w:r>
    </w:p>
    <w:p w14:paraId="773C0FE9" w14:textId="282E78E1" w:rsidR="0030616F" w:rsidRPr="00DC13C8" w:rsidRDefault="0030616F" w:rsidP="00DC13C8">
      <w:pPr>
        <w:ind w:firstLine="794"/>
        <w:jc w:val="both"/>
        <w:rPr>
          <w:b/>
          <w:color w:val="000000"/>
        </w:rPr>
      </w:pPr>
      <w:r>
        <w:rPr>
          <w:bCs/>
          <w:lang w:eastAsia="ar-SA"/>
        </w:rPr>
        <w:t xml:space="preserve">2. </w:t>
      </w:r>
      <w:r w:rsidRPr="002A4880">
        <w:rPr>
          <w:bCs/>
          <w:lang w:eastAsia="ar-SA"/>
        </w:rPr>
        <w:t>Kretingos rajono savivaldybės 202</w:t>
      </w:r>
      <w:r>
        <w:rPr>
          <w:bCs/>
          <w:lang w:eastAsia="ar-SA"/>
        </w:rPr>
        <w:t>2</w:t>
      </w:r>
      <w:r w:rsidRPr="002A4880">
        <w:rPr>
          <w:bCs/>
          <w:lang w:eastAsia="ar-SA"/>
        </w:rPr>
        <w:t>–202</w:t>
      </w:r>
      <w:r>
        <w:rPr>
          <w:bCs/>
          <w:lang w:eastAsia="ar-SA"/>
        </w:rPr>
        <w:t>4</w:t>
      </w:r>
      <w:r w:rsidRPr="002A4880">
        <w:rPr>
          <w:bCs/>
          <w:lang w:eastAsia="ar-SA"/>
        </w:rPr>
        <w:t xml:space="preserve"> metų strateginiame veiklos plane</w:t>
      </w:r>
      <w:r>
        <w:rPr>
          <w:bCs/>
          <w:lang w:eastAsia="ar-SA"/>
        </w:rPr>
        <w:t>;</w:t>
      </w:r>
    </w:p>
    <w:p w14:paraId="5C040E6C" w14:textId="1744166A" w:rsidR="00D25D3E" w:rsidRDefault="0030616F" w:rsidP="008264B1">
      <w:pPr>
        <w:ind w:firstLine="794"/>
        <w:jc w:val="both"/>
        <w:rPr>
          <w:bCs/>
          <w:lang w:eastAsia="ar-SA"/>
        </w:rPr>
      </w:pPr>
      <w:r w:rsidRPr="0030616F">
        <w:rPr>
          <w:iCs/>
          <w:color w:val="000000"/>
        </w:rPr>
        <w:t xml:space="preserve">3. </w:t>
      </w:r>
      <w:r>
        <w:rPr>
          <w:bCs/>
          <w:lang w:eastAsia="ar-SA"/>
        </w:rPr>
        <w:t>Įmonės</w:t>
      </w:r>
      <w:r w:rsidRPr="002A4880">
        <w:rPr>
          <w:bCs/>
          <w:lang w:eastAsia="ar-SA"/>
        </w:rPr>
        <w:t xml:space="preserve"> </w:t>
      </w:r>
      <w:r>
        <w:rPr>
          <w:bCs/>
          <w:lang w:eastAsia="ar-SA"/>
        </w:rPr>
        <w:t>ilgalaikio turto įsigijimo</w:t>
      </w:r>
      <w:r w:rsidRPr="002A4880">
        <w:rPr>
          <w:bCs/>
          <w:lang w:eastAsia="ar-SA"/>
        </w:rPr>
        <w:t xml:space="preserve"> pla</w:t>
      </w:r>
      <w:r>
        <w:rPr>
          <w:bCs/>
          <w:lang w:eastAsia="ar-SA"/>
        </w:rPr>
        <w:t>ne.</w:t>
      </w:r>
    </w:p>
    <w:p w14:paraId="1F14419B" w14:textId="77777777" w:rsidR="0030616F" w:rsidRDefault="0030616F" w:rsidP="008264B1">
      <w:pPr>
        <w:ind w:firstLine="794"/>
        <w:jc w:val="both"/>
        <w:rPr>
          <w:b/>
          <w:bCs/>
          <w:i/>
          <w:color w:val="000000"/>
        </w:rPr>
      </w:pPr>
    </w:p>
    <w:p w14:paraId="1C0FF00F" w14:textId="77777777" w:rsidR="00BE7FC2" w:rsidRDefault="00BE7FC2" w:rsidP="00BE7FC2">
      <w:pPr>
        <w:ind w:firstLine="794"/>
        <w:jc w:val="both"/>
      </w:pPr>
      <w:r w:rsidRPr="00363BD7">
        <w:rPr>
          <w:b/>
          <w:bCs/>
          <w:i/>
        </w:rPr>
        <w:t>Skaidrumo lūkestis</w:t>
      </w:r>
      <w:r>
        <w:t xml:space="preserve">. Įmonė turi vadovautis </w:t>
      </w:r>
      <w:r w:rsidRPr="00363BD7">
        <w:t>Lietuvos Respublikos Vyriausybės patvirtinto Valstybės valdomų įmonių skaidrumo užtikrinimo gairių aprašo</w:t>
      </w:r>
      <w:r>
        <w:t xml:space="preserve"> (toliau – Skaidrumo gairės)</w:t>
      </w:r>
      <w:r w:rsidRPr="00363BD7">
        <w:t xml:space="preserve"> nuostat</w:t>
      </w:r>
      <w:r>
        <w:t>omis, Įmonės interneto svetainėje turi būti atskleidžiama Skaidrumo gairėse</w:t>
      </w:r>
      <w:r w:rsidRPr="00043FEC">
        <w:t xml:space="preserve"> nustatyt</w:t>
      </w:r>
      <w:r>
        <w:t xml:space="preserve">a </w:t>
      </w:r>
      <w:r w:rsidRPr="00043FEC">
        <w:t>vis</w:t>
      </w:r>
      <w:r>
        <w:t>a</w:t>
      </w:r>
      <w:r w:rsidRPr="00043FEC">
        <w:t xml:space="preserve"> privalom</w:t>
      </w:r>
      <w:r>
        <w:t>a</w:t>
      </w:r>
      <w:r w:rsidRPr="00043FEC">
        <w:t xml:space="preserve"> skelbti informacij</w:t>
      </w:r>
      <w:r>
        <w:t>a.</w:t>
      </w:r>
      <w:r w:rsidRPr="00043FEC">
        <w:t xml:space="preserve"> </w:t>
      </w:r>
      <w:r>
        <w:t>Įmon</w:t>
      </w:r>
      <w:r w:rsidRPr="00363BD7">
        <w:t>ės valdymo</w:t>
      </w:r>
      <w:r>
        <w:t xml:space="preserve"> </w:t>
      </w:r>
      <w:r w:rsidRPr="00363BD7">
        <w:t xml:space="preserve">organai turi užtikrinti skaidrią </w:t>
      </w:r>
      <w:r>
        <w:t>Įmon</w:t>
      </w:r>
      <w:r w:rsidRPr="00363BD7">
        <w:t xml:space="preserve">ės veiklą bei </w:t>
      </w:r>
      <w:r>
        <w:t xml:space="preserve">racionalius ir </w:t>
      </w:r>
      <w:r w:rsidRPr="00363BD7">
        <w:t xml:space="preserve">ekonomiškai pagrįstus sprendimus. </w:t>
      </w:r>
      <w:r>
        <w:t>Įmon</w:t>
      </w:r>
      <w:r w:rsidRPr="00363BD7">
        <w:t xml:space="preserve">ės </w:t>
      </w:r>
      <w:r>
        <w:t>valdymo organai</w:t>
      </w:r>
      <w:r w:rsidRPr="00363BD7">
        <w:t xml:space="preserve"> </w:t>
      </w:r>
      <w:r>
        <w:t xml:space="preserve">turi </w:t>
      </w:r>
      <w:r w:rsidRPr="00363BD7">
        <w:t>siekt</w:t>
      </w:r>
      <w:r>
        <w:t>i</w:t>
      </w:r>
      <w:r w:rsidRPr="00363BD7">
        <w:t xml:space="preserve"> </w:t>
      </w:r>
      <w:proofErr w:type="spellStart"/>
      <w:r w:rsidRPr="00363BD7">
        <w:t>depolitizuotos</w:t>
      </w:r>
      <w:proofErr w:type="spellEnd"/>
      <w:r w:rsidRPr="00363BD7">
        <w:t xml:space="preserve"> </w:t>
      </w:r>
      <w:r>
        <w:t>Įmon</w:t>
      </w:r>
      <w:r w:rsidRPr="00363BD7">
        <w:t xml:space="preserve">ės veiklos. Bendrovėje viešieji pirkimai turi būti vykdomi laikantis Lietuvos Respublikos teisės aktų reikalavimų bei turi būti užtikrinama, kad priimant bet kokius sprendimus būtų užkertamas kelias viešųjų ir privačių interesų konfliktams. </w:t>
      </w:r>
      <w:r>
        <w:t xml:space="preserve">Įmonėje įgyvendinama </w:t>
      </w:r>
      <w:r w:rsidRPr="00D731A2">
        <w:t>nulinės tolerancijos korupcijai politika</w:t>
      </w:r>
      <w:r>
        <w:t>.</w:t>
      </w:r>
    </w:p>
    <w:p w14:paraId="2A792E2A" w14:textId="77777777" w:rsidR="00BE7FC2" w:rsidRDefault="00BE7FC2" w:rsidP="00BE7FC2">
      <w:pPr>
        <w:pStyle w:val="Paprastasistekstas"/>
        <w:ind w:firstLine="794"/>
        <w:jc w:val="both"/>
        <w:rPr>
          <w:rFonts w:ascii="Times New Roman" w:hAnsi="Times New Roman" w:cs="Times New Roman"/>
          <w:b/>
          <w:bCs/>
          <w:i/>
          <w:color w:val="000000"/>
          <w:sz w:val="24"/>
          <w:szCs w:val="24"/>
        </w:rPr>
      </w:pPr>
    </w:p>
    <w:p w14:paraId="05ECDC60" w14:textId="7D9B3A81" w:rsidR="00BE7FC2" w:rsidRPr="00F97D17" w:rsidRDefault="00BE7FC2" w:rsidP="00BE7FC2">
      <w:pPr>
        <w:ind w:firstLine="794"/>
        <w:jc w:val="both"/>
        <w:rPr>
          <w:color w:val="000000"/>
        </w:rPr>
      </w:pPr>
      <w:r w:rsidRPr="00B806B8">
        <w:rPr>
          <w:b/>
          <w:bCs/>
          <w:i/>
          <w:color w:val="000000"/>
        </w:rPr>
        <w:t>Socialinės atsakomybės lūkestis.</w:t>
      </w:r>
      <w:r w:rsidRPr="00B806B8">
        <w:rPr>
          <w:i/>
          <w:color w:val="000000"/>
        </w:rPr>
        <w:t xml:space="preserve"> </w:t>
      </w:r>
      <w:r w:rsidRPr="00B806B8">
        <w:t>Vykdydama savo veiklą</w:t>
      </w:r>
      <w:r>
        <w:t xml:space="preserve"> Įmonė</w:t>
      </w:r>
      <w:r w:rsidRPr="00363BD7">
        <w:t xml:space="preserve"> privalo užtikrinti </w:t>
      </w:r>
      <w:r>
        <w:t xml:space="preserve">infrastruktūros </w:t>
      </w:r>
      <w:r w:rsidRPr="00363BD7">
        <w:t xml:space="preserve">įrenginių veikimo patikimumą. </w:t>
      </w:r>
      <w:r>
        <w:t>Įmonės technologijos bei investicijos turi būti orientuotos ne tik į kokybę ir ekologiją, bet ir mažesnį energetinį poreikį</w:t>
      </w:r>
      <w:r w:rsidR="00BF1F77">
        <w:t xml:space="preserve"> bei veiklos sąnaudų mažinimą</w:t>
      </w:r>
      <w:r>
        <w:t>.</w:t>
      </w:r>
    </w:p>
    <w:p w14:paraId="6ACEFD8E" w14:textId="77777777" w:rsidR="00BE7FC2" w:rsidRPr="00551EF1" w:rsidRDefault="00BE7FC2" w:rsidP="00BE7FC2">
      <w:pPr>
        <w:ind w:firstLine="794"/>
        <w:jc w:val="both"/>
      </w:pPr>
      <w:r>
        <w:rPr>
          <w:color w:val="000000"/>
        </w:rPr>
        <w:t>Įmon</w:t>
      </w:r>
      <w:r w:rsidRPr="00363BD7">
        <w:rPr>
          <w:color w:val="000000"/>
        </w:rPr>
        <w:t>ė turi siekti būti socialiai atsaking</w:t>
      </w:r>
      <w:r>
        <w:rPr>
          <w:color w:val="000000"/>
        </w:rPr>
        <w:t>a ir vykdyti</w:t>
      </w:r>
      <w:r w:rsidRPr="00363BD7">
        <w:rPr>
          <w:color w:val="000000"/>
        </w:rPr>
        <w:t xml:space="preserve"> „žaliuosius“ pirkimus, </w:t>
      </w:r>
      <w:r>
        <w:rPr>
          <w:color w:val="000000"/>
        </w:rPr>
        <w:t xml:space="preserve">užtikrinti </w:t>
      </w:r>
      <w:r w:rsidRPr="00363BD7">
        <w:rPr>
          <w:color w:val="000000"/>
        </w:rPr>
        <w:t>socialiai atsakingų tiekėjų pasirinkimą.</w:t>
      </w:r>
      <w:r>
        <w:rPr>
          <w:color w:val="000000"/>
        </w:rPr>
        <w:t xml:space="preserve"> Įmon</w:t>
      </w:r>
      <w:r w:rsidRPr="0028724B">
        <w:rPr>
          <w:color w:val="000000"/>
        </w:rPr>
        <w:t xml:space="preserve">ė </w:t>
      </w:r>
      <w:r>
        <w:rPr>
          <w:color w:val="000000"/>
        </w:rPr>
        <w:t xml:space="preserve">turi </w:t>
      </w:r>
      <w:r w:rsidRPr="0028724B">
        <w:rPr>
          <w:color w:val="000000"/>
        </w:rPr>
        <w:t>palai</w:t>
      </w:r>
      <w:r>
        <w:rPr>
          <w:color w:val="000000"/>
        </w:rPr>
        <w:t>kyti</w:t>
      </w:r>
      <w:r w:rsidRPr="0028724B">
        <w:rPr>
          <w:color w:val="000000"/>
        </w:rPr>
        <w:t xml:space="preserve"> </w:t>
      </w:r>
      <w:r>
        <w:t>visuomenės</w:t>
      </w:r>
      <w:r w:rsidRPr="0028724B">
        <w:t xml:space="preserve"> </w:t>
      </w:r>
      <w:r>
        <w:rPr>
          <w:lang w:eastAsia="lt-LT"/>
        </w:rPr>
        <w:t>s</w:t>
      </w:r>
      <w:r w:rsidRPr="007C6C6C">
        <w:rPr>
          <w:lang w:eastAsia="lt-LT"/>
        </w:rPr>
        <w:t>ąmoningumą skatinančių kampanijų</w:t>
      </w:r>
      <w:r>
        <w:t xml:space="preserve"> bei </w:t>
      </w:r>
      <w:r w:rsidRPr="0028724B">
        <w:t xml:space="preserve">edukacinės (švietėjiškos) veiklos vykdymą </w:t>
      </w:r>
      <w:r>
        <w:t>apie atsakingą atliekų tvarkymą, ieškant sprendimų ir pasiūlant alternatyvas, informuojant apie būtinybę keisti požiūrį, skatinant keisti įpročius bei elgseną, siekiant tausoti gamtą.</w:t>
      </w:r>
    </w:p>
    <w:p w14:paraId="21E210A5" w14:textId="77777777" w:rsidR="00BE7FC2" w:rsidRDefault="00BE7FC2" w:rsidP="00BE7FC2">
      <w:pPr>
        <w:ind w:firstLine="794"/>
        <w:jc w:val="both"/>
        <w:rPr>
          <w:b/>
          <w:bCs/>
          <w:i/>
          <w:color w:val="000000"/>
        </w:rPr>
      </w:pPr>
    </w:p>
    <w:p w14:paraId="78A55EAF" w14:textId="77777777" w:rsidR="00BE7FC2" w:rsidRDefault="00BE7FC2" w:rsidP="00BE7FC2">
      <w:pPr>
        <w:ind w:firstLine="794"/>
        <w:jc w:val="both"/>
      </w:pPr>
      <w:r w:rsidRPr="00363BD7">
        <w:rPr>
          <w:b/>
          <w:bCs/>
          <w:i/>
          <w:color w:val="000000"/>
        </w:rPr>
        <w:t>Klientų aptarnavimo kokybės lūkestis</w:t>
      </w:r>
      <w:r w:rsidRPr="00363BD7">
        <w:rPr>
          <w:b/>
          <w:bCs/>
          <w:color w:val="000000"/>
        </w:rPr>
        <w:t>.</w:t>
      </w:r>
      <w:r w:rsidRPr="00363BD7">
        <w:rPr>
          <w:color w:val="000000"/>
        </w:rPr>
        <w:t xml:space="preserve"> </w:t>
      </w:r>
      <w:r>
        <w:rPr>
          <w:color w:val="000000"/>
        </w:rPr>
        <w:t>Įmon</w:t>
      </w:r>
      <w:r w:rsidRPr="00363BD7">
        <w:rPr>
          <w:color w:val="000000"/>
        </w:rPr>
        <w:t>ės veikla yra pagrįst</w:t>
      </w:r>
      <w:r>
        <w:rPr>
          <w:color w:val="000000"/>
        </w:rPr>
        <w:t>a</w:t>
      </w:r>
      <w:r w:rsidRPr="00363BD7">
        <w:rPr>
          <w:color w:val="000000"/>
        </w:rPr>
        <w:t xml:space="preserve"> klientų poreikių tenkinimu, užtikrinant kokybišk</w:t>
      </w:r>
      <w:r>
        <w:rPr>
          <w:color w:val="000000"/>
        </w:rPr>
        <w:t xml:space="preserve">ų </w:t>
      </w:r>
      <w:r w:rsidRPr="00363BD7">
        <w:rPr>
          <w:color w:val="000000"/>
        </w:rPr>
        <w:t xml:space="preserve">paslaugų </w:t>
      </w:r>
      <w:r>
        <w:rPr>
          <w:color w:val="000000"/>
        </w:rPr>
        <w:t>tei</w:t>
      </w:r>
      <w:r w:rsidRPr="00363BD7">
        <w:rPr>
          <w:color w:val="000000"/>
        </w:rPr>
        <w:t>kimą</w:t>
      </w:r>
      <w:r>
        <w:rPr>
          <w:color w:val="000000"/>
        </w:rPr>
        <w:t>.</w:t>
      </w:r>
      <w:r w:rsidRPr="00363BD7">
        <w:rPr>
          <w:color w:val="000000"/>
        </w:rPr>
        <w:t xml:space="preserve"> </w:t>
      </w:r>
      <w:r>
        <w:rPr>
          <w:color w:val="000000"/>
        </w:rPr>
        <w:t>Įmon</w:t>
      </w:r>
      <w:r w:rsidRPr="00363BD7">
        <w:rPr>
          <w:color w:val="000000"/>
        </w:rPr>
        <w:t xml:space="preserve">ė privalo periodiškai vykdyti </w:t>
      </w:r>
      <w:r>
        <w:rPr>
          <w:color w:val="000000"/>
        </w:rPr>
        <w:t xml:space="preserve">klientų </w:t>
      </w:r>
      <w:r w:rsidRPr="00363BD7">
        <w:rPr>
          <w:color w:val="000000"/>
        </w:rPr>
        <w:t>aptarnavimo kokybės tyrimus bei, atsižvelg</w:t>
      </w:r>
      <w:r>
        <w:rPr>
          <w:color w:val="000000"/>
        </w:rPr>
        <w:t xml:space="preserve">dama </w:t>
      </w:r>
      <w:r w:rsidRPr="00363BD7">
        <w:rPr>
          <w:color w:val="000000"/>
        </w:rPr>
        <w:t xml:space="preserve">į juos, užtikrinti efektyvų, kokybišką klientų aptarnavimą </w:t>
      </w:r>
      <w:r>
        <w:rPr>
          <w:color w:val="000000"/>
        </w:rPr>
        <w:t xml:space="preserve">per </w:t>
      </w:r>
      <w:r w:rsidRPr="00363BD7">
        <w:rPr>
          <w:color w:val="000000"/>
        </w:rPr>
        <w:t>duomenų surinkimo bei atsiskaitymo skaitmenizavimą, sprendimų priėmimo greitį</w:t>
      </w:r>
      <w:r>
        <w:t>, nuolat didindama klientų pasitikėjimo indeksą.</w:t>
      </w:r>
    </w:p>
    <w:p w14:paraId="08A9FE3F" w14:textId="77777777" w:rsidR="00BE7FC2" w:rsidRDefault="00BE7FC2" w:rsidP="00BE7FC2">
      <w:pPr>
        <w:ind w:firstLine="794"/>
        <w:jc w:val="both"/>
      </w:pPr>
    </w:p>
    <w:p w14:paraId="7B2E4A1E" w14:textId="3199000D" w:rsidR="00BE7FC2" w:rsidRDefault="00BE7FC2" w:rsidP="00BE7FC2">
      <w:pPr>
        <w:ind w:firstLine="794"/>
        <w:jc w:val="both"/>
        <w:rPr>
          <w:b/>
          <w:bCs/>
          <w:i/>
          <w:color w:val="000000"/>
        </w:rPr>
      </w:pPr>
      <w:r w:rsidRPr="005F2ADD">
        <w:rPr>
          <w:b/>
          <w:i/>
          <w:iCs/>
          <w:lang w:eastAsia="lt-LT"/>
        </w:rPr>
        <w:t>Inovatyvumo lūkestis</w:t>
      </w:r>
      <w:r>
        <w:rPr>
          <w:b/>
          <w:i/>
          <w:iCs/>
          <w:lang w:eastAsia="lt-LT"/>
        </w:rPr>
        <w:t xml:space="preserve"> </w:t>
      </w:r>
      <w:r>
        <w:rPr>
          <w:lang w:eastAsia="lt-LT"/>
        </w:rPr>
        <w:t xml:space="preserve">siejamas su </w:t>
      </w:r>
      <w:r w:rsidR="00C5662A">
        <w:rPr>
          <w:lang w:eastAsia="lt-LT"/>
        </w:rPr>
        <w:t>pažangios</w:t>
      </w:r>
      <w:r>
        <w:rPr>
          <w:lang w:eastAsia="lt-LT"/>
        </w:rPr>
        <w:t xml:space="preserve"> technikos </w:t>
      </w:r>
      <w:r w:rsidR="00C5662A">
        <w:rPr>
          <w:lang w:eastAsia="lt-LT"/>
        </w:rPr>
        <w:t xml:space="preserve">(pagal galimybes) </w:t>
      </w:r>
      <w:r w:rsidR="006B72EC">
        <w:rPr>
          <w:lang w:eastAsia="lt-LT"/>
        </w:rPr>
        <w:t>įsigijimu</w:t>
      </w:r>
      <w:r w:rsidR="00F67B4A">
        <w:rPr>
          <w:lang w:eastAsia="lt-LT"/>
        </w:rPr>
        <w:t>,</w:t>
      </w:r>
      <w:r>
        <w:rPr>
          <w:lang w:eastAsia="lt-LT"/>
        </w:rPr>
        <w:t xml:space="preserve"> </w:t>
      </w:r>
      <w:r w:rsidR="005972B6">
        <w:rPr>
          <w:lang w:eastAsia="lt-LT"/>
        </w:rPr>
        <w:t>klientų aptarnavimo el. būdu plėtra</w:t>
      </w:r>
      <w:r w:rsidR="00F67B4A">
        <w:t xml:space="preserve"> ir perėjimu prie vieningo komunalinių įmonių klientų aptarnavimo centro.</w:t>
      </w:r>
    </w:p>
    <w:p w14:paraId="6DBD8E7B" w14:textId="77777777" w:rsidR="00BE7FC2" w:rsidRDefault="00BE7FC2" w:rsidP="008264B1">
      <w:pPr>
        <w:ind w:firstLine="794"/>
        <w:jc w:val="both"/>
        <w:rPr>
          <w:b/>
          <w:bCs/>
          <w:i/>
          <w:color w:val="000000"/>
        </w:rPr>
      </w:pPr>
    </w:p>
    <w:p w14:paraId="2BF6DB3F" w14:textId="49DE323B" w:rsidR="0030616F" w:rsidRDefault="008264B1" w:rsidP="0030616F">
      <w:pPr>
        <w:ind w:firstLine="794"/>
        <w:jc w:val="both"/>
        <w:rPr>
          <w:color w:val="000000"/>
        </w:rPr>
      </w:pPr>
      <w:r w:rsidRPr="00363BD7">
        <w:rPr>
          <w:b/>
          <w:bCs/>
          <w:i/>
          <w:color w:val="000000"/>
        </w:rPr>
        <w:t>Efektyvumo lūkestis.</w:t>
      </w:r>
      <w:r w:rsidR="0030616F">
        <w:rPr>
          <w:iCs/>
          <w:color w:val="000000"/>
        </w:rPr>
        <w:t xml:space="preserve"> Įmonei</w:t>
      </w:r>
      <w:r w:rsidR="0030616F" w:rsidRPr="00363BD7">
        <w:rPr>
          <w:color w:val="000000"/>
        </w:rPr>
        <w:t xml:space="preserve"> keliami lūkesčiai, kad investicijos </w:t>
      </w:r>
      <w:r w:rsidR="0030616F">
        <w:rPr>
          <w:color w:val="000000"/>
        </w:rPr>
        <w:t xml:space="preserve">būtų </w:t>
      </w:r>
      <w:r w:rsidR="0030616F" w:rsidRPr="00363BD7">
        <w:rPr>
          <w:color w:val="000000"/>
        </w:rPr>
        <w:t xml:space="preserve">vykdomos įvertinus jų ekonominę naudą bei grąžą, </w:t>
      </w:r>
      <w:r w:rsidR="0030616F">
        <w:rPr>
          <w:color w:val="000000"/>
        </w:rPr>
        <w:t xml:space="preserve">efektyviai ir racionaliai būtų naudojamos Įmonės lėšos ir valdomas turtas, </w:t>
      </w:r>
      <w:r w:rsidR="0030616F" w:rsidRPr="00700EB3">
        <w:rPr>
          <w:color w:val="000000"/>
        </w:rPr>
        <w:t xml:space="preserve">siekiant kuo daugiau panaudoti Europos </w:t>
      </w:r>
      <w:r w:rsidR="0030616F">
        <w:rPr>
          <w:color w:val="000000"/>
        </w:rPr>
        <w:t>S</w:t>
      </w:r>
      <w:r w:rsidR="0030616F" w:rsidRPr="00700EB3">
        <w:rPr>
          <w:color w:val="000000"/>
        </w:rPr>
        <w:t xml:space="preserve">ąjungos / valstybės fondų lėšų </w:t>
      </w:r>
      <w:r w:rsidR="0030616F">
        <w:rPr>
          <w:color w:val="000000"/>
        </w:rPr>
        <w:t>Įmon</w:t>
      </w:r>
      <w:r w:rsidR="0030616F" w:rsidRPr="00700EB3">
        <w:rPr>
          <w:color w:val="000000"/>
        </w:rPr>
        <w:t>ės funkcijų vykdymui</w:t>
      </w:r>
      <w:r w:rsidR="0030616F">
        <w:rPr>
          <w:color w:val="000000"/>
        </w:rPr>
        <w:t xml:space="preserve">, </w:t>
      </w:r>
      <w:r w:rsidR="0030616F" w:rsidRPr="00363BD7">
        <w:rPr>
          <w:color w:val="000000"/>
        </w:rPr>
        <w:t xml:space="preserve">vykdoma atsakinga išlaidų kontrolė, </w:t>
      </w:r>
      <w:r w:rsidR="0030616F">
        <w:rPr>
          <w:color w:val="000000"/>
        </w:rPr>
        <w:t xml:space="preserve">efektyviai valdomos patiriamos sąnaudos, </w:t>
      </w:r>
      <w:r w:rsidR="0030616F" w:rsidRPr="00AC22A3">
        <w:t>didėjantys mokesčiai ir kitos veiklos išlaidos kompensuojamos didinant veiklos efektyvum</w:t>
      </w:r>
      <w:r w:rsidR="0030616F">
        <w:t>ą. Įmon</w:t>
      </w:r>
      <w:r w:rsidR="0030616F" w:rsidRPr="00363BD7">
        <w:rPr>
          <w:color w:val="000000"/>
        </w:rPr>
        <w:t xml:space="preserve">ė privalo </w:t>
      </w:r>
      <w:r w:rsidR="0030616F">
        <w:rPr>
          <w:color w:val="000000"/>
        </w:rPr>
        <w:t xml:space="preserve">nuolat vertinti efektyvumo rodiklius, juos </w:t>
      </w:r>
      <w:r w:rsidR="0030616F" w:rsidRPr="00363BD7">
        <w:rPr>
          <w:color w:val="000000"/>
        </w:rPr>
        <w:t xml:space="preserve">lyginti </w:t>
      </w:r>
      <w:r w:rsidR="0030616F">
        <w:rPr>
          <w:color w:val="000000"/>
        </w:rPr>
        <w:t xml:space="preserve">bei </w:t>
      </w:r>
      <w:r w:rsidR="0030616F" w:rsidRPr="00363BD7">
        <w:rPr>
          <w:color w:val="000000"/>
        </w:rPr>
        <w:t>ieškoti</w:t>
      </w:r>
      <w:r w:rsidR="0030616F">
        <w:rPr>
          <w:color w:val="000000"/>
        </w:rPr>
        <w:t xml:space="preserve"> sprendimų ir</w:t>
      </w:r>
      <w:r w:rsidR="0030616F" w:rsidRPr="00363BD7">
        <w:rPr>
          <w:color w:val="000000"/>
        </w:rPr>
        <w:t xml:space="preserve"> priemonių jų gerinimui. </w:t>
      </w:r>
    </w:p>
    <w:p w14:paraId="3845D215" w14:textId="0D3D44D8" w:rsidR="0030616F" w:rsidRDefault="0030616F" w:rsidP="0030616F">
      <w:pPr>
        <w:spacing w:before="10"/>
        <w:ind w:firstLine="708"/>
        <w:jc w:val="both"/>
      </w:pPr>
      <w:r>
        <w:t>Lūkestis taip pat siejamas su siekimu</w:t>
      </w:r>
      <w:r w:rsidR="00BA4A1D">
        <w:t xml:space="preserve"> surinkti </w:t>
      </w:r>
      <w:r>
        <w:t>kuo mažesnį</w:t>
      </w:r>
      <w:r w:rsidR="00BF1F77">
        <w:t>, bet ne didesnį nei nustatytas</w:t>
      </w:r>
      <w:r w:rsidR="00BF1F77" w:rsidRPr="00BF1F77">
        <w:rPr>
          <w:color w:val="000000"/>
        </w:rPr>
        <w:t xml:space="preserve"> </w:t>
      </w:r>
      <w:r w:rsidR="00BF1F77" w:rsidRPr="00BF1F77">
        <w:t>Valstybini</w:t>
      </w:r>
      <w:r w:rsidR="00BF1F77">
        <w:t>ame</w:t>
      </w:r>
      <w:r w:rsidR="00BF1F77" w:rsidRPr="00BF1F77">
        <w:t xml:space="preserve"> atliekų prevencijos ir tvarkymo 2021–2027 metų plan</w:t>
      </w:r>
      <w:r w:rsidR="00BF1F77">
        <w:t>e,</w:t>
      </w:r>
      <w:r w:rsidR="005972B6">
        <w:t xml:space="preserve"> sąvartyne šalinamų</w:t>
      </w:r>
      <w:r>
        <w:t xml:space="preserve"> komunalinių atliekų kiekį.</w:t>
      </w:r>
    </w:p>
    <w:p w14:paraId="76037037" w14:textId="77777777" w:rsidR="00D25D3E" w:rsidRDefault="00D25D3E" w:rsidP="00DE2D96">
      <w:pPr>
        <w:ind w:firstLine="794"/>
        <w:jc w:val="both"/>
        <w:rPr>
          <w:b/>
          <w:i/>
        </w:rPr>
      </w:pPr>
    </w:p>
    <w:p w14:paraId="4E4DD89F" w14:textId="2987B4FF" w:rsidR="006B72EC" w:rsidRDefault="006B72EC" w:rsidP="006B72EC">
      <w:pPr>
        <w:ind w:firstLine="794"/>
        <w:jc w:val="both"/>
      </w:pPr>
      <w:r w:rsidRPr="00D731A2">
        <w:rPr>
          <w:b/>
          <w:bCs/>
          <w:i/>
          <w:iCs/>
        </w:rPr>
        <w:t>Lyderystės lūkestis</w:t>
      </w:r>
      <w:r>
        <w:rPr>
          <w:b/>
          <w:bCs/>
          <w:i/>
          <w:iCs/>
        </w:rPr>
        <w:t xml:space="preserve"> </w:t>
      </w:r>
      <w:r w:rsidRPr="00D731A2">
        <w:t xml:space="preserve">siejamas su </w:t>
      </w:r>
      <w:r>
        <w:t>Įmon</w:t>
      </w:r>
      <w:r w:rsidRPr="00D731A2">
        <w:t xml:space="preserve">ės tikslu būti </w:t>
      </w:r>
      <w:r>
        <w:t>patikima, patrauklia, kuriančia ekonominę ir socialinę pridėtinę vertę Įmone</w:t>
      </w:r>
      <w:r w:rsidR="00C83D6D">
        <w:t xml:space="preserve"> Kretingos rajone</w:t>
      </w:r>
      <w:r>
        <w:t>.</w:t>
      </w:r>
    </w:p>
    <w:p w14:paraId="43B20818" w14:textId="77777777" w:rsidR="006B72EC" w:rsidRPr="00D34D67" w:rsidRDefault="006B72EC" w:rsidP="006B72EC">
      <w:pPr>
        <w:ind w:firstLine="794"/>
        <w:jc w:val="both"/>
      </w:pPr>
    </w:p>
    <w:p w14:paraId="3612376F" w14:textId="5BC8E974" w:rsidR="006B72EC" w:rsidRPr="007A1D59" w:rsidRDefault="006B72EC" w:rsidP="006B72EC">
      <w:pPr>
        <w:ind w:firstLine="794"/>
        <w:jc w:val="both"/>
        <w:rPr>
          <w:color w:val="000000"/>
        </w:rPr>
      </w:pPr>
      <w:r w:rsidRPr="00363BD7">
        <w:rPr>
          <w:b/>
          <w:bCs/>
          <w:i/>
          <w:color w:val="000000"/>
        </w:rPr>
        <w:t>Darbuotojų įsitraukimo</w:t>
      </w:r>
      <w:r>
        <w:rPr>
          <w:b/>
          <w:bCs/>
          <w:i/>
          <w:color w:val="000000"/>
        </w:rPr>
        <w:t xml:space="preserve"> </w:t>
      </w:r>
      <w:r w:rsidRPr="00363BD7">
        <w:rPr>
          <w:b/>
          <w:bCs/>
          <w:i/>
          <w:color w:val="000000"/>
        </w:rPr>
        <w:t>lūkestis</w:t>
      </w:r>
      <w:r w:rsidR="005972B6">
        <w:rPr>
          <w:color w:val="000000"/>
        </w:rPr>
        <w:t xml:space="preserve"> </w:t>
      </w:r>
      <w:r w:rsidRPr="00363BD7">
        <w:t>yra siejamas su aiškia, motyvuojančia bei su darbo rezultatais susieta atlygio sistema</w:t>
      </w:r>
      <w:bookmarkStart w:id="0" w:name="part_4b2b38d755ee46b3a9855323964328e0"/>
      <w:bookmarkEnd w:id="0"/>
      <w:r w:rsidRPr="00363BD7">
        <w:t xml:space="preserve"> ir darbuotojų pasitenkinimu, lojalumu ir aktyviu prisidėjimu prie </w:t>
      </w:r>
      <w:r>
        <w:t>Įmon</w:t>
      </w:r>
      <w:r w:rsidRPr="00363BD7">
        <w:t xml:space="preserve">ės tikslų įgyvendinimo. </w:t>
      </w:r>
      <w:r w:rsidR="00BF1F77">
        <w:t xml:space="preserve">Darbuotojai turi aiškiai žinoti, ko iš jų tikimasi. </w:t>
      </w:r>
      <w:r>
        <w:t>Įmon</w:t>
      </w:r>
      <w:r w:rsidRPr="00363BD7">
        <w:t>ė turi diegti aiškiomis vertybėmis pagrįstą vidinę kultūrą, kurdama solidų ir stiprų įvaizdį, siekti patrauklaus darbdavio</w:t>
      </w:r>
      <w:r>
        <w:t xml:space="preserve"> rajone</w:t>
      </w:r>
      <w:r w:rsidRPr="00363BD7">
        <w:t xml:space="preserve"> reputacijos</w:t>
      </w:r>
      <w:r>
        <w:t xml:space="preserve">, darbuotojų gerovės, darbo kokybės tobulinimo. </w:t>
      </w:r>
      <w:r w:rsidRPr="00363BD7">
        <w:rPr>
          <w:shd w:val="clear" w:color="auto" w:fill="FFFFFF"/>
        </w:rPr>
        <w:t xml:space="preserve">Darbuotojų </w:t>
      </w:r>
      <w:r w:rsidRPr="00363BD7">
        <w:rPr>
          <w:shd w:val="clear" w:color="auto" w:fill="FFFFFF"/>
        </w:rPr>
        <w:lastRenderedPageBreak/>
        <w:t>įsitraukimas į darbą turi teigiamos įtakos darbuotojų darbo atlikimo kokybei, pasitenkinimui darbu</w:t>
      </w:r>
      <w:r>
        <w:rPr>
          <w:shd w:val="clear" w:color="auto" w:fill="FFFFFF"/>
        </w:rPr>
        <w:t xml:space="preserve"> </w:t>
      </w:r>
      <w:r w:rsidRPr="00363BD7">
        <w:rPr>
          <w:shd w:val="clear" w:color="auto" w:fill="FFFFFF"/>
        </w:rPr>
        <w:t>ir lojalumui Bendrovei.</w:t>
      </w:r>
      <w:r w:rsidRPr="00363BD7">
        <w:t xml:space="preserve"> </w:t>
      </w:r>
    </w:p>
    <w:p w14:paraId="4D1F8C15" w14:textId="77777777" w:rsidR="006B72EC" w:rsidRDefault="006B72EC" w:rsidP="00DE2D96">
      <w:pPr>
        <w:ind w:firstLine="794"/>
        <w:jc w:val="both"/>
        <w:rPr>
          <w:b/>
          <w:i/>
        </w:rPr>
      </w:pPr>
    </w:p>
    <w:p w14:paraId="51639838" w14:textId="36572E5E" w:rsidR="00DE2D96" w:rsidRPr="00DE2D96" w:rsidRDefault="006B72EC" w:rsidP="00DE2D96">
      <w:pPr>
        <w:ind w:firstLine="794"/>
        <w:jc w:val="both"/>
      </w:pPr>
      <w:r>
        <w:rPr>
          <w:b/>
          <w:i/>
        </w:rPr>
        <w:t>Rizikos</w:t>
      </w:r>
      <w:r w:rsidR="00DE2D96" w:rsidRPr="00FF5520">
        <w:rPr>
          <w:b/>
          <w:i/>
        </w:rPr>
        <w:t xml:space="preserve"> valdymo lūkestis</w:t>
      </w:r>
      <w:r w:rsidR="00DE2D96" w:rsidRPr="00FF5520">
        <w:rPr>
          <w:i/>
        </w:rPr>
        <w:t xml:space="preserve">. </w:t>
      </w:r>
      <w:r w:rsidR="00DE2D96" w:rsidRPr="00FF5520">
        <w:t xml:space="preserve">Vadovaujantis vidaus kontrolei taikomais reikalavimais, nustatytais Lietuvos Respublikos vidaus kontrolės ir vidaus audito įstatyme, </w:t>
      </w:r>
      <w:r w:rsidR="00FF34B0">
        <w:t>Įmon</w:t>
      </w:r>
      <w:r w:rsidR="00DE2D96" w:rsidRPr="00FF5520">
        <w:t>ėje turi būti nustat</w:t>
      </w:r>
      <w:r w:rsidR="00FE121D">
        <w:t>yt</w:t>
      </w:r>
      <w:r w:rsidR="00DE2D96" w:rsidRPr="00FF5520">
        <w:t>a</w:t>
      </w:r>
      <w:r w:rsidR="00D25D3E">
        <w:t xml:space="preserve"> ir įgyvendinama</w:t>
      </w:r>
      <w:r w:rsidR="00DE2D96" w:rsidRPr="00FF5520">
        <w:t xml:space="preserve"> veiksminga vidaus kontrolės sistema, kuri padėtų užtikrinti jos veiklos teisėtumą, ekonomiškumą, efektyvumą, rezultatyvumą ir skaidrumą, strategijos ir veiklos planų įgyvendinimą, turto apsaugą, informacijos ir ataskaitų patikimumą bei išsamumą, sutartinių ir kitų įsipareigojimų tretiesiems asmenims laikymąsi ir visų su tuo susijusių rizikos veiksnių valdymą. </w:t>
      </w:r>
    </w:p>
    <w:p w14:paraId="5AA2B80F" w14:textId="77777777" w:rsidR="00D25D3E" w:rsidRDefault="00D25D3E" w:rsidP="00E401A1">
      <w:pPr>
        <w:ind w:firstLine="720"/>
        <w:jc w:val="both"/>
        <w:rPr>
          <w:b/>
          <w:bCs/>
          <w:i/>
          <w:color w:val="000000"/>
        </w:rPr>
      </w:pPr>
    </w:p>
    <w:p w14:paraId="0ADC4FAE" w14:textId="2858AF32" w:rsidR="00D25D3E" w:rsidRPr="00547A2F" w:rsidRDefault="006B72EC" w:rsidP="00D25D3E">
      <w:pPr>
        <w:ind w:firstLine="794"/>
        <w:jc w:val="both"/>
      </w:pPr>
      <w:r>
        <w:rPr>
          <w:b/>
          <w:bCs/>
          <w:i/>
          <w:color w:val="000000"/>
        </w:rPr>
        <w:t>Gerosios v</w:t>
      </w:r>
      <w:r w:rsidR="00363BD7" w:rsidRPr="00363BD7">
        <w:rPr>
          <w:b/>
          <w:bCs/>
          <w:i/>
          <w:color w:val="000000"/>
        </w:rPr>
        <w:t>aldysenos lūkestis.</w:t>
      </w:r>
      <w:r w:rsidR="00363BD7" w:rsidRPr="00363BD7">
        <w:t xml:space="preserve"> </w:t>
      </w:r>
      <w:r w:rsidR="00193F87" w:rsidRPr="00C3790C">
        <w:rPr>
          <w:bCs/>
          <w:lang w:eastAsia="ar-SA"/>
        </w:rPr>
        <w:t xml:space="preserve">Įmonės savininko </w:t>
      </w:r>
      <w:r w:rsidR="00193F87">
        <w:rPr>
          <w:bCs/>
          <w:lang w:eastAsia="ar-SA"/>
        </w:rPr>
        <w:t>teises ir pareigas įgyvendinanti institucija</w:t>
      </w:r>
      <w:r w:rsidR="00D61187">
        <w:t xml:space="preserve"> </w:t>
      </w:r>
      <w:r w:rsidR="00D25D3E">
        <w:t xml:space="preserve">tikisi, kad </w:t>
      </w:r>
      <w:r w:rsidR="00D61187">
        <w:t>Įmon</w:t>
      </w:r>
      <w:r w:rsidR="00D25D3E">
        <w:t xml:space="preserve">ės vadovybė </w:t>
      </w:r>
      <w:r w:rsidR="00BF1F77">
        <w:t xml:space="preserve">ir darbuotojai </w:t>
      </w:r>
      <w:r w:rsidR="00D25D3E" w:rsidRPr="00EA2DA8">
        <w:rPr>
          <w:lang w:eastAsia="lt-LT"/>
        </w:rPr>
        <w:t xml:space="preserve">aiškiai supranta </w:t>
      </w:r>
      <w:r w:rsidR="00D61187">
        <w:rPr>
          <w:lang w:eastAsia="lt-LT"/>
        </w:rPr>
        <w:t>Įmonė</w:t>
      </w:r>
      <w:r w:rsidR="00D25D3E">
        <w:rPr>
          <w:lang w:eastAsia="lt-LT"/>
        </w:rPr>
        <w:t>s</w:t>
      </w:r>
      <w:r w:rsidR="00D25D3E" w:rsidRPr="00EA2DA8">
        <w:rPr>
          <w:lang w:eastAsia="lt-LT"/>
        </w:rPr>
        <w:t xml:space="preserve"> veiklos </w:t>
      </w:r>
      <w:r w:rsidR="00D25D3E">
        <w:rPr>
          <w:lang w:eastAsia="lt-LT"/>
        </w:rPr>
        <w:t xml:space="preserve">svarbą ir </w:t>
      </w:r>
      <w:r w:rsidR="00D25D3E" w:rsidRPr="00EA2DA8">
        <w:rPr>
          <w:lang w:eastAsia="lt-LT"/>
        </w:rPr>
        <w:t>reikšmingumą viešajam interesui</w:t>
      </w:r>
      <w:r w:rsidR="00D25D3E">
        <w:rPr>
          <w:lang w:eastAsia="lt-LT"/>
        </w:rPr>
        <w:t xml:space="preserve">, </w:t>
      </w:r>
      <w:r w:rsidR="00D25D3E">
        <w:t>turi</w:t>
      </w:r>
      <w:r w:rsidR="00D25D3E" w:rsidRPr="00C56FB8">
        <w:t xml:space="preserve"> veikti tinkamai, </w:t>
      </w:r>
      <w:r w:rsidR="00D25D3E">
        <w:t xml:space="preserve">objektyviai, </w:t>
      </w:r>
      <w:r w:rsidR="00D25D3E" w:rsidRPr="00C56FB8">
        <w:t>efektyviai ir ekonomiškai</w:t>
      </w:r>
      <w:r w:rsidR="00D25D3E">
        <w:t xml:space="preserve">, vadovaujantis sąžiningumo, protingumo ir gerosios valdysenos principais, </w:t>
      </w:r>
      <w:r w:rsidR="00D25D3E" w:rsidRPr="00C56FB8">
        <w:t>vykdyti savo pareigas pagal aukščiausius profesionalumo</w:t>
      </w:r>
      <w:r w:rsidR="00D25D3E">
        <w:t xml:space="preserve">, moralės </w:t>
      </w:r>
      <w:r w:rsidR="00D25D3E" w:rsidRPr="00C56FB8">
        <w:t>ir skaidrumo standartus, veik</w:t>
      </w:r>
      <w:r w:rsidR="00D25D3E">
        <w:t>ti</w:t>
      </w:r>
      <w:r w:rsidR="00D25D3E" w:rsidRPr="00C56FB8">
        <w:t xml:space="preserve"> </w:t>
      </w:r>
      <w:r w:rsidR="00D61187">
        <w:t>Įmon</w:t>
      </w:r>
      <w:r w:rsidR="00D25D3E" w:rsidRPr="00C56FB8">
        <w:t xml:space="preserve">ės ir </w:t>
      </w:r>
      <w:r w:rsidR="00D61187">
        <w:t>Įmonės</w:t>
      </w:r>
      <w:r w:rsidR="00193F87" w:rsidRPr="00C3790C">
        <w:rPr>
          <w:bCs/>
          <w:lang w:eastAsia="ar-SA"/>
        </w:rPr>
        <w:t xml:space="preserve"> savininko </w:t>
      </w:r>
      <w:r w:rsidR="00193F87">
        <w:rPr>
          <w:bCs/>
          <w:lang w:eastAsia="ar-SA"/>
        </w:rPr>
        <w:t>teises ir pareigas įgyvendinančios institucijos</w:t>
      </w:r>
      <w:r w:rsidR="00D61187">
        <w:t xml:space="preserve"> </w:t>
      </w:r>
      <w:r w:rsidR="00D25D3E" w:rsidRPr="00C56FB8">
        <w:t>naudai</w:t>
      </w:r>
      <w:r w:rsidR="00D25D3E">
        <w:t xml:space="preserve">, </w:t>
      </w:r>
      <w:r w:rsidR="00D25D3E" w:rsidRPr="00C56FB8">
        <w:t>siek</w:t>
      </w:r>
      <w:r w:rsidR="00D25D3E">
        <w:t>ti</w:t>
      </w:r>
      <w:r w:rsidR="00D25D3E" w:rsidRPr="00C56FB8">
        <w:t xml:space="preserve"> </w:t>
      </w:r>
      <w:r w:rsidR="00D61187">
        <w:t>Įmon</w:t>
      </w:r>
      <w:r w:rsidR="00D25D3E" w:rsidRPr="00C56FB8">
        <w:t xml:space="preserve">ės įstatuose, lūkesčių rašte bei kituose </w:t>
      </w:r>
      <w:r w:rsidR="00D61187">
        <w:t>Įmon</w:t>
      </w:r>
      <w:r w:rsidR="00D25D3E" w:rsidRPr="00C56FB8">
        <w:t xml:space="preserve">ės vidaus dokumentuose įtvirtintų </w:t>
      </w:r>
      <w:r w:rsidR="00D61187">
        <w:t>Įmon</w:t>
      </w:r>
      <w:r w:rsidR="00D25D3E" w:rsidRPr="00C56FB8">
        <w:t>ės veiklos tikslų</w:t>
      </w:r>
      <w:r w:rsidR="00D25D3E">
        <w:t xml:space="preserve">, </w:t>
      </w:r>
      <w:r w:rsidR="00D25D3E" w:rsidRPr="00EA2DA8">
        <w:rPr>
          <w:lang w:eastAsia="lt-LT"/>
        </w:rPr>
        <w:t>visais įmanomais būdais vengti viešųjų ir privačiųjų interesų konflikto.</w:t>
      </w:r>
    </w:p>
    <w:p w14:paraId="5713B070" w14:textId="5F22A7D4" w:rsidR="00D25D3E" w:rsidRDefault="00D61187" w:rsidP="00D25D3E">
      <w:pPr>
        <w:ind w:firstLine="794"/>
        <w:jc w:val="both"/>
      </w:pPr>
      <w:bookmarkStart w:id="1" w:name="_Hlk142650000"/>
      <w:r>
        <w:t>Įmonės vadovas</w:t>
      </w:r>
      <w:bookmarkEnd w:id="1"/>
      <w:r w:rsidR="00D25D3E" w:rsidRPr="00D053EF">
        <w:t xml:space="preserve"> turi užtikrinti kokybišk</w:t>
      </w:r>
      <w:r w:rsidR="00194417">
        <w:t>ą</w:t>
      </w:r>
      <w:r w:rsidR="00D25D3E" w:rsidRPr="00D053EF">
        <w:t xml:space="preserve"> </w:t>
      </w:r>
      <w:r w:rsidR="00D25D3E">
        <w:t xml:space="preserve">metinės </w:t>
      </w:r>
      <w:r w:rsidR="00D25D3E" w:rsidRPr="00D053EF">
        <w:t xml:space="preserve">veiklos ataskaitos parengimą, atitinkantį </w:t>
      </w:r>
      <w:r w:rsidR="00D25D3E" w:rsidRPr="00D053EF">
        <w:rPr>
          <w:color w:val="000000"/>
        </w:rPr>
        <w:t>buhalterinę apskaitą ir finansinę atskaitomybę reglamentuojančių teisės aktų reikalavimus</w:t>
      </w:r>
      <w:r w:rsidR="00D25D3E" w:rsidRPr="00D053EF">
        <w:t>, Skaidrumo gairių nuostatas bei atsižvelgiant į gerosios valdysenos rekomendacijas.</w:t>
      </w:r>
      <w:r w:rsidR="00D25D3E">
        <w:t xml:space="preserve"> </w:t>
      </w:r>
    </w:p>
    <w:p w14:paraId="27A71B9B" w14:textId="77777777" w:rsidR="00325EFB" w:rsidRDefault="00325EFB" w:rsidP="0078596C">
      <w:pPr>
        <w:rPr>
          <w:caps/>
        </w:rPr>
      </w:pPr>
    </w:p>
    <w:p w14:paraId="113189DF" w14:textId="5059DEC4" w:rsidR="00E93F0E" w:rsidRDefault="00E93F0E" w:rsidP="00DF4CC5">
      <w:pPr>
        <w:jc w:val="center"/>
        <w:rPr>
          <w:b/>
          <w:caps/>
        </w:rPr>
      </w:pPr>
      <w:r w:rsidRPr="00DF4CC5">
        <w:rPr>
          <w:b/>
          <w:caps/>
        </w:rPr>
        <w:t>Nefinansinių lūkesčių vertinimo rodikliai</w:t>
      </w:r>
    </w:p>
    <w:tbl>
      <w:tblPr>
        <w:tblW w:w="9776" w:type="dxa"/>
        <w:jc w:val="center"/>
        <w:tblLook w:val="04A0" w:firstRow="1" w:lastRow="0" w:firstColumn="1" w:lastColumn="0" w:noHBand="0" w:noVBand="1"/>
      </w:tblPr>
      <w:tblGrid>
        <w:gridCol w:w="620"/>
        <w:gridCol w:w="2919"/>
        <w:gridCol w:w="1276"/>
        <w:gridCol w:w="992"/>
        <w:gridCol w:w="992"/>
        <w:gridCol w:w="993"/>
        <w:gridCol w:w="992"/>
        <w:gridCol w:w="992"/>
      </w:tblGrid>
      <w:tr w:rsidR="008F5A96" w:rsidRPr="00366A83" w14:paraId="332AC203" w14:textId="77777777" w:rsidTr="000717F7">
        <w:trPr>
          <w:trHeight w:val="356"/>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733C5" w14:textId="77777777" w:rsidR="008F5A96" w:rsidRPr="00366A83" w:rsidRDefault="008F5A96" w:rsidP="000717F7">
            <w:pPr>
              <w:jc w:val="center"/>
              <w:rPr>
                <w:b/>
                <w:bCs/>
                <w:color w:val="000000"/>
                <w:sz w:val="20"/>
                <w:szCs w:val="20"/>
              </w:rPr>
            </w:pPr>
            <w:r w:rsidRPr="00366A83">
              <w:rPr>
                <w:b/>
                <w:bCs/>
                <w:color w:val="000000"/>
                <w:sz w:val="20"/>
                <w:szCs w:val="20"/>
              </w:rPr>
              <w:t>Eil. Nr.</w:t>
            </w:r>
          </w:p>
        </w:tc>
        <w:tc>
          <w:tcPr>
            <w:tcW w:w="29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A007A" w14:textId="77777777" w:rsidR="008F5A96" w:rsidRPr="00366A83" w:rsidRDefault="008F5A96" w:rsidP="000717F7">
            <w:pPr>
              <w:jc w:val="center"/>
              <w:rPr>
                <w:b/>
                <w:bCs/>
                <w:color w:val="000000"/>
                <w:sz w:val="20"/>
                <w:szCs w:val="20"/>
              </w:rPr>
            </w:pPr>
            <w:r w:rsidRPr="00366A83">
              <w:rPr>
                <w:b/>
                <w:bCs/>
                <w:color w:val="000000"/>
                <w:sz w:val="20"/>
                <w:szCs w:val="20"/>
              </w:rPr>
              <w:t>Siektini veiklos rodikliai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14872" w14:textId="77777777" w:rsidR="008F5A96" w:rsidRPr="00366A83" w:rsidRDefault="008F5A96" w:rsidP="000717F7">
            <w:pPr>
              <w:jc w:val="center"/>
              <w:rPr>
                <w:b/>
                <w:bCs/>
                <w:color w:val="000000"/>
                <w:sz w:val="20"/>
                <w:szCs w:val="20"/>
              </w:rPr>
            </w:pPr>
            <w:r w:rsidRPr="00366A83">
              <w:rPr>
                <w:b/>
                <w:bCs/>
                <w:color w:val="000000"/>
                <w:sz w:val="20"/>
                <w:szCs w:val="20"/>
              </w:rPr>
              <w:t xml:space="preserve">Matavimo vienetas </w:t>
            </w:r>
          </w:p>
        </w:tc>
        <w:tc>
          <w:tcPr>
            <w:tcW w:w="4961" w:type="dxa"/>
            <w:gridSpan w:val="5"/>
            <w:tcBorders>
              <w:top w:val="single" w:sz="4" w:space="0" w:color="auto"/>
              <w:left w:val="nil"/>
              <w:bottom w:val="single" w:sz="4" w:space="0" w:color="auto"/>
              <w:right w:val="single" w:sz="4" w:space="0" w:color="auto"/>
            </w:tcBorders>
            <w:shd w:val="clear" w:color="auto" w:fill="auto"/>
            <w:vAlign w:val="center"/>
            <w:hideMark/>
          </w:tcPr>
          <w:p w14:paraId="61952EA1" w14:textId="77777777" w:rsidR="008F5A96" w:rsidRPr="00366A83" w:rsidRDefault="008F5A96" w:rsidP="000717F7">
            <w:pPr>
              <w:jc w:val="center"/>
              <w:rPr>
                <w:b/>
                <w:bCs/>
                <w:color w:val="000000"/>
                <w:sz w:val="20"/>
                <w:szCs w:val="20"/>
              </w:rPr>
            </w:pPr>
            <w:r w:rsidRPr="00366A83">
              <w:rPr>
                <w:b/>
                <w:bCs/>
                <w:color w:val="000000"/>
                <w:sz w:val="20"/>
                <w:szCs w:val="20"/>
              </w:rPr>
              <w:t>Siektinos rodiklių reikšmės</w:t>
            </w:r>
          </w:p>
        </w:tc>
      </w:tr>
      <w:tr w:rsidR="008F5A96" w:rsidRPr="00366A83" w14:paraId="203D718C" w14:textId="77777777" w:rsidTr="000717F7">
        <w:trPr>
          <w:trHeight w:val="423"/>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A61B9AC" w14:textId="77777777" w:rsidR="008F5A96" w:rsidRPr="00366A83" w:rsidRDefault="008F5A96" w:rsidP="000717F7">
            <w:pPr>
              <w:rPr>
                <w:b/>
                <w:bCs/>
                <w:color w:val="000000"/>
                <w:sz w:val="20"/>
                <w:szCs w:val="20"/>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621CA106" w14:textId="77777777" w:rsidR="008F5A96" w:rsidRPr="00366A83" w:rsidRDefault="008F5A96" w:rsidP="000717F7">
            <w:pP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5A3D17" w14:textId="77777777" w:rsidR="008F5A96" w:rsidRPr="00366A83" w:rsidRDefault="008F5A96" w:rsidP="000717F7">
            <w:pPr>
              <w:rPr>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3E69A5C" w14:textId="77777777" w:rsidR="008F5A96" w:rsidRPr="00366A83" w:rsidRDefault="008F5A96" w:rsidP="000717F7">
            <w:pPr>
              <w:jc w:val="center"/>
              <w:rPr>
                <w:b/>
                <w:bCs/>
                <w:color w:val="000000"/>
                <w:sz w:val="20"/>
                <w:szCs w:val="20"/>
              </w:rPr>
            </w:pPr>
            <w:r w:rsidRPr="00366A83">
              <w:rPr>
                <w:b/>
                <w:bCs/>
                <w:color w:val="000000"/>
                <w:sz w:val="20"/>
                <w:szCs w:val="20"/>
              </w:rPr>
              <w:t>202</w:t>
            </w:r>
            <w:r>
              <w:rPr>
                <w:b/>
                <w:bCs/>
                <w:color w:val="000000"/>
                <w:sz w:val="20"/>
                <w:szCs w:val="20"/>
              </w:rPr>
              <w:t>4</w:t>
            </w:r>
            <w:r w:rsidRPr="00366A83">
              <w:rPr>
                <w:b/>
                <w:bCs/>
                <w:color w:val="000000"/>
                <w:sz w:val="20"/>
                <w:szCs w:val="20"/>
              </w:rPr>
              <w:t xml:space="preserve"> m.</w:t>
            </w:r>
          </w:p>
        </w:tc>
        <w:tc>
          <w:tcPr>
            <w:tcW w:w="992" w:type="dxa"/>
            <w:tcBorders>
              <w:top w:val="nil"/>
              <w:left w:val="nil"/>
              <w:bottom w:val="single" w:sz="4" w:space="0" w:color="auto"/>
              <w:right w:val="single" w:sz="4" w:space="0" w:color="auto"/>
            </w:tcBorders>
            <w:shd w:val="clear" w:color="auto" w:fill="auto"/>
            <w:noWrap/>
            <w:vAlign w:val="center"/>
            <w:hideMark/>
          </w:tcPr>
          <w:p w14:paraId="00BC90C5" w14:textId="77777777" w:rsidR="008F5A96" w:rsidRPr="00366A83" w:rsidRDefault="008F5A96" w:rsidP="000717F7">
            <w:pPr>
              <w:jc w:val="center"/>
              <w:rPr>
                <w:b/>
                <w:color w:val="000000"/>
                <w:sz w:val="20"/>
                <w:szCs w:val="20"/>
              </w:rPr>
            </w:pPr>
            <w:r w:rsidRPr="00366A83">
              <w:rPr>
                <w:b/>
                <w:color w:val="000000"/>
                <w:sz w:val="20"/>
                <w:szCs w:val="20"/>
              </w:rPr>
              <w:t>202</w:t>
            </w:r>
            <w:r>
              <w:rPr>
                <w:b/>
                <w:color w:val="000000"/>
                <w:sz w:val="20"/>
                <w:szCs w:val="20"/>
              </w:rPr>
              <w:t>5</w:t>
            </w:r>
            <w:r w:rsidRPr="00366A83">
              <w:rPr>
                <w:b/>
                <w:color w:val="000000"/>
                <w:sz w:val="20"/>
                <w:szCs w:val="20"/>
              </w:rPr>
              <w:t xml:space="preserve"> m.</w:t>
            </w:r>
          </w:p>
        </w:tc>
        <w:tc>
          <w:tcPr>
            <w:tcW w:w="993" w:type="dxa"/>
            <w:tcBorders>
              <w:top w:val="nil"/>
              <w:left w:val="nil"/>
              <w:bottom w:val="single" w:sz="4" w:space="0" w:color="auto"/>
              <w:right w:val="single" w:sz="4" w:space="0" w:color="auto"/>
            </w:tcBorders>
            <w:shd w:val="clear" w:color="auto" w:fill="auto"/>
            <w:noWrap/>
            <w:vAlign w:val="center"/>
            <w:hideMark/>
          </w:tcPr>
          <w:p w14:paraId="5D0A84C5" w14:textId="77777777" w:rsidR="008F5A96" w:rsidRPr="00366A83" w:rsidRDefault="008F5A96" w:rsidP="000717F7">
            <w:pPr>
              <w:jc w:val="center"/>
              <w:rPr>
                <w:b/>
                <w:color w:val="000000"/>
                <w:sz w:val="20"/>
                <w:szCs w:val="20"/>
              </w:rPr>
            </w:pPr>
            <w:r w:rsidRPr="00366A83">
              <w:rPr>
                <w:b/>
                <w:color w:val="000000"/>
                <w:sz w:val="20"/>
                <w:szCs w:val="20"/>
              </w:rPr>
              <w:t>202</w:t>
            </w:r>
            <w:r>
              <w:rPr>
                <w:b/>
                <w:color w:val="000000"/>
                <w:sz w:val="20"/>
                <w:szCs w:val="20"/>
              </w:rPr>
              <w:t>6</w:t>
            </w:r>
            <w:r w:rsidRPr="00366A83">
              <w:rPr>
                <w:b/>
                <w:color w:val="000000"/>
                <w:sz w:val="20"/>
                <w:szCs w:val="20"/>
              </w:rPr>
              <w:t xml:space="preserve"> m.</w:t>
            </w:r>
          </w:p>
        </w:tc>
        <w:tc>
          <w:tcPr>
            <w:tcW w:w="992" w:type="dxa"/>
            <w:tcBorders>
              <w:top w:val="nil"/>
              <w:left w:val="nil"/>
              <w:bottom w:val="single" w:sz="4" w:space="0" w:color="auto"/>
              <w:right w:val="single" w:sz="4" w:space="0" w:color="auto"/>
            </w:tcBorders>
            <w:vAlign w:val="center"/>
          </w:tcPr>
          <w:p w14:paraId="7794640A" w14:textId="77777777" w:rsidR="008F5A96" w:rsidRPr="00366A83" w:rsidRDefault="008F5A96" w:rsidP="000717F7">
            <w:pPr>
              <w:jc w:val="center"/>
              <w:rPr>
                <w:b/>
                <w:color w:val="000000"/>
                <w:sz w:val="20"/>
                <w:szCs w:val="20"/>
              </w:rPr>
            </w:pPr>
            <w:r>
              <w:rPr>
                <w:b/>
                <w:color w:val="000000"/>
                <w:sz w:val="20"/>
                <w:szCs w:val="20"/>
              </w:rPr>
              <w:t xml:space="preserve">2027 m. </w:t>
            </w:r>
          </w:p>
        </w:tc>
        <w:tc>
          <w:tcPr>
            <w:tcW w:w="992" w:type="dxa"/>
            <w:tcBorders>
              <w:top w:val="nil"/>
              <w:left w:val="nil"/>
              <w:bottom w:val="single" w:sz="4" w:space="0" w:color="auto"/>
              <w:right w:val="single" w:sz="4" w:space="0" w:color="auto"/>
            </w:tcBorders>
            <w:vAlign w:val="center"/>
          </w:tcPr>
          <w:p w14:paraId="12CEBD36" w14:textId="77777777" w:rsidR="008F5A96" w:rsidRDefault="008F5A96" w:rsidP="000717F7">
            <w:pPr>
              <w:jc w:val="center"/>
              <w:rPr>
                <w:b/>
                <w:color w:val="000000"/>
                <w:sz w:val="20"/>
                <w:szCs w:val="20"/>
              </w:rPr>
            </w:pPr>
            <w:r>
              <w:rPr>
                <w:b/>
                <w:color w:val="000000"/>
                <w:sz w:val="20"/>
                <w:szCs w:val="20"/>
              </w:rPr>
              <w:t>2028 m.</w:t>
            </w:r>
          </w:p>
        </w:tc>
      </w:tr>
      <w:tr w:rsidR="008F5A96" w:rsidRPr="00366A83" w14:paraId="12A02B6C" w14:textId="77777777" w:rsidTr="00AD644C">
        <w:trPr>
          <w:trHeight w:val="839"/>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39D2C9" w14:textId="77777777" w:rsidR="008F5A96" w:rsidRPr="00366A83" w:rsidRDefault="008F5A96" w:rsidP="000717F7">
            <w:pPr>
              <w:jc w:val="center"/>
              <w:rPr>
                <w:color w:val="000000"/>
                <w:sz w:val="20"/>
                <w:szCs w:val="20"/>
              </w:rPr>
            </w:pPr>
            <w:r w:rsidRPr="00366A83">
              <w:rPr>
                <w:color w:val="000000"/>
                <w:sz w:val="20"/>
                <w:szCs w:val="20"/>
              </w:rPr>
              <w:t>1.</w:t>
            </w:r>
          </w:p>
        </w:tc>
        <w:tc>
          <w:tcPr>
            <w:tcW w:w="2919" w:type="dxa"/>
            <w:tcBorders>
              <w:top w:val="nil"/>
              <w:left w:val="nil"/>
              <w:bottom w:val="single" w:sz="4" w:space="0" w:color="auto"/>
              <w:right w:val="single" w:sz="4" w:space="0" w:color="auto"/>
            </w:tcBorders>
            <w:shd w:val="clear" w:color="auto" w:fill="auto"/>
            <w:noWrap/>
            <w:vAlign w:val="center"/>
          </w:tcPr>
          <w:p w14:paraId="75585B6F" w14:textId="717981D9" w:rsidR="008F5A96" w:rsidRPr="00C03AE0" w:rsidRDefault="008F5A96" w:rsidP="00C5662A">
            <w:pPr>
              <w:rPr>
                <w:sz w:val="22"/>
                <w:szCs w:val="22"/>
                <w:lang w:eastAsia="lt-LT"/>
              </w:rPr>
            </w:pPr>
            <w:r w:rsidRPr="00C03AE0">
              <w:rPr>
                <w:iCs/>
                <w:sz w:val="22"/>
                <w:szCs w:val="22"/>
              </w:rPr>
              <w:t xml:space="preserve">Plėtoti rūšiuojamąjį surinkimą, kad </w:t>
            </w:r>
            <w:r w:rsidR="00AD644C" w:rsidRPr="00C03AE0">
              <w:rPr>
                <w:iCs/>
                <w:sz w:val="22"/>
                <w:szCs w:val="22"/>
              </w:rPr>
              <w:t>atliekų susidarymo vietoje sutvarkytų biologinių atliekų ir rūšiuojamuoju būdu surinktų komunalinių atliekų kiekis sudarytų ne mažiau kaip</w:t>
            </w:r>
          </w:p>
        </w:tc>
        <w:tc>
          <w:tcPr>
            <w:tcW w:w="1276" w:type="dxa"/>
            <w:tcBorders>
              <w:top w:val="nil"/>
              <w:left w:val="nil"/>
              <w:bottom w:val="single" w:sz="4" w:space="0" w:color="auto"/>
              <w:right w:val="single" w:sz="4" w:space="0" w:color="auto"/>
            </w:tcBorders>
            <w:shd w:val="clear" w:color="auto" w:fill="auto"/>
            <w:noWrap/>
            <w:vAlign w:val="center"/>
          </w:tcPr>
          <w:p w14:paraId="59B89940" w14:textId="77777777" w:rsidR="008F5A96" w:rsidRPr="0093464C" w:rsidRDefault="008F5A96" w:rsidP="000717F7">
            <w:pPr>
              <w:jc w:val="center"/>
              <w:rPr>
                <w:sz w:val="22"/>
                <w:szCs w:val="22"/>
                <w:lang w:eastAsia="lt-LT"/>
              </w:rPr>
            </w:pPr>
            <w:r w:rsidRPr="0093464C">
              <w:rPr>
                <w:sz w:val="22"/>
                <w:szCs w:val="22"/>
                <w:lang w:val="en-US" w:eastAsia="lt-LT"/>
              </w:rPr>
              <w:t>Proc.</w:t>
            </w:r>
          </w:p>
        </w:tc>
        <w:tc>
          <w:tcPr>
            <w:tcW w:w="992" w:type="dxa"/>
            <w:tcBorders>
              <w:top w:val="nil"/>
              <w:left w:val="nil"/>
              <w:bottom w:val="single" w:sz="4" w:space="0" w:color="auto"/>
              <w:right w:val="single" w:sz="4" w:space="0" w:color="auto"/>
            </w:tcBorders>
            <w:shd w:val="clear" w:color="auto" w:fill="auto"/>
            <w:vAlign w:val="center"/>
          </w:tcPr>
          <w:p w14:paraId="19DC03B2" w14:textId="54F43422" w:rsidR="008F5A96" w:rsidRPr="0093464C" w:rsidRDefault="00AD644C" w:rsidP="000717F7">
            <w:pPr>
              <w:jc w:val="center"/>
              <w:rPr>
                <w:color w:val="000000"/>
                <w:sz w:val="22"/>
                <w:szCs w:val="22"/>
                <w:lang w:eastAsia="lt-LT"/>
              </w:rPr>
            </w:pPr>
            <w:r>
              <w:rPr>
                <w:color w:val="000000"/>
                <w:sz w:val="22"/>
                <w:szCs w:val="22"/>
                <w:lang w:eastAsia="lt-LT"/>
              </w:rPr>
              <w:t>65</w:t>
            </w:r>
          </w:p>
        </w:tc>
        <w:tc>
          <w:tcPr>
            <w:tcW w:w="992" w:type="dxa"/>
            <w:tcBorders>
              <w:top w:val="nil"/>
              <w:left w:val="nil"/>
              <w:bottom w:val="single" w:sz="4" w:space="0" w:color="auto"/>
              <w:right w:val="single" w:sz="4" w:space="0" w:color="auto"/>
            </w:tcBorders>
            <w:shd w:val="clear" w:color="auto" w:fill="auto"/>
            <w:vAlign w:val="center"/>
          </w:tcPr>
          <w:p w14:paraId="2886762B" w14:textId="513369CF" w:rsidR="008F5A96" w:rsidRPr="0093464C" w:rsidRDefault="00AD644C" w:rsidP="000717F7">
            <w:pPr>
              <w:jc w:val="center"/>
              <w:rPr>
                <w:color w:val="000000"/>
                <w:sz w:val="22"/>
                <w:szCs w:val="22"/>
                <w:lang w:eastAsia="lt-LT"/>
              </w:rPr>
            </w:pPr>
            <w:r>
              <w:rPr>
                <w:color w:val="000000"/>
                <w:sz w:val="22"/>
                <w:szCs w:val="22"/>
                <w:lang w:eastAsia="lt-LT"/>
              </w:rPr>
              <w:t>70</w:t>
            </w:r>
          </w:p>
        </w:tc>
        <w:tc>
          <w:tcPr>
            <w:tcW w:w="993" w:type="dxa"/>
            <w:tcBorders>
              <w:top w:val="nil"/>
              <w:left w:val="nil"/>
              <w:bottom w:val="single" w:sz="4" w:space="0" w:color="auto"/>
              <w:right w:val="single" w:sz="4" w:space="0" w:color="auto"/>
            </w:tcBorders>
            <w:shd w:val="clear" w:color="auto" w:fill="auto"/>
            <w:vAlign w:val="center"/>
          </w:tcPr>
          <w:p w14:paraId="4970136E" w14:textId="01E416C5" w:rsidR="008F5A96" w:rsidRPr="0093464C" w:rsidRDefault="00AD644C" w:rsidP="000717F7">
            <w:pPr>
              <w:jc w:val="center"/>
              <w:rPr>
                <w:color w:val="000000"/>
                <w:sz w:val="22"/>
                <w:szCs w:val="22"/>
                <w:lang w:eastAsia="lt-LT"/>
              </w:rPr>
            </w:pPr>
            <w:r>
              <w:rPr>
                <w:color w:val="000000"/>
                <w:sz w:val="22"/>
                <w:szCs w:val="22"/>
                <w:lang w:eastAsia="lt-LT"/>
              </w:rPr>
              <w:t>75</w:t>
            </w:r>
          </w:p>
        </w:tc>
        <w:tc>
          <w:tcPr>
            <w:tcW w:w="992" w:type="dxa"/>
            <w:tcBorders>
              <w:top w:val="nil"/>
              <w:left w:val="nil"/>
              <w:bottom w:val="single" w:sz="4" w:space="0" w:color="auto"/>
              <w:right w:val="single" w:sz="4" w:space="0" w:color="auto"/>
            </w:tcBorders>
            <w:vAlign w:val="center"/>
          </w:tcPr>
          <w:p w14:paraId="65AD9CAA" w14:textId="39877B03" w:rsidR="00AD644C" w:rsidRPr="00AD644C" w:rsidRDefault="00AD644C" w:rsidP="00AD644C">
            <w:pPr>
              <w:jc w:val="center"/>
              <w:rPr>
                <w:color w:val="000000"/>
                <w:sz w:val="22"/>
                <w:szCs w:val="22"/>
                <w:lang w:eastAsia="lt-LT"/>
              </w:rPr>
            </w:pPr>
            <w:r w:rsidRPr="00AD644C">
              <w:rPr>
                <w:color w:val="000000"/>
                <w:sz w:val="22"/>
                <w:szCs w:val="22"/>
                <w:lang w:eastAsia="lt-LT"/>
              </w:rPr>
              <w:t>80</w:t>
            </w:r>
          </w:p>
        </w:tc>
        <w:tc>
          <w:tcPr>
            <w:tcW w:w="992" w:type="dxa"/>
            <w:tcBorders>
              <w:top w:val="nil"/>
              <w:left w:val="nil"/>
              <w:bottom w:val="single" w:sz="4" w:space="0" w:color="auto"/>
              <w:right w:val="single" w:sz="4" w:space="0" w:color="auto"/>
            </w:tcBorders>
            <w:vAlign w:val="center"/>
          </w:tcPr>
          <w:p w14:paraId="50601F5E" w14:textId="2A23B1CE" w:rsidR="008F5A96" w:rsidRDefault="00AD644C" w:rsidP="000717F7">
            <w:pPr>
              <w:jc w:val="center"/>
              <w:rPr>
                <w:sz w:val="22"/>
                <w:szCs w:val="22"/>
                <w:lang w:eastAsia="lt-LT"/>
              </w:rPr>
            </w:pPr>
            <w:r>
              <w:rPr>
                <w:sz w:val="22"/>
                <w:szCs w:val="22"/>
                <w:lang w:eastAsia="lt-LT"/>
              </w:rPr>
              <w:t>80</w:t>
            </w:r>
          </w:p>
        </w:tc>
      </w:tr>
      <w:tr w:rsidR="00C5662A" w:rsidRPr="00366A83" w14:paraId="0FC674F0" w14:textId="77777777" w:rsidTr="00E34298">
        <w:trPr>
          <w:trHeight w:val="8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AE92A5" w14:textId="77777777" w:rsidR="00C5662A" w:rsidRPr="00366A83" w:rsidRDefault="00C5662A" w:rsidP="00C5662A">
            <w:pPr>
              <w:jc w:val="center"/>
              <w:rPr>
                <w:color w:val="000000"/>
                <w:sz w:val="20"/>
                <w:szCs w:val="20"/>
              </w:rPr>
            </w:pPr>
            <w:r w:rsidRPr="00366A83">
              <w:rPr>
                <w:color w:val="000000"/>
                <w:sz w:val="20"/>
                <w:szCs w:val="20"/>
              </w:rPr>
              <w:t>2.</w:t>
            </w:r>
          </w:p>
        </w:tc>
        <w:tc>
          <w:tcPr>
            <w:tcW w:w="2919" w:type="dxa"/>
            <w:tcBorders>
              <w:top w:val="nil"/>
              <w:left w:val="nil"/>
              <w:bottom w:val="single" w:sz="4" w:space="0" w:color="auto"/>
              <w:right w:val="single" w:sz="4" w:space="0" w:color="auto"/>
            </w:tcBorders>
            <w:shd w:val="clear" w:color="auto" w:fill="auto"/>
            <w:noWrap/>
            <w:vAlign w:val="center"/>
          </w:tcPr>
          <w:p w14:paraId="353C9790" w14:textId="4412D89C" w:rsidR="00C5662A" w:rsidRPr="00C03AE0" w:rsidRDefault="00C5662A" w:rsidP="00C5662A">
            <w:pPr>
              <w:rPr>
                <w:sz w:val="22"/>
                <w:szCs w:val="22"/>
                <w:lang w:eastAsia="lt-LT"/>
              </w:rPr>
            </w:pPr>
            <w:r w:rsidRPr="00C03AE0">
              <w:rPr>
                <w:sz w:val="22"/>
                <w:szCs w:val="22"/>
                <w:lang w:eastAsia="lt-LT"/>
              </w:rPr>
              <w:t xml:space="preserve">Užtikrinti aukštos kokybės </w:t>
            </w:r>
            <w:r w:rsidRPr="00E34298">
              <w:rPr>
                <w:color w:val="212529"/>
                <w:sz w:val="22"/>
                <w:szCs w:val="22"/>
                <w:lang w:eastAsia="lt-LT"/>
              </w:rPr>
              <w:t>Kretingos miesto tvarkymo paslaug</w:t>
            </w:r>
            <w:r w:rsidRPr="00C03AE0">
              <w:rPr>
                <w:color w:val="212529"/>
                <w:sz w:val="22"/>
                <w:szCs w:val="22"/>
              </w:rPr>
              <w:t>as*</w:t>
            </w:r>
          </w:p>
        </w:tc>
        <w:tc>
          <w:tcPr>
            <w:tcW w:w="1276" w:type="dxa"/>
            <w:tcBorders>
              <w:top w:val="nil"/>
              <w:left w:val="nil"/>
              <w:bottom w:val="single" w:sz="4" w:space="0" w:color="auto"/>
              <w:right w:val="single" w:sz="4" w:space="0" w:color="auto"/>
            </w:tcBorders>
            <w:shd w:val="clear" w:color="auto" w:fill="auto"/>
            <w:noWrap/>
            <w:vAlign w:val="center"/>
          </w:tcPr>
          <w:p w14:paraId="708F3E0F" w14:textId="220CBE5A" w:rsidR="00C5662A" w:rsidRPr="00C5662A" w:rsidRDefault="00C5662A" w:rsidP="00C5662A">
            <w:pPr>
              <w:jc w:val="center"/>
              <w:rPr>
                <w:sz w:val="20"/>
                <w:szCs w:val="20"/>
                <w:lang w:eastAsia="lt-LT"/>
              </w:rPr>
            </w:pPr>
            <w:r w:rsidRPr="00C5662A">
              <w:rPr>
                <w:sz w:val="20"/>
                <w:szCs w:val="20"/>
                <w:lang w:eastAsia="lt-LT"/>
              </w:rPr>
              <w:t>Pagrįstų skundų skaičius per metus</w:t>
            </w:r>
          </w:p>
        </w:tc>
        <w:tc>
          <w:tcPr>
            <w:tcW w:w="992" w:type="dxa"/>
            <w:tcBorders>
              <w:top w:val="nil"/>
              <w:left w:val="nil"/>
              <w:bottom w:val="single" w:sz="4" w:space="0" w:color="auto"/>
              <w:right w:val="single" w:sz="4" w:space="0" w:color="auto"/>
            </w:tcBorders>
            <w:shd w:val="clear" w:color="auto" w:fill="auto"/>
            <w:vAlign w:val="center"/>
          </w:tcPr>
          <w:p w14:paraId="424CC1FB" w14:textId="5DEF48D4" w:rsidR="00C5662A" w:rsidRPr="00600ECC" w:rsidRDefault="00C5662A" w:rsidP="00C5662A">
            <w:pPr>
              <w:jc w:val="center"/>
              <w:rPr>
                <w:sz w:val="22"/>
                <w:szCs w:val="22"/>
                <w:lang w:eastAsia="lt-LT"/>
              </w:rPr>
            </w:pPr>
            <w:r w:rsidRPr="0052473E">
              <w:rPr>
                <w:sz w:val="20"/>
                <w:szCs w:val="20"/>
              </w:rPr>
              <w:t>≤</w:t>
            </w:r>
            <w:r>
              <w:rPr>
                <w:sz w:val="20"/>
                <w:szCs w:val="20"/>
              </w:rPr>
              <w:t>6</w:t>
            </w:r>
          </w:p>
        </w:tc>
        <w:tc>
          <w:tcPr>
            <w:tcW w:w="992" w:type="dxa"/>
            <w:tcBorders>
              <w:top w:val="nil"/>
              <w:left w:val="nil"/>
              <w:bottom w:val="single" w:sz="4" w:space="0" w:color="auto"/>
              <w:right w:val="single" w:sz="4" w:space="0" w:color="auto"/>
            </w:tcBorders>
            <w:shd w:val="clear" w:color="auto" w:fill="auto"/>
            <w:vAlign w:val="center"/>
          </w:tcPr>
          <w:p w14:paraId="15BA8FD4" w14:textId="3FC9C774" w:rsidR="00C5662A" w:rsidRPr="00600ECC" w:rsidRDefault="00C5662A" w:rsidP="00C5662A">
            <w:pPr>
              <w:jc w:val="center"/>
              <w:rPr>
                <w:sz w:val="22"/>
                <w:szCs w:val="22"/>
                <w:lang w:eastAsia="lt-LT"/>
              </w:rPr>
            </w:pPr>
            <w:r w:rsidRPr="0052473E">
              <w:rPr>
                <w:sz w:val="20"/>
                <w:szCs w:val="20"/>
              </w:rPr>
              <w:t>≤</w:t>
            </w:r>
            <w:r>
              <w:rPr>
                <w:sz w:val="20"/>
                <w:szCs w:val="20"/>
              </w:rPr>
              <w:t>5</w:t>
            </w:r>
          </w:p>
        </w:tc>
        <w:tc>
          <w:tcPr>
            <w:tcW w:w="993" w:type="dxa"/>
            <w:tcBorders>
              <w:top w:val="nil"/>
              <w:left w:val="nil"/>
              <w:bottom w:val="single" w:sz="4" w:space="0" w:color="auto"/>
              <w:right w:val="single" w:sz="4" w:space="0" w:color="auto"/>
            </w:tcBorders>
            <w:shd w:val="clear" w:color="auto" w:fill="auto"/>
            <w:vAlign w:val="center"/>
          </w:tcPr>
          <w:p w14:paraId="312C8318" w14:textId="3AF59032" w:rsidR="00C5662A" w:rsidRPr="00600ECC" w:rsidRDefault="00C5662A" w:rsidP="00C5662A">
            <w:pPr>
              <w:jc w:val="center"/>
              <w:rPr>
                <w:sz w:val="22"/>
                <w:szCs w:val="22"/>
                <w:lang w:eastAsia="lt-LT"/>
              </w:rPr>
            </w:pPr>
            <w:r w:rsidRPr="0052473E">
              <w:rPr>
                <w:sz w:val="20"/>
                <w:szCs w:val="20"/>
              </w:rPr>
              <w:t>≤</w:t>
            </w:r>
            <w:r>
              <w:rPr>
                <w:sz w:val="20"/>
                <w:szCs w:val="20"/>
              </w:rPr>
              <w:t>4</w:t>
            </w:r>
          </w:p>
        </w:tc>
        <w:tc>
          <w:tcPr>
            <w:tcW w:w="992" w:type="dxa"/>
            <w:tcBorders>
              <w:top w:val="nil"/>
              <w:left w:val="nil"/>
              <w:bottom w:val="single" w:sz="4" w:space="0" w:color="auto"/>
              <w:right w:val="single" w:sz="4" w:space="0" w:color="auto"/>
            </w:tcBorders>
            <w:vAlign w:val="center"/>
          </w:tcPr>
          <w:p w14:paraId="13AE09B6" w14:textId="79A9ACF2" w:rsidR="00C5662A" w:rsidRPr="00600ECC" w:rsidRDefault="00C5662A" w:rsidP="00C5662A">
            <w:pPr>
              <w:jc w:val="center"/>
              <w:rPr>
                <w:sz w:val="22"/>
                <w:szCs w:val="22"/>
                <w:lang w:eastAsia="lt-LT"/>
              </w:rPr>
            </w:pPr>
            <w:r w:rsidRPr="0052473E">
              <w:rPr>
                <w:sz w:val="20"/>
                <w:szCs w:val="20"/>
              </w:rPr>
              <w:t>≤</w:t>
            </w:r>
            <w:r>
              <w:rPr>
                <w:sz w:val="20"/>
                <w:szCs w:val="20"/>
              </w:rPr>
              <w:t>3</w:t>
            </w:r>
          </w:p>
        </w:tc>
        <w:tc>
          <w:tcPr>
            <w:tcW w:w="992" w:type="dxa"/>
            <w:tcBorders>
              <w:top w:val="nil"/>
              <w:left w:val="nil"/>
              <w:bottom w:val="single" w:sz="4" w:space="0" w:color="auto"/>
              <w:right w:val="single" w:sz="4" w:space="0" w:color="auto"/>
            </w:tcBorders>
            <w:vAlign w:val="center"/>
          </w:tcPr>
          <w:p w14:paraId="16B7445E" w14:textId="7D5CB77F" w:rsidR="00C5662A" w:rsidRDefault="00C5662A" w:rsidP="00C5662A">
            <w:pPr>
              <w:jc w:val="center"/>
              <w:rPr>
                <w:sz w:val="22"/>
                <w:szCs w:val="22"/>
                <w:lang w:eastAsia="lt-LT"/>
              </w:rPr>
            </w:pPr>
            <w:r w:rsidRPr="0052473E">
              <w:rPr>
                <w:sz w:val="20"/>
                <w:szCs w:val="20"/>
              </w:rPr>
              <w:t>≤</w:t>
            </w:r>
            <w:r>
              <w:rPr>
                <w:sz w:val="20"/>
                <w:szCs w:val="20"/>
              </w:rPr>
              <w:t>2</w:t>
            </w:r>
          </w:p>
        </w:tc>
      </w:tr>
      <w:tr w:rsidR="00C5662A" w:rsidRPr="00366A83" w14:paraId="29314E6B" w14:textId="77777777" w:rsidTr="00E34298">
        <w:trPr>
          <w:trHeight w:val="839"/>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0C3CC" w14:textId="4C8B1B19" w:rsidR="00C5662A" w:rsidRPr="00366A83" w:rsidRDefault="00C5662A" w:rsidP="00C5662A">
            <w:pPr>
              <w:jc w:val="center"/>
              <w:rPr>
                <w:color w:val="000000"/>
                <w:sz w:val="20"/>
                <w:szCs w:val="20"/>
              </w:rPr>
            </w:pPr>
            <w:r>
              <w:rPr>
                <w:color w:val="000000"/>
                <w:sz w:val="20"/>
                <w:szCs w:val="20"/>
              </w:rPr>
              <w:t>3.</w:t>
            </w:r>
          </w:p>
        </w:tc>
        <w:tc>
          <w:tcPr>
            <w:tcW w:w="2919" w:type="dxa"/>
            <w:tcBorders>
              <w:top w:val="single" w:sz="4" w:space="0" w:color="auto"/>
              <w:left w:val="nil"/>
              <w:bottom w:val="single" w:sz="4" w:space="0" w:color="auto"/>
              <w:right w:val="single" w:sz="4" w:space="0" w:color="auto"/>
            </w:tcBorders>
            <w:shd w:val="clear" w:color="auto" w:fill="auto"/>
            <w:noWrap/>
            <w:vAlign w:val="center"/>
          </w:tcPr>
          <w:p w14:paraId="25E4542F" w14:textId="238CAEA6" w:rsidR="00C5662A" w:rsidRPr="00C03AE0" w:rsidRDefault="00C5662A" w:rsidP="00C5662A">
            <w:pPr>
              <w:rPr>
                <w:sz w:val="22"/>
                <w:szCs w:val="22"/>
                <w:lang w:eastAsia="lt-LT"/>
              </w:rPr>
            </w:pPr>
            <w:r w:rsidRPr="00C03AE0">
              <w:rPr>
                <w:sz w:val="22"/>
                <w:szCs w:val="22"/>
                <w:lang w:eastAsia="lt-LT"/>
              </w:rPr>
              <w:t>Organizuojamų mugių skaičius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7E5834" w14:textId="5802F452" w:rsidR="00C5662A" w:rsidRPr="00C5662A" w:rsidRDefault="00C5662A" w:rsidP="00C5662A">
            <w:pPr>
              <w:jc w:val="center"/>
              <w:rPr>
                <w:sz w:val="20"/>
                <w:szCs w:val="20"/>
                <w:lang w:eastAsia="lt-LT"/>
              </w:rPr>
            </w:pPr>
            <w:r w:rsidRPr="00C5662A">
              <w:rPr>
                <w:sz w:val="20"/>
                <w:szCs w:val="20"/>
                <w:lang w:eastAsia="lt-LT"/>
              </w:rPr>
              <w:t>Mugių skaičius per metus</w:t>
            </w:r>
          </w:p>
        </w:tc>
        <w:tc>
          <w:tcPr>
            <w:tcW w:w="992" w:type="dxa"/>
            <w:tcBorders>
              <w:top w:val="single" w:sz="4" w:space="0" w:color="auto"/>
              <w:left w:val="nil"/>
              <w:bottom w:val="single" w:sz="4" w:space="0" w:color="auto"/>
              <w:right w:val="single" w:sz="4" w:space="0" w:color="auto"/>
            </w:tcBorders>
            <w:shd w:val="clear" w:color="auto" w:fill="auto"/>
            <w:vAlign w:val="center"/>
          </w:tcPr>
          <w:p w14:paraId="610AA785" w14:textId="12811257" w:rsidR="00C5662A" w:rsidRPr="002C30F8" w:rsidRDefault="00C5662A" w:rsidP="00C5662A">
            <w:pPr>
              <w:jc w:val="center"/>
              <w:rPr>
                <w:sz w:val="22"/>
                <w:szCs w:val="22"/>
                <w:lang w:eastAsia="lt-LT"/>
              </w:rPr>
            </w:pPr>
            <w:r w:rsidRPr="00600ECC">
              <w:rPr>
                <w:sz w:val="22"/>
                <w:szCs w:val="22"/>
                <w:lang w:eastAsia="lt-LT"/>
              </w:rPr>
              <w:t>≥</w:t>
            </w:r>
            <w:r>
              <w:rPr>
                <w:sz w:val="22"/>
                <w:szCs w:val="22"/>
                <w:lang w:eastAsia="lt-LT"/>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0C970FB" w14:textId="03C59191" w:rsidR="00C5662A" w:rsidRPr="002C30F8" w:rsidRDefault="00C5662A" w:rsidP="00C5662A">
            <w:pPr>
              <w:jc w:val="center"/>
              <w:rPr>
                <w:sz w:val="22"/>
                <w:szCs w:val="22"/>
                <w:lang w:eastAsia="lt-LT"/>
              </w:rPr>
            </w:pPr>
            <w:r w:rsidRPr="00600ECC">
              <w:rPr>
                <w:sz w:val="22"/>
                <w:szCs w:val="22"/>
                <w:lang w:eastAsia="lt-LT"/>
              </w:rPr>
              <w:t>≥</w:t>
            </w:r>
            <w:r>
              <w:rPr>
                <w:sz w:val="22"/>
                <w:szCs w:val="22"/>
                <w:lang w:eastAsia="lt-LT"/>
              </w:rPr>
              <w:t>7</w:t>
            </w:r>
          </w:p>
        </w:tc>
        <w:tc>
          <w:tcPr>
            <w:tcW w:w="993" w:type="dxa"/>
            <w:tcBorders>
              <w:top w:val="single" w:sz="4" w:space="0" w:color="auto"/>
              <w:left w:val="nil"/>
              <w:bottom w:val="single" w:sz="4" w:space="0" w:color="auto"/>
              <w:right w:val="single" w:sz="4" w:space="0" w:color="auto"/>
            </w:tcBorders>
            <w:shd w:val="clear" w:color="auto" w:fill="auto"/>
            <w:vAlign w:val="center"/>
          </w:tcPr>
          <w:p w14:paraId="7B003AF3" w14:textId="125141D6" w:rsidR="00C5662A" w:rsidRPr="002C30F8" w:rsidRDefault="00C5662A" w:rsidP="00C5662A">
            <w:pPr>
              <w:jc w:val="center"/>
              <w:rPr>
                <w:sz w:val="22"/>
                <w:szCs w:val="22"/>
                <w:lang w:eastAsia="lt-LT"/>
              </w:rPr>
            </w:pPr>
            <w:r w:rsidRPr="00600ECC">
              <w:rPr>
                <w:sz w:val="22"/>
                <w:szCs w:val="22"/>
                <w:lang w:eastAsia="lt-LT"/>
              </w:rPr>
              <w:t>≥</w:t>
            </w:r>
            <w:r>
              <w:rPr>
                <w:sz w:val="22"/>
                <w:szCs w:val="22"/>
                <w:lang w:eastAsia="lt-LT"/>
              </w:rPr>
              <w:t>7</w:t>
            </w:r>
          </w:p>
        </w:tc>
        <w:tc>
          <w:tcPr>
            <w:tcW w:w="992" w:type="dxa"/>
            <w:tcBorders>
              <w:top w:val="single" w:sz="4" w:space="0" w:color="auto"/>
              <w:left w:val="nil"/>
              <w:bottom w:val="single" w:sz="4" w:space="0" w:color="auto"/>
              <w:right w:val="single" w:sz="4" w:space="0" w:color="auto"/>
            </w:tcBorders>
            <w:vAlign w:val="center"/>
          </w:tcPr>
          <w:p w14:paraId="52E28086" w14:textId="7C405CF2" w:rsidR="00C5662A" w:rsidRPr="002C30F8" w:rsidRDefault="00C5662A" w:rsidP="00C5662A">
            <w:pPr>
              <w:jc w:val="center"/>
              <w:rPr>
                <w:sz w:val="22"/>
                <w:szCs w:val="22"/>
                <w:lang w:eastAsia="lt-LT"/>
              </w:rPr>
            </w:pPr>
            <w:r w:rsidRPr="00600ECC">
              <w:rPr>
                <w:sz w:val="22"/>
                <w:szCs w:val="22"/>
                <w:lang w:eastAsia="lt-LT"/>
              </w:rPr>
              <w:t>≥</w:t>
            </w:r>
            <w:r>
              <w:rPr>
                <w:sz w:val="22"/>
                <w:szCs w:val="22"/>
                <w:lang w:eastAsia="lt-LT"/>
              </w:rPr>
              <w:t>7</w:t>
            </w:r>
          </w:p>
        </w:tc>
        <w:tc>
          <w:tcPr>
            <w:tcW w:w="992" w:type="dxa"/>
            <w:tcBorders>
              <w:top w:val="single" w:sz="4" w:space="0" w:color="auto"/>
              <w:left w:val="nil"/>
              <w:bottom w:val="single" w:sz="4" w:space="0" w:color="auto"/>
              <w:right w:val="single" w:sz="4" w:space="0" w:color="auto"/>
            </w:tcBorders>
            <w:vAlign w:val="center"/>
          </w:tcPr>
          <w:p w14:paraId="56698572" w14:textId="00F6927F" w:rsidR="00C5662A" w:rsidRDefault="00C5662A" w:rsidP="00C5662A">
            <w:pPr>
              <w:jc w:val="center"/>
              <w:rPr>
                <w:sz w:val="22"/>
                <w:szCs w:val="22"/>
                <w:lang w:eastAsia="lt-LT"/>
              </w:rPr>
            </w:pPr>
            <w:r w:rsidRPr="00600ECC">
              <w:rPr>
                <w:sz w:val="22"/>
                <w:szCs w:val="22"/>
                <w:lang w:eastAsia="lt-LT"/>
              </w:rPr>
              <w:t>≥</w:t>
            </w:r>
            <w:r>
              <w:rPr>
                <w:sz w:val="22"/>
                <w:szCs w:val="22"/>
                <w:lang w:eastAsia="lt-LT"/>
              </w:rPr>
              <w:t>7</w:t>
            </w:r>
          </w:p>
        </w:tc>
      </w:tr>
      <w:tr w:rsidR="00C5662A" w:rsidRPr="00366A83" w14:paraId="59ECF09F" w14:textId="77777777" w:rsidTr="00E34298">
        <w:trPr>
          <w:trHeight w:val="839"/>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6FC69" w14:textId="0B3CE72B" w:rsidR="00C5662A" w:rsidRDefault="00C5662A" w:rsidP="00C5662A">
            <w:pPr>
              <w:jc w:val="center"/>
              <w:rPr>
                <w:color w:val="000000"/>
                <w:sz w:val="20"/>
                <w:szCs w:val="20"/>
              </w:rPr>
            </w:pPr>
            <w:r>
              <w:rPr>
                <w:color w:val="000000"/>
                <w:sz w:val="20"/>
                <w:szCs w:val="20"/>
              </w:rPr>
              <w:t>4.</w:t>
            </w:r>
          </w:p>
        </w:tc>
        <w:tc>
          <w:tcPr>
            <w:tcW w:w="2919" w:type="dxa"/>
            <w:tcBorders>
              <w:top w:val="single" w:sz="4" w:space="0" w:color="auto"/>
              <w:left w:val="nil"/>
              <w:bottom w:val="single" w:sz="4" w:space="0" w:color="auto"/>
              <w:right w:val="single" w:sz="4" w:space="0" w:color="auto"/>
            </w:tcBorders>
            <w:shd w:val="clear" w:color="auto" w:fill="auto"/>
            <w:noWrap/>
            <w:vAlign w:val="center"/>
          </w:tcPr>
          <w:p w14:paraId="3E2E2F19" w14:textId="39DEB0C8" w:rsidR="00C5662A" w:rsidRPr="00C03AE0" w:rsidRDefault="00C5662A" w:rsidP="00C5662A">
            <w:pPr>
              <w:pStyle w:val="Pagrindinistekstas"/>
              <w:shd w:val="clear" w:color="auto" w:fill="FFFFFF"/>
              <w:spacing w:before="0" w:beforeAutospacing="0" w:after="0" w:afterAutospacing="0"/>
              <w:rPr>
                <w:sz w:val="22"/>
                <w:szCs w:val="22"/>
              </w:rPr>
            </w:pPr>
            <w:r w:rsidRPr="00C03AE0">
              <w:rPr>
                <w:sz w:val="22"/>
                <w:szCs w:val="22"/>
              </w:rPr>
              <w:t>Vietinės rinkliavos už komunalinių atliekų surinkimą ir tvarkymą surinkimas Kretingos rajone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D19B97" w14:textId="2F30C69E" w:rsidR="00C5662A" w:rsidRDefault="00C5662A" w:rsidP="00C5662A">
            <w:pPr>
              <w:jc w:val="center"/>
              <w:rPr>
                <w:sz w:val="22"/>
                <w:szCs w:val="22"/>
                <w:lang w:eastAsia="lt-LT"/>
              </w:rPr>
            </w:pPr>
            <w:r w:rsidRPr="00600ECC">
              <w:rPr>
                <w:sz w:val="22"/>
                <w:szCs w:val="22"/>
                <w:lang w:eastAsia="lt-LT"/>
              </w:rPr>
              <w:t>Proc.</w:t>
            </w:r>
          </w:p>
        </w:tc>
        <w:tc>
          <w:tcPr>
            <w:tcW w:w="992" w:type="dxa"/>
            <w:tcBorders>
              <w:top w:val="single" w:sz="4" w:space="0" w:color="auto"/>
              <w:left w:val="nil"/>
              <w:bottom w:val="single" w:sz="4" w:space="0" w:color="auto"/>
              <w:right w:val="single" w:sz="4" w:space="0" w:color="auto"/>
            </w:tcBorders>
            <w:shd w:val="clear" w:color="auto" w:fill="auto"/>
            <w:vAlign w:val="center"/>
          </w:tcPr>
          <w:p w14:paraId="604AAA99" w14:textId="513AAC40" w:rsidR="00C5662A" w:rsidRPr="00600ECC" w:rsidRDefault="00C5662A" w:rsidP="00C5662A">
            <w:pPr>
              <w:jc w:val="center"/>
              <w:rPr>
                <w:sz w:val="22"/>
                <w:szCs w:val="22"/>
                <w:lang w:eastAsia="lt-LT"/>
              </w:rPr>
            </w:pPr>
            <w:r w:rsidRPr="00600ECC">
              <w:rPr>
                <w:sz w:val="22"/>
                <w:szCs w:val="22"/>
                <w:lang w:eastAsia="lt-LT"/>
              </w:rPr>
              <w:t>≥ 9</w:t>
            </w:r>
            <w:r w:rsidR="00F67B4A">
              <w:rPr>
                <w:sz w:val="22"/>
                <w:szCs w:val="22"/>
                <w:lang w:eastAsia="lt-LT"/>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2B7F9902" w14:textId="345D8DC5" w:rsidR="00C5662A" w:rsidRPr="00600ECC" w:rsidRDefault="00C5662A" w:rsidP="00C5662A">
            <w:pPr>
              <w:jc w:val="center"/>
              <w:rPr>
                <w:sz w:val="22"/>
                <w:szCs w:val="22"/>
                <w:lang w:eastAsia="lt-LT"/>
              </w:rPr>
            </w:pPr>
            <w:r w:rsidRPr="00600ECC">
              <w:rPr>
                <w:sz w:val="22"/>
                <w:szCs w:val="22"/>
                <w:lang w:eastAsia="lt-LT"/>
              </w:rPr>
              <w:t>≥ 9</w:t>
            </w:r>
            <w:r w:rsidR="00F67B4A">
              <w:rPr>
                <w:sz w:val="22"/>
                <w:szCs w:val="22"/>
                <w:lang w:eastAsia="lt-LT"/>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591DAB01" w14:textId="2133CCFA" w:rsidR="00C5662A" w:rsidRPr="00600ECC" w:rsidRDefault="00C5662A" w:rsidP="00C5662A">
            <w:pPr>
              <w:jc w:val="center"/>
              <w:rPr>
                <w:sz w:val="22"/>
                <w:szCs w:val="22"/>
                <w:lang w:eastAsia="lt-LT"/>
              </w:rPr>
            </w:pPr>
            <w:r w:rsidRPr="00600ECC">
              <w:rPr>
                <w:sz w:val="22"/>
                <w:szCs w:val="22"/>
                <w:lang w:eastAsia="lt-LT"/>
              </w:rPr>
              <w:t>≥ 9</w:t>
            </w:r>
            <w:r w:rsidR="00F67B4A">
              <w:rPr>
                <w:sz w:val="22"/>
                <w:szCs w:val="22"/>
                <w:lang w:eastAsia="lt-LT"/>
              </w:rPr>
              <w:t>8</w:t>
            </w:r>
          </w:p>
        </w:tc>
        <w:tc>
          <w:tcPr>
            <w:tcW w:w="992" w:type="dxa"/>
            <w:tcBorders>
              <w:top w:val="single" w:sz="4" w:space="0" w:color="auto"/>
              <w:left w:val="nil"/>
              <w:bottom w:val="single" w:sz="4" w:space="0" w:color="auto"/>
              <w:right w:val="single" w:sz="4" w:space="0" w:color="auto"/>
            </w:tcBorders>
            <w:vAlign w:val="center"/>
          </w:tcPr>
          <w:p w14:paraId="623637ED" w14:textId="766F2E41" w:rsidR="00C5662A" w:rsidRPr="00600ECC" w:rsidRDefault="00C5662A" w:rsidP="00C5662A">
            <w:pPr>
              <w:jc w:val="center"/>
              <w:rPr>
                <w:sz w:val="22"/>
                <w:szCs w:val="22"/>
                <w:lang w:eastAsia="lt-LT"/>
              </w:rPr>
            </w:pPr>
            <w:r w:rsidRPr="00600ECC">
              <w:rPr>
                <w:sz w:val="22"/>
                <w:szCs w:val="22"/>
                <w:lang w:eastAsia="lt-LT"/>
              </w:rPr>
              <w:t>≥ 9</w:t>
            </w:r>
            <w:r w:rsidR="00F67B4A">
              <w:rPr>
                <w:sz w:val="22"/>
                <w:szCs w:val="22"/>
                <w:lang w:eastAsia="lt-LT"/>
              </w:rPr>
              <w:t>8</w:t>
            </w:r>
          </w:p>
        </w:tc>
        <w:tc>
          <w:tcPr>
            <w:tcW w:w="992" w:type="dxa"/>
            <w:tcBorders>
              <w:top w:val="single" w:sz="4" w:space="0" w:color="auto"/>
              <w:left w:val="nil"/>
              <w:bottom w:val="single" w:sz="4" w:space="0" w:color="auto"/>
              <w:right w:val="single" w:sz="4" w:space="0" w:color="auto"/>
            </w:tcBorders>
            <w:vAlign w:val="center"/>
          </w:tcPr>
          <w:p w14:paraId="550C74E2" w14:textId="366D6E4B" w:rsidR="00C5662A" w:rsidRPr="00600ECC" w:rsidRDefault="00C5662A" w:rsidP="00C5662A">
            <w:pPr>
              <w:jc w:val="center"/>
              <w:rPr>
                <w:sz w:val="22"/>
                <w:szCs w:val="22"/>
                <w:lang w:eastAsia="lt-LT"/>
              </w:rPr>
            </w:pPr>
            <w:r w:rsidRPr="00600ECC">
              <w:rPr>
                <w:sz w:val="22"/>
                <w:szCs w:val="22"/>
                <w:lang w:eastAsia="lt-LT"/>
              </w:rPr>
              <w:t>≥ 9</w:t>
            </w:r>
            <w:r w:rsidR="00F67B4A">
              <w:rPr>
                <w:sz w:val="22"/>
                <w:szCs w:val="22"/>
                <w:lang w:eastAsia="lt-LT"/>
              </w:rPr>
              <w:t>8</w:t>
            </w:r>
          </w:p>
        </w:tc>
      </w:tr>
    </w:tbl>
    <w:p w14:paraId="6965DB90" w14:textId="1126C752" w:rsidR="006C66F7" w:rsidRDefault="00E34298" w:rsidP="00E34298">
      <w:pPr>
        <w:jc w:val="both"/>
        <w:rPr>
          <w:color w:val="212529"/>
          <w:sz w:val="20"/>
          <w:szCs w:val="20"/>
          <w:shd w:val="clear" w:color="auto" w:fill="FFFFFF"/>
        </w:rPr>
      </w:pPr>
      <w:r w:rsidRPr="00E34298">
        <w:rPr>
          <w:sz w:val="20"/>
          <w:szCs w:val="20"/>
        </w:rPr>
        <w:t xml:space="preserve">*pagal Kretingos rajono savivaldybės tarybos </w:t>
      </w:r>
      <w:r w:rsidRPr="00E34298">
        <w:rPr>
          <w:color w:val="212529"/>
          <w:sz w:val="20"/>
          <w:szCs w:val="20"/>
          <w:shd w:val="clear" w:color="auto" w:fill="FFFFFF"/>
        </w:rPr>
        <w:t>2020 m. gegužės 28 d. sprendimą Nr. T2-141 „Dėl vidaus sandorio sudarymo“ ir 2020</w:t>
      </w:r>
      <w:r>
        <w:rPr>
          <w:color w:val="212529"/>
          <w:sz w:val="20"/>
          <w:szCs w:val="20"/>
          <w:shd w:val="clear" w:color="auto" w:fill="FFFFFF"/>
        </w:rPr>
        <w:t xml:space="preserve"> m. liepos </w:t>
      </w:r>
      <w:r w:rsidRPr="00E34298">
        <w:rPr>
          <w:color w:val="212529"/>
          <w:sz w:val="20"/>
          <w:szCs w:val="20"/>
          <w:shd w:val="clear" w:color="auto" w:fill="FFFFFF"/>
        </w:rPr>
        <w:t>16</w:t>
      </w:r>
      <w:r>
        <w:rPr>
          <w:color w:val="212529"/>
          <w:sz w:val="20"/>
          <w:szCs w:val="20"/>
          <w:shd w:val="clear" w:color="auto" w:fill="FFFFFF"/>
        </w:rPr>
        <w:t xml:space="preserve"> d.</w:t>
      </w:r>
      <w:r w:rsidRPr="00E34298">
        <w:rPr>
          <w:color w:val="212529"/>
          <w:sz w:val="20"/>
          <w:szCs w:val="20"/>
          <w:shd w:val="clear" w:color="auto" w:fill="FFFFFF"/>
        </w:rPr>
        <w:t xml:space="preserve"> </w:t>
      </w:r>
      <w:r>
        <w:rPr>
          <w:color w:val="212529"/>
          <w:sz w:val="20"/>
          <w:szCs w:val="20"/>
          <w:shd w:val="clear" w:color="auto" w:fill="FFFFFF"/>
        </w:rPr>
        <w:t>s</w:t>
      </w:r>
      <w:r w:rsidRPr="00E34298">
        <w:rPr>
          <w:color w:val="212529"/>
          <w:sz w:val="20"/>
          <w:szCs w:val="20"/>
          <w:shd w:val="clear" w:color="auto" w:fill="FFFFFF"/>
        </w:rPr>
        <w:t>utartį Nr. S1-788</w:t>
      </w:r>
    </w:p>
    <w:p w14:paraId="20D4C843" w14:textId="77777777" w:rsidR="00E34298" w:rsidRPr="00E34298" w:rsidRDefault="00E34298" w:rsidP="00E34298">
      <w:pPr>
        <w:jc w:val="both"/>
      </w:pPr>
    </w:p>
    <w:p w14:paraId="22FE7CF0" w14:textId="1FE43104" w:rsidR="005F0FC8" w:rsidRPr="005F0FC8" w:rsidRDefault="005F0FC8" w:rsidP="00C33671">
      <w:pPr>
        <w:ind w:firstLine="1296"/>
        <w:rPr>
          <w:b/>
          <w:bCs/>
        </w:rPr>
      </w:pPr>
      <w:r w:rsidRPr="005F0FC8">
        <w:rPr>
          <w:b/>
          <w:bCs/>
        </w:rPr>
        <w:t xml:space="preserve">Papildomos užduotys </w:t>
      </w:r>
    </w:p>
    <w:tbl>
      <w:tblPr>
        <w:tblStyle w:val="Lentelstinklelis"/>
        <w:tblW w:w="5000" w:type="pct"/>
        <w:jc w:val="center"/>
        <w:tblLook w:val="04A0" w:firstRow="1" w:lastRow="0" w:firstColumn="1" w:lastColumn="0" w:noHBand="0" w:noVBand="1"/>
      </w:tblPr>
      <w:tblGrid>
        <w:gridCol w:w="553"/>
        <w:gridCol w:w="3335"/>
        <w:gridCol w:w="3254"/>
        <w:gridCol w:w="2486"/>
      </w:tblGrid>
      <w:tr w:rsidR="005F0FC8" w:rsidRPr="005F0FC8" w14:paraId="7D450BE2" w14:textId="5F36FFBB" w:rsidTr="004D4F9A">
        <w:trPr>
          <w:trHeight w:val="407"/>
          <w:jc w:val="center"/>
        </w:trPr>
        <w:tc>
          <w:tcPr>
            <w:tcW w:w="287" w:type="pct"/>
          </w:tcPr>
          <w:p w14:paraId="18B857E7" w14:textId="77777777" w:rsidR="005F0FC8" w:rsidRPr="005F0FC8" w:rsidRDefault="005F0FC8" w:rsidP="00735BF6">
            <w:pPr>
              <w:jc w:val="center"/>
              <w:rPr>
                <w:b/>
                <w:bCs/>
                <w:sz w:val="22"/>
                <w:szCs w:val="22"/>
              </w:rPr>
            </w:pPr>
            <w:r w:rsidRPr="005F0FC8">
              <w:rPr>
                <w:b/>
                <w:bCs/>
                <w:sz w:val="22"/>
                <w:szCs w:val="22"/>
              </w:rPr>
              <w:t>Eil. Nr.</w:t>
            </w:r>
          </w:p>
        </w:tc>
        <w:tc>
          <w:tcPr>
            <w:tcW w:w="1732" w:type="pct"/>
            <w:vAlign w:val="center"/>
          </w:tcPr>
          <w:p w14:paraId="7310E679" w14:textId="31ED6E65" w:rsidR="005F0FC8" w:rsidRPr="005F0FC8" w:rsidRDefault="00E336A4" w:rsidP="00735BF6">
            <w:pPr>
              <w:jc w:val="center"/>
              <w:rPr>
                <w:b/>
                <w:bCs/>
                <w:sz w:val="22"/>
                <w:szCs w:val="22"/>
              </w:rPr>
            </w:pPr>
            <w:r>
              <w:rPr>
                <w:b/>
                <w:bCs/>
                <w:sz w:val="22"/>
                <w:szCs w:val="22"/>
              </w:rPr>
              <w:t>Užduotis</w:t>
            </w:r>
          </w:p>
        </w:tc>
        <w:tc>
          <w:tcPr>
            <w:tcW w:w="1690" w:type="pct"/>
            <w:vAlign w:val="center"/>
          </w:tcPr>
          <w:p w14:paraId="6A669A94" w14:textId="77777777" w:rsidR="005F0FC8" w:rsidRPr="005F0FC8" w:rsidRDefault="005F0FC8" w:rsidP="00735BF6">
            <w:pPr>
              <w:jc w:val="center"/>
              <w:rPr>
                <w:b/>
                <w:bCs/>
                <w:sz w:val="22"/>
                <w:szCs w:val="22"/>
              </w:rPr>
            </w:pPr>
            <w:r w:rsidRPr="005F0FC8">
              <w:rPr>
                <w:b/>
                <w:bCs/>
                <w:sz w:val="22"/>
                <w:szCs w:val="22"/>
              </w:rPr>
              <w:t>Priemonė</w:t>
            </w:r>
          </w:p>
        </w:tc>
        <w:tc>
          <w:tcPr>
            <w:tcW w:w="1291" w:type="pct"/>
            <w:vAlign w:val="center"/>
          </w:tcPr>
          <w:p w14:paraId="5BFD9AE6" w14:textId="05C4BEFC" w:rsidR="005F0FC8" w:rsidRPr="005F0FC8" w:rsidRDefault="00E336A4" w:rsidP="00E336A4">
            <w:pPr>
              <w:jc w:val="center"/>
              <w:rPr>
                <w:b/>
                <w:bCs/>
                <w:sz w:val="22"/>
                <w:szCs w:val="22"/>
              </w:rPr>
            </w:pPr>
            <w:r>
              <w:rPr>
                <w:b/>
                <w:bCs/>
                <w:sz w:val="22"/>
                <w:szCs w:val="22"/>
              </w:rPr>
              <w:t>Įvykdymo terminas</w:t>
            </w:r>
          </w:p>
        </w:tc>
      </w:tr>
      <w:tr w:rsidR="00C03AE0" w:rsidRPr="005F0FC8" w14:paraId="13B02EA9" w14:textId="77777777" w:rsidTr="005E0985">
        <w:trPr>
          <w:trHeight w:val="407"/>
          <w:jc w:val="center"/>
        </w:trPr>
        <w:tc>
          <w:tcPr>
            <w:tcW w:w="287" w:type="pct"/>
            <w:vAlign w:val="center"/>
          </w:tcPr>
          <w:p w14:paraId="56A519A0" w14:textId="652DF57C" w:rsidR="00C03AE0" w:rsidRPr="005F0FC8" w:rsidRDefault="00C03AE0" w:rsidP="00C03AE0">
            <w:pPr>
              <w:jc w:val="center"/>
              <w:rPr>
                <w:b/>
                <w:bCs/>
                <w:sz w:val="22"/>
                <w:szCs w:val="22"/>
              </w:rPr>
            </w:pPr>
            <w:r>
              <w:rPr>
                <w:bCs/>
                <w:sz w:val="22"/>
                <w:szCs w:val="22"/>
              </w:rPr>
              <w:t>1</w:t>
            </w:r>
            <w:r w:rsidRPr="00837050">
              <w:rPr>
                <w:bCs/>
                <w:sz w:val="22"/>
                <w:szCs w:val="22"/>
              </w:rPr>
              <w:t>.</w:t>
            </w:r>
          </w:p>
        </w:tc>
        <w:tc>
          <w:tcPr>
            <w:tcW w:w="1732" w:type="pct"/>
            <w:vAlign w:val="center"/>
          </w:tcPr>
          <w:p w14:paraId="16D4E260" w14:textId="2484B0B3" w:rsidR="00C03AE0" w:rsidRDefault="00C03AE0" w:rsidP="00C03AE0">
            <w:pPr>
              <w:rPr>
                <w:b/>
                <w:bCs/>
                <w:sz w:val="22"/>
                <w:szCs w:val="22"/>
              </w:rPr>
            </w:pPr>
            <w:r w:rsidRPr="00C03AE0">
              <w:rPr>
                <w:sz w:val="22"/>
                <w:szCs w:val="22"/>
              </w:rPr>
              <w:t>Sukurti m</w:t>
            </w:r>
            <w:r>
              <w:rPr>
                <w:sz w:val="22"/>
                <w:szCs w:val="22"/>
              </w:rPr>
              <w:t>otyvacinę Vietinės rinkliavos sistemą ir ją įgyvendinti</w:t>
            </w:r>
          </w:p>
        </w:tc>
        <w:tc>
          <w:tcPr>
            <w:tcW w:w="1690" w:type="pct"/>
            <w:vAlign w:val="center"/>
          </w:tcPr>
          <w:p w14:paraId="7FFD28C8" w14:textId="769DFD78" w:rsidR="00C03AE0" w:rsidRPr="005F0FC8" w:rsidRDefault="00C03AE0" w:rsidP="00C03AE0">
            <w:pPr>
              <w:suppressAutoHyphens/>
              <w:rPr>
                <w:b/>
                <w:bCs/>
                <w:sz w:val="22"/>
                <w:szCs w:val="22"/>
              </w:rPr>
            </w:pPr>
            <w:r>
              <w:rPr>
                <w:sz w:val="22"/>
                <w:szCs w:val="22"/>
              </w:rPr>
              <w:t>Optimizuoti atliekų surinkimo maršrutus ir p</w:t>
            </w:r>
            <w:r>
              <w:rPr>
                <w:bCs/>
                <w:sz w:val="22"/>
                <w:szCs w:val="22"/>
                <w:lang w:eastAsia="ar-SA"/>
              </w:rPr>
              <w:t>asiūlyti atliekas rūšiuojančių Vietinės rinkliavos mokėtojų finansinio skatinimo modelį</w:t>
            </w:r>
          </w:p>
        </w:tc>
        <w:tc>
          <w:tcPr>
            <w:tcW w:w="1291" w:type="pct"/>
            <w:vAlign w:val="center"/>
          </w:tcPr>
          <w:p w14:paraId="2E126B6E" w14:textId="7608BF05" w:rsidR="00C03AE0" w:rsidRDefault="00C03AE0" w:rsidP="00C03AE0">
            <w:pPr>
              <w:jc w:val="center"/>
              <w:rPr>
                <w:b/>
                <w:bCs/>
                <w:sz w:val="22"/>
                <w:szCs w:val="22"/>
              </w:rPr>
            </w:pPr>
            <w:r w:rsidRPr="0098679F">
              <w:rPr>
                <w:iCs/>
                <w:sz w:val="22"/>
                <w:szCs w:val="22"/>
              </w:rPr>
              <w:t>Iki 2024-</w:t>
            </w:r>
            <w:r>
              <w:rPr>
                <w:iCs/>
                <w:sz w:val="22"/>
                <w:szCs w:val="22"/>
              </w:rPr>
              <w:t>1</w:t>
            </w:r>
            <w:r w:rsidRPr="0098679F">
              <w:rPr>
                <w:iCs/>
                <w:sz w:val="22"/>
                <w:szCs w:val="22"/>
              </w:rPr>
              <w:t>2-</w:t>
            </w:r>
            <w:r>
              <w:rPr>
                <w:iCs/>
                <w:sz w:val="22"/>
                <w:szCs w:val="22"/>
              </w:rPr>
              <w:t>3</w:t>
            </w:r>
            <w:r w:rsidRPr="0098679F">
              <w:rPr>
                <w:iCs/>
                <w:sz w:val="22"/>
                <w:szCs w:val="22"/>
              </w:rPr>
              <w:t>1</w:t>
            </w:r>
          </w:p>
        </w:tc>
      </w:tr>
      <w:tr w:rsidR="00C03AE0" w:rsidRPr="005F0FC8" w14:paraId="74EA1A20" w14:textId="77777777" w:rsidTr="005E0985">
        <w:trPr>
          <w:trHeight w:val="407"/>
          <w:jc w:val="center"/>
        </w:trPr>
        <w:tc>
          <w:tcPr>
            <w:tcW w:w="287" w:type="pct"/>
            <w:vAlign w:val="center"/>
          </w:tcPr>
          <w:p w14:paraId="7AEF75A7" w14:textId="034A4B9B" w:rsidR="00C03AE0" w:rsidRDefault="00C03AE0" w:rsidP="00C03AE0">
            <w:pPr>
              <w:jc w:val="center"/>
              <w:rPr>
                <w:bCs/>
                <w:sz w:val="22"/>
                <w:szCs w:val="22"/>
              </w:rPr>
            </w:pPr>
            <w:r>
              <w:rPr>
                <w:bCs/>
                <w:sz w:val="22"/>
                <w:szCs w:val="22"/>
              </w:rPr>
              <w:lastRenderedPageBreak/>
              <w:t>2</w:t>
            </w:r>
            <w:r w:rsidRPr="00837050">
              <w:rPr>
                <w:bCs/>
                <w:sz w:val="22"/>
                <w:szCs w:val="22"/>
              </w:rPr>
              <w:t>.</w:t>
            </w:r>
          </w:p>
        </w:tc>
        <w:tc>
          <w:tcPr>
            <w:tcW w:w="1732" w:type="pct"/>
            <w:vAlign w:val="center"/>
          </w:tcPr>
          <w:p w14:paraId="4F8181A7" w14:textId="58625B12" w:rsidR="00C03AE0" w:rsidRPr="00C03AE0" w:rsidRDefault="00C03AE0" w:rsidP="00C03AE0">
            <w:pPr>
              <w:rPr>
                <w:sz w:val="22"/>
                <w:szCs w:val="22"/>
              </w:rPr>
            </w:pPr>
            <w:r>
              <w:rPr>
                <w:rStyle w:val="markedcontent"/>
                <w:sz w:val="22"/>
                <w:szCs w:val="22"/>
              </w:rPr>
              <w:t xml:space="preserve">Organizuoti </w:t>
            </w:r>
            <w:r w:rsidRPr="0038579B">
              <w:rPr>
                <w:rStyle w:val="markedcontent"/>
                <w:sz w:val="22"/>
                <w:szCs w:val="22"/>
              </w:rPr>
              <w:t xml:space="preserve">daugiabučių namų </w:t>
            </w:r>
            <w:r>
              <w:rPr>
                <w:rStyle w:val="markedcontent"/>
                <w:sz w:val="22"/>
                <w:szCs w:val="22"/>
              </w:rPr>
              <w:t>modernizavimo plėtrą</w:t>
            </w:r>
          </w:p>
        </w:tc>
        <w:tc>
          <w:tcPr>
            <w:tcW w:w="1690" w:type="pct"/>
            <w:vAlign w:val="center"/>
          </w:tcPr>
          <w:p w14:paraId="3657B26B" w14:textId="016E1165" w:rsidR="00C03AE0" w:rsidRDefault="00C03AE0" w:rsidP="00C03AE0">
            <w:pPr>
              <w:suppressAutoHyphens/>
              <w:rPr>
                <w:sz w:val="22"/>
                <w:szCs w:val="22"/>
              </w:rPr>
            </w:pPr>
            <w:r>
              <w:rPr>
                <w:bCs/>
                <w:sz w:val="22"/>
                <w:szCs w:val="22"/>
                <w:lang w:eastAsia="ar-SA"/>
              </w:rPr>
              <w:t>I</w:t>
            </w:r>
            <w:r>
              <w:rPr>
                <w:bCs/>
                <w:lang w:eastAsia="ar-SA"/>
              </w:rPr>
              <w:t xml:space="preserve">mtis </w:t>
            </w:r>
            <w:r w:rsidR="00557359">
              <w:rPr>
                <w:bCs/>
                <w:lang w:eastAsia="ar-SA"/>
              </w:rPr>
              <w:t xml:space="preserve">švietėjiškų ir kt. </w:t>
            </w:r>
            <w:r>
              <w:rPr>
                <w:bCs/>
                <w:lang w:eastAsia="ar-SA"/>
              </w:rPr>
              <w:t xml:space="preserve">priemonių, kad </w:t>
            </w:r>
            <w:r>
              <w:rPr>
                <w:bCs/>
                <w:sz w:val="22"/>
                <w:szCs w:val="22"/>
                <w:lang w:eastAsia="ar-SA"/>
              </w:rPr>
              <w:t>modernizuotų namų skaičius didėtų</w:t>
            </w:r>
          </w:p>
        </w:tc>
        <w:tc>
          <w:tcPr>
            <w:tcW w:w="1291" w:type="pct"/>
            <w:vAlign w:val="center"/>
          </w:tcPr>
          <w:p w14:paraId="5D64890A" w14:textId="64897844" w:rsidR="00C03AE0" w:rsidRPr="0098679F" w:rsidRDefault="00C03AE0" w:rsidP="00C03AE0">
            <w:pPr>
              <w:jc w:val="center"/>
              <w:rPr>
                <w:iCs/>
                <w:sz w:val="22"/>
                <w:szCs w:val="22"/>
              </w:rPr>
            </w:pPr>
            <w:r>
              <w:rPr>
                <w:iCs/>
                <w:sz w:val="22"/>
                <w:szCs w:val="22"/>
              </w:rPr>
              <w:t>k</w:t>
            </w:r>
            <w:r>
              <w:rPr>
                <w:iCs/>
              </w:rPr>
              <w:t>asmet</w:t>
            </w:r>
          </w:p>
        </w:tc>
      </w:tr>
      <w:tr w:rsidR="00C03AE0" w:rsidRPr="005F0FC8" w14:paraId="5CCB8D35" w14:textId="2B2C4DF6" w:rsidTr="004D4F9A">
        <w:trPr>
          <w:jc w:val="center"/>
        </w:trPr>
        <w:tc>
          <w:tcPr>
            <w:tcW w:w="287" w:type="pct"/>
            <w:vAlign w:val="center"/>
          </w:tcPr>
          <w:p w14:paraId="5CE5E16C" w14:textId="544333E7" w:rsidR="00C03AE0" w:rsidRPr="005F0FC8" w:rsidRDefault="00C03AE0" w:rsidP="00C03AE0">
            <w:pPr>
              <w:jc w:val="center"/>
              <w:rPr>
                <w:bCs/>
                <w:sz w:val="22"/>
                <w:szCs w:val="22"/>
              </w:rPr>
            </w:pPr>
            <w:r>
              <w:rPr>
                <w:bCs/>
                <w:sz w:val="22"/>
                <w:szCs w:val="22"/>
              </w:rPr>
              <w:t>3</w:t>
            </w:r>
            <w:r w:rsidRPr="005F0FC8">
              <w:rPr>
                <w:bCs/>
                <w:sz w:val="22"/>
                <w:szCs w:val="22"/>
              </w:rPr>
              <w:t>.</w:t>
            </w:r>
          </w:p>
        </w:tc>
        <w:tc>
          <w:tcPr>
            <w:tcW w:w="1732" w:type="pct"/>
            <w:vAlign w:val="center"/>
          </w:tcPr>
          <w:p w14:paraId="7A05E40B" w14:textId="50B0485D" w:rsidR="00C03AE0" w:rsidRPr="0098679F" w:rsidRDefault="00C03AE0" w:rsidP="00C03AE0">
            <w:pPr>
              <w:rPr>
                <w:bCs/>
                <w:sz w:val="22"/>
                <w:szCs w:val="22"/>
              </w:rPr>
            </w:pPr>
            <w:r>
              <w:rPr>
                <w:bCs/>
                <w:sz w:val="22"/>
                <w:szCs w:val="22"/>
              </w:rPr>
              <w:t>A</w:t>
            </w:r>
            <w:r w:rsidRPr="00D57AAC">
              <w:rPr>
                <w:bCs/>
                <w:sz w:val="22"/>
                <w:szCs w:val="22"/>
              </w:rPr>
              <w:t xml:space="preserve">prūpinti gyventojus surinkimo priemonėmis buityje susidarančioms </w:t>
            </w:r>
            <w:r w:rsidRPr="00D57AAC">
              <w:rPr>
                <w:sz w:val="22"/>
                <w:szCs w:val="22"/>
              </w:rPr>
              <w:t xml:space="preserve">tekstilės atliekoms </w:t>
            </w:r>
            <w:r w:rsidRPr="00D57AAC">
              <w:rPr>
                <w:bCs/>
                <w:sz w:val="22"/>
                <w:szCs w:val="22"/>
              </w:rPr>
              <w:t xml:space="preserve">surinkti </w:t>
            </w:r>
          </w:p>
        </w:tc>
        <w:tc>
          <w:tcPr>
            <w:tcW w:w="1690" w:type="pct"/>
            <w:vAlign w:val="center"/>
          </w:tcPr>
          <w:p w14:paraId="4F0A64D8" w14:textId="41945E57" w:rsidR="00C03AE0" w:rsidRPr="0098679F" w:rsidRDefault="00C03AE0" w:rsidP="00C03AE0">
            <w:pPr>
              <w:rPr>
                <w:bCs/>
                <w:sz w:val="22"/>
                <w:szCs w:val="22"/>
              </w:rPr>
            </w:pPr>
            <w:r>
              <w:rPr>
                <w:bCs/>
                <w:sz w:val="22"/>
                <w:szCs w:val="22"/>
              </w:rPr>
              <w:t>Aprūpinti tekstilės konteineriais</w:t>
            </w:r>
            <w:r w:rsidRPr="00D57AAC">
              <w:rPr>
                <w:bCs/>
                <w:sz w:val="22"/>
                <w:szCs w:val="22"/>
              </w:rPr>
              <w:t xml:space="preserve"> arba suteikti galimybę atliekų tvarkytojams aprūpinti gyventojus šiomis priemonėmis</w:t>
            </w:r>
          </w:p>
        </w:tc>
        <w:tc>
          <w:tcPr>
            <w:tcW w:w="1291" w:type="pct"/>
            <w:vAlign w:val="center"/>
          </w:tcPr>
          <w:p w14:paraId="5DB79920" w14:textId="28946948" w:rsidR="00C03AE0" w:rsidRPr="0098679F" w:rsidRDefault="00C03AE0" w:rsidP="00C03AE0">
            <w:pPr>
              <w:jc w:val="center"/>
              <w:rPr>
                <w:bCs/>
                <w:sz w:val="22"/>
                <w:szCs w:val="22"/>
              </w:rPr>
            </w:pPr>
            <w:r>
              <w:rPr>
                <w:bCs/>
                <w:sz w:val="22"/>
                <w:szCs w:val="22"/>
              </w:rPr>
              <w:t>Iki 2025 metų</w:t>
            </w:r>
          </w:p>
        </w:tc>
      </w:tr>
      <w:tr w:rsidR="00C03AE0" w:rsidRPr="005F0FC8" w14:paraId="280704DB" w14:textId="77777777" w:rsidTr="004D4F9A">
        <w:trPr>
          <w:jc w:val="center"/>
        </w:trPr>
        <w:tc>
          <w:tcPr>
            <w:tcW w:w="287" w:type="pct"/>
            <w:vAlign w:val="center"/>
          </w:tcPr>
          <w:p w14:paraId="17241AA4" w14:textId="24763A88" w:rsidR="00C03AE0" w:rsidRDefault="00B56C92" w:rsidP="00C03AE0">
            <w:pPr>
              <w:jc w:val="center"/>
              <w:rPr>
                <w:bCs/>
                <w:sz w:val="22"/>
                <w:szCs w:val="22"/>
              </w:rPr>
            </w:pPr>
            <w:r>
              <w:rPr>
                <w:bCs/>
                <w:sz w:val="22"/>
                <w:szCs w:val="22"/>
              </w:rPr>
              <w:t>4</w:t>
            </w:r>
            <w:r w:rsidR="00C03AE0" w:rsidRPr="005F0FC8">
              <w:rPr>
                <w:bCs/>
                <w:sz w:val="22"/>
                <w:szCs w:val="22"/>
              </w:rPr>
              <w:t>.</w:t>
            </w:r>
          </w:p>
        </w:tc>
        <w:tc>
          <w:tcPr>
            <w:tcW w:w="1732" w:type="pct"/>
            <w:vAlign w:val="center"/>
          </w:tcPr>
          <w:p w14:paraId="5F1EC364" w14:textId="5C753632" w:rsidR="00C03AE0" w:rsidRPr="00D57AAC" w:rsidRDefault="00C03AE0" w:rsidP="00C03AE0">
            <w:pPr>
              <w:rPr>
                <w:sz w:val="22"/>
                <w:szCs w:val="22"/>
              </w:rPr>
            </w:pPr>
            <w:r>
              <w:rPr>
                <w:sz w:val="22"/>
                <w:szCs w:val="22"/>
              </w:rPr>
              <w:t>S</w:t>
            </w:r>
            <w:r w:rsidRPr="00D57AAC">
              <w:rPr>
                <w:sz w:val="22"/>
                <w:szCs w:val="22"/>
              </w:rPr>
              <w:t>udaryti galimybę buityje susidarančioms išrūšiuotoms statybinėms atliekoms surinkti</w:t>
            </w:r>
          </w:p>
        </w:tc>
        <w:tc>
          <w:tcPr>
            <w:tcW w:w="1690" w:type="pct"/>
            <w:vAlign w:val="center"/>
          </w:tcPr>
          <w:p w14:paraId="3A3ACDE9" w14:textId="49CCCE97" w:rsidR="00C03AE0" w:rsidRPr="0098679F" w:rsidRDefault="00A92AB9" w:rsidP="00C03AE0">
            <w:pPr>
              <w:rPr>
                <w:b/>
                <w:bCs/>
                <w:sz w:val="22"/>
                <w:szCs w:val="22"/>
              </w:rPr>
            </w:pPr>
            <w:r>
              <w:rPr>
                <w:sz w:val="22"/>
                <w:szCs w:val="22"/>
              </w:rPr>
              <w:t xml:space="preserve">Organizuoti </w:t>
            </w:r>
            <w:r w:rsidR="00C03AE0" w:rsidRPr="00820F72">
              <w:rPr>
                <w:sz w:val="22"/>
                <w:szCs w:val="22"/>
              </w:rPr>
              <w:t>išrūšiuot</w:t>
            </w:r>
            <w:r>
              <w:rPr>
                <w:sz w:val="22"/>
                <w:szCs w:val="22"/>
              </w:rPr>
              <w:t>ų</w:t>
            </w:r>
            <w:r w:rsidR="00C03AE0" w:rsidRPr="00D57AAC">
              <w:rPr>
                <w:sz w:val="22"/>
                <w:szCs w:val="22"/>
              </w:rPr>
              <w:t xml:space="preserve"> statybin</w:t>
            </w:r>
            <w:r>
              <w:rPr>
                <w:sz w:val="22"/>
                <w:szCs w:val="22"/>
              </w:rPr>
              <w:t>ių</w:t>
            </w:r>
            <w:r w:rsidR="00C03AE0" w:rsidRPr="00D57AAC">
              <w:rPr>
                <w:sz w:val="22"/>
                <w:szCs w:val="22"/>
              </w:rPr>
              <w:t xml:space="preserve"> atliek</w:t>
            </w:r>
            <w:r>
              <w:rPr>
                <w:sz w:val="22"/>
                <w:szCs w:val="22"/>
              </w:rPr>
              <w:t>ų surinkimą</w:t>
            </w:r>
          </w:p>
        </w:tc>
        <w:tc>
          <w:tcPr>
            <w:tcW w:w="1291" w:type="pct"/>
            <w:vAlign w:val="center"/>
          </w:tcPr>
          <w:p w14:paraId="7CFA43C6" w14:textId="5DBE7A1D" w:rsidR="00C03AE0" w:rsidRDefault="00C03AE0" w:rsidP="00C03AE0">
            <w:pPr>
              <w:jc w:val="center"/>
              <w:rPr>
                <w:bCs/>
                <w:sz w:val="22"/>
                <w:szCs w:val="22"/>
              </w:rPr>
            </w:pPr>
            <w:r>
              <w:rPr>
                <w:bCs/>
                <w:sz w:val="22"/>
                <w:szCs w:val="22"/>
              </w:rPr>
              <w:t>Iki 2027 metų</w:t>
            </w:r>
          </w:p>
        </w:tc>
      </w:tr>
      <w:tr w:rsidR="00C03AE0" w:rsidRPr="005F0FC8" w14:paraId="42EA0C6D" w14:textId="23CE82F7" w:rsidTr="004D4F9A">
        <w:trPr>
          <w:jc w:val="center"/>
        </w:trPr>
        <w:tc>
          <w:tcPr>
            <w:tcW w:w="287" w:type="pct"/>
            <w:vAlign w:val="center"/>
          </w:tcPr>
          <w:p w14:paraId="60C354F4" w14:textId="66B0496C" w:rsidR="00C03AE0" w:rsidRPr="005F0FC8" w:rsidRDefault="00B56C92" w:rsidP="00C03AE0">
            <w:pPr>
              <w:jc w:val="center"/>
              <w:rPr>
                <w:bCs/>
                <w:sz w:val="22"/>
                <w:szCs w:val="22"/>
              </w:rPr>
            </w:pPr>
            <w:r>
              <w:rPr>
                <w:bCs/>
                <w:sz w:val="22"/>
                <w:szCs w:val="22"/>
              </w:rPr>
              <w:t>5</w:t>
            </w:r>
            <w:r w:rsidR="00C03AE0">
              <w:rPr>
                <w:bCs/>
                <w:sz w:val="22"/>
                <w:szCs w:val="22"/>
              </w:rPr>
              <w:t>.</w:t>
            </w:r>
          </w:p>
        </w:tc>
        <w:tc>
          <w:tcPr>
            <w:tcW w:w="1732" w:type="pct"/>
            <w:vAlign w:val="center"/>
          </w:tcPr>
          <w:p w14:paraId="409F0050" w14:textId="55ED5635" w:rsidR="00C03AE0" w:rsidRPr="0098679F" w:rsidRDefault="00C03AE0" w:rsidP="00C03AE0">
            <w:pPr>
              <w:rPr>
                <w:bCs/>
                <w:sz w:val="22"/>
                <w:szCs w:val="22"/>
              </w:rPr>
            </w:pPr>
            <w:r>
              <w:rPr>
                <w:bCs/>
                <w:sz w:val="22"/>
                <w:szCs w:val="22"/>
              </w:rPr>
              <w:t>A</w:t>
            </w:r>
            <w:r w:rsidRPr="00D57AAC">
              <w:rPr>
                <w:bCs/>
                <w:sz w:val="22"/>
                <w:szCs w:val="22"/>
              </w:rPr>
              <w:t xml:space="preserve">tskirai surinkti </w:t>
            </w:r>
            <w:r w:rsidRPr="00D57AAC">
              <w:rPr>
                <w:sz w:val="22"/>
                <w:szCs w:val="22"/>
              </w:rPr>
              <w:t>baldų</w:t>
            </w:r>
            <w:r w:rsidR="00727C32">
              <w:rPr>
                <w:sz w:val="22"/>
                <w:szCs w:val="22"/>
              </w:rPr>
              <w:t xml:space="preserve"> </w:t>
            </w:r>
            <w:r w:rsidRPr="00D57AAC">
              <w:rPr>
                <w:sz w:val="22"/>
                <w:szCs w:val="22"/>
              </w:rPr>
              <w:t>atliekas</w:t>
            </w:r>
          </w:p>
        </w:tc>
        <w:tc>
          <w:tcPr>
            <w:tcW w:w="1690" w:type="pct"/>
            <w:vAlign w:val="center"/>
          </w:tcPr>
          <w:p w14:paraId="2EDBD794" w14:textId="709D81A5" w:rsidR="00C03AE0" w:rsidRPr="0098679F" w:rsidRDefault="00832426" w:rsidP="00C03AE0">
            <w:pPr>
              <w:rPr>
                <w:iCs/>
                <w:sz w:val="22"/>
                <w:szCs w:val="22"/>
              </w:rPr>
            </w:pPr>
            <w:r>
              <w:rPr>
                <w:iCs/>
                <w:sz w:val="22"/>
                <w:szCs w:val="22"/>
              </w:rPr>
              <w:t xml:space="preserve">Organizuoti </w:t>
            </w:r>
            <w:r w:rsidR="00B56C92">
              <w:rPr>
                <w:iCs/>
                <w:sz w:val="22"/>
                <w:szCs w:val="22"/>
              </w:rPr>
              <w:t xml:space="preserve">baldų </w:t>
            </w:r>
            <w:r w:rsidR="00C03AE0" w:rsidRPr="00D57AAC">
              <w:rPr>
                <w:iCs/>
                <w:sz w:val="22"/>
                <w:szCs w:val="22"/>
              </w:rPr>
              <w:t xml:space="preserve">atliekų </w:t>
            </w:r>
            <w:r>
              <w:rPr>
                <w:iCs/>
                <w:sz w:val="22"/>
                <w:szCs w:val="22"/>
              </w:rPr>
              <w:t xml:space="preserve">surinkimą </w:t>
            </w:r>
            <w:r w:rsidR="00C03AE0" w:rsidRPr="00D57AAC">
              <w:rPr>
                <w:iCs/>
                <w:sz w:val="22"/>
                <w:szCs w:val="22"/>
              </w:rPr>
              <w:t xml:space="preserve">iš gyventojų </w:t>
            </w:r>
            <w:r w:rsidR="00B56C92">
              <w:rPr>
                <w:iCs/>
                <w:sz w:val="22"/>
                <w:szCs w:val="22"/>
              </w:rPr>
              <w:t xml:space="preserve"> </w:t>
            </w:r>
          </w:p>
        </w:tc>
        <w:tc>
          <w:tcPr>
            <w:tcW w:w="1291" w:type="pct"/>
            <w:vAlign w:val="center"/>
          </w:tcPr>
          <w:p w14:paraId="4482FDB8" w14:textId="5FC30D24" w:rsidR="00C03AE0" w:rsidRPr="0098679F" w:rsidRDefault="00C03AE0" w:rsidP="00C03AE0">
            <w:pPr>
              <w:jc w:val="center"/>
              <w:rPr>
                <w:iCs/>
                <w:sz w:val="22"/>
                <w:szCs w:val="22"/>
              </w:rPr>
            </w:pPr>
            <w:r>
              <w:rPr>
                <w:bCs/>
                <w:sz w:val="22"/>
                <w:szCs w:val="22"/>
              </w:rPr>
              <w:t>Iki 2027 metų</w:t>
            </w:r>
          </w:p>
        </w:tc>
      </w:tr>
      <w:tr w:rsidR="00C03AE0" w:rsidRPr="005F0FC8" w14:paraId="12B6B639" w14:textId="77777777" w:rsidTr="00FC6CB8">
        <w:trPr>
          <w:jc w:val="center"/>
        </w:trPr>
        <w:tc>
          <w:tcPr>
            <w:tcW w:w="287" w:type="pct"/>
            <w:tcBorders>
              <w:bottom w:val="single" w:sz="4" w:space="0" w:color="auto"/>
            </w:tcBorders>
            <w:vAlign w:val="center"/>
          </w:tcPr>
          <w:p w14:paraId="6CDC6C00" w14:textId="65837918" w:rsidR="00C03AE0" w:rsidRDefault="00B56C92" w:rsidP="00C03AE0">
            <w:pPr>
              <w:jc w:val="center"/>
              <w:rPr>
                <w:bCs/>
                <w:sz w:val="22"/>
                <w:szCs w:val="22"/>
              </w:rPr>
            </w:pPr>
            <w:r>
              <w:rPr>
                <w:bCs/>
                <w:sz w:val="22"/>
                <w:szCs w:val="22"/>
              </w:rPr>
              <w:t>6</w:t>
            </w:r>
            <w:r w:rsidR="00A92AB9">
              <w:rPr>
                <w:bCs/>
                <w:sz w:val="22"/>
                <w:szCs w:val="22"/>
              </w:rPr>
              <w:t>.</w:t>
            </w:r>
          </w:p>
        </w:tc>
        <w:tc>
          <w:tcPr>
            <w:tcW w:w="1732" w:type="pct"/>
            <w:tcBorders>
              <w:bottom w:val="single" w:sz="4" w:space="0" w:color="auto"/>
            </w:tcBorders>
            <w:vAlign w:val="center"/>
          </w:tcPr>
          <w:p w14:paraId="5F281C5B" w14:textId="2F020DF1" w:rsidR="00C03AE0" w:rsidRPr="0098679F" w:rsidRDefault="00C03AE0" w:rsidP="00C03AE0">
            <w:pPr>
              <w:rPr>
                <w:bCs/>
                <w:sz w:val="22"/>
                <w:szCs w:val="22"/>
              </w:rPr>
            </w:pPr>
            <w:r w:rsidRPr="0098679F">
              <w:rPr>
                <w:bCs/>
                <w:sz w:val="22"/>
                <w:szCs w:val="22"/>
              </w:rPr>
              <w:t>Užtikrinti efektyvų ir tinkamą Europos Sąjungos</w:t>
            </w:r>
            <w:r>
              <w:rPr>
                <w:bCs/>
                <w:sz w:val="22"/>
                <w:szCs w:val="22"/>
              </w:rPr>
              <w:t xml:space="preserve"> </w:t>
            </w:r>
            <w:r w:rsidRPr="0098679F">
              <w:rPr>
                <w:bCs/>
                <w:sz w:val="22"/>
                <w:szCs w:val="22"/>
              </w:rPr>
              <w:t>/</w:t>
            </w:r>
            <w:r>
              <w:rPr>
                <w:bCs/>
                <w:sz w:val="22"/>
                <w:szCs w:val="22"/>
              </w:rPr>
              <w:t xml:space="preserve"> </w:t>
            </w:r>
            <w:r w:rsidRPr="0098679F">
              <w:rPr>
                <w:bCs/>
                <w:sz w:val="22"/>
                <w:szCs w:val="22"/>
              </w:rPr>
              <w:t>valstybės fondų lėšų panaudojimą bendrovės funkcijų vykdymui.</w:t>
            </w:r>
          </w:p>
        </w:tc>
        <w:tc>
          <w:tcPr>
            <w:tcW w:w="1690" w:type="pct"/>
            <w:tcBorders>
              <w:bottom w:val="single" w:sz="4" w:space="0" w:color="auto"/>
            </w:tcBorders>
            <w:vAlign w:val="center"/>
          </w:tcPr>
          <w:p w14:paraId="20D4BFAE" w14:textId="7CDDB5A2" w:rsidR="00C03AE0" w:rsidRPr="0098679F" w:rsidRDefault="00C03AE0" w:rsidP="00C03AE0">
            <w:pPr>
              <w:rPr>
                <w:color w:val="000000"/>
                <w:sz w:val="22"/>
                <w:szCs w:val="22"/>
              </w:rPr>
            </w:pPr>
            <w:r w:rsidRPr="0098679F">
              <w:rPr>
                <w:color w:val="000000"/>
                <w:sz w:val="22"/>
                <w:szCs w:val="22"/>
              </w:rPr>
              <w:t xml:space="preserve">Nuolat stebėti ir vertinti paskelbtus bei planuojamus trečiųjų šalių finansuojamus projektus (programas), nustatyti galimybes juose dalyvauti bei teikti paraiškas projektų įgyvendinimui ir informaciją apie tai teikti </w:t>
            </w:r>
            <w:r>
              <w:rPr>
                <w:bCs/>
                <w:sz w:val="22"/>
                <w:szCs w:val="22"/>
              </w:rPr>
              <w:t>Kretingos rajono</w:t>
            </w:r>
            <w:r w:rsidRPr="0098679F">
              <w:rPr>
                <w:bCs/>
                <w:sz w:val="22"/>
                <w:szCs w:val="22"/>
              </w:rPr>
              <w:t xml:space="preserve"> savivaldybei.</w:t>
            </w:r>
          </w:p>
        </w:tc>
        <w:tc>
          <w:tcPr>
            <w:tcW w:w="1291" w:type="pct"/>
            <w:tcBorders>
              <w:bottom w:val="single" w:sz="4" w:space="0" w:color="auto"/>
            </w:tcBorders>
            <w:vAlign w:val="center"/>
          </w:tcPr>
          <w:p w14:paraId="608DF4F2" w14:textId="77777777" w:rsidR="00C03AE0" w:rsidRPr="0098679F" w:rsidRDefault="00C03AE0" w:rsidP="00C03AE0">
            <w:pPr>
              <w:jc w:val="center"/>
              <w:rPr>
                <w:iCs/>
                <w:sz w:val="22"/>
                <w:szCs w:val="22"/>
              </w:rPr>
            </w:pPr>
            <w:r w:rsidRPr="0098679F">
              <w:rPr>
                <w:bCs/>
                <w:sz w:val="22"/>
                <w:szCs w:val="22"/>
              </w:rPr>
              <w:t>Ne rečiau kaip kartą metuose</w:t>
            </w:r>
          </w:p>
          <w:p w14:paraId="1CCA29EA" w14:textId="77777777" w:rsidR="00C03AE0" w:rsidRPr="0098679F" w:rsidRDefault="00C03AE0" w:rsidP="00C03AE0">
            <w:pPr>
              <w:jc w:val="center"/>
              <w:rPr>
                <w:bCs/>
                <w:sz w:val="22"/>
                <w:szCs w:val="22"/>
              </w:rPr>
            </w:pPr>
          </w:p>
        </w:tc>
      </w:tr>
      <w:tr w:rsidR="00C03AE0" w:rsidRPr="005F0FC8" w14:paraId="744DE704" w14:textId="704C5A53" w:rsidTr="00FC6CB8">
        <w:trPr>
          <w:jc w:val="center"/>
        </w:trPr>
        <w:tc>
          <w:tcPr>
            <w:tcW w:w="287" w:type="pct"/>
            <w:tcBorders>
              <w:bottom w:val="single" w:sz="4" w:space="0" w:color="auto"/>
            </w:tcBorders>
            <w:vAlign w:val="center"/>
          </w:tcPr>
          <w:p w14:paraId="27EB8C43" w14:textId="7FC98C1F" w:rsidR="00C03AE0" w:rsidRPr="005F0FC8" w:rsidRDefault="00B56C92" w:rsidP="00C03AE0">
            <w:pPr>
              <w:jc w:val="center"/>
              <w:rPr>
                <w:bCs/>
                <w:sz w:val="22"/>
                <w:szCs w:val="22"/>
              </w:rPr>
            </w:pPr>
            <w:r>
              <w:rPr>
                <w:bCs/>
                <w:sz w:val="22"/>
                <w:szCs w:val="22"/>
              </w:rPr>
              <w:t>7</w:t>
            </w:r>
            <w:r w:rsidR="00A92AB9">
              <w:rPr>
                <w:bCs/>
                <w:sz w:val="22"/>
                <w:szCs w:val="22"/>
              </w:rPr>
              <w:t>.</w:t>
            </w:r>
          </w:p>
        </w:tc>
        <w:tc>
          <w:tcPr>
            <w:tcW w:w="1732" w:type="pct"/>
            <w:tcBorders>
              <w:bottom w:val="single" w:sz="4" w:space="0" w:color="auto"/>
            </w:tcBorders>
            <w:vAlign w:val="center"/>
          </w:tcPr>
          <w:p w14:paraId="1270B7F1" w14:textId="1394A040" w:rsidR="00C03AE0" w:rsidRPr="0098679F" w:rsidRDefault="00C03AE0" w:rsidP="00C03AE0">
            <w:pPr>
              <w:rPr>
                <w:bCs/>
                <w:sz w:val="22"/>
                <w:szCs w:val="22"/>
              </w:rPr>
            </w:pPr>
            <w:r>
              <w:rPr>
                <w:bCs/>
                <w:sz w:val="22"/>
                <w:szCs w:val="22"/>
              </w:rPr>
              <w:t>P</w:t>
            </w:r>
            <w:r w:rsidRPr="0098679F">
              <w:rPr>
                <w:bCs/>
                <w:sz w:val="22"/>
                <w:szCs w:val="22"/>
              </w:rPr>
              <w:t>aslaugų plėtros galimybės</w:t>
            </w:r>
          </w:p>
        </w:tc>
        <w:tc>
          <w:tcPr>
            <w:tcW w:w="1690" w:type="pct"/>
            <w:tcBorders>
              <w:bottom w:val="single" w:sz="4" w:space="0" w:color="auto"/>
            </w:tcBorders>
            <w:vAlign w:val="center"/>
          </w:tcPr>
          <w:p w14:paraId="094D449D" w14:textId="643BE08A" w:rsidR="00C03AE0" w:rsidRPr="0098679F" w:rsidRDefault="00C03AE0" w:rsidP="00C03AE0">
            <w:pPr>
              <w:rPr>
                <w:iCs/>
                <w:sz w:val="22"/>
                <w:szCs w:val="22"/>
              </w:rPr>
            </w:pPr>
            <w:r w:rsidRPr="0098679F">
              <w:rPr>
                <w:iCs/>
                <w:sz w:val="22"/>
                <w:szCs w:val="22"/>
              </w:rPr>
              <w:t xml:space="preserve">Pateikti </w:t>
            </w:r>
            <w:r w:rsidR="00727C32">
              <w:rPr>
                <w:iCs/>
                <w:sz w:val="22"/>
                <w:szCs w:val="22"/>
              </w:rPr>
              <w:t>pasiūlymus</w:t>
            </w:r>
            <w:r w:rsidRPr="0098679F">
              <w:rPr>
                <w:iCs/>
                <w:sz w:val="22"/>
                <w:szCs w:val="22"/>
              </w:rPr>
              <w:t xml:space="preserve"> apie </w:t>
            </w:r>
            <w:r>
              <w:rPr>
                <w:iCs/>
                <w:sz w:val="22"/>
                <w:szCs w:val="22"/>
              </w:rPr>
              <w:t>Įmon</w:t>
            </w:r>
            <w:r w:rsidRPr="0098679F">
              <w:rPr>
                <w:iCs/>
                <w:sz w:val="22"/>
                <w:szCs w:val="22"/>
              </w:rPr>
              <w:t xml:space="preserve">ės galimybes teikti papildomas paslaugas. </w:t>
            </w:r>
          </w:p>
        </w:tc>
        <w:tc>
          <w:tcPr>
            <w:tcW w:w="1291" w:type="pct"/>
            <w:tcBorders>
              <w:bottom w:val="single" w:sz="4" w:space="0" w:color="auto"/>
            </w:tcBorders>
            <w:vAlign w:val="center"/>
          </w:tcPr>
          <w:p w14:paraId="3C32243A" w14:textId="3CEF3DA5" w:rsidR="00C03AE0" w:rsidRPr="0098679F" w:rsidRDefault="00C03AE0" w:rsidP="00C03AE0">
            <w:pPr>
              <w:jc w:val="center"/>
              <w:rPr>
                <w:iCs/>
                <w:sz w:val="22"/>
                <w:szCs w:val="22"/>
              </w:rPr>
            </w:pPr>
            <w:r w:rsidRPr="0098679F">
              <w:rPr>
                <w:iCs/>
                <w:sz w:val="22"/>
                <w:szCs w:val="22"/>
              </w:rPr>
              <w:t>Iki 2024-</w:t>
            </w:r>
            <w:r>
              <w:rPr>
                <w:iCs/>
                <w:sz w:val="22"/>
                <w:szCs w:val="22"/>
              </w:rPr>
              <w:t>1</w:t>
            </w:r>
            <w:r w:rsidRPr="0098679F">
              <w:rPr>
                <w:iCs/>
                <w:sz w:val="22"/>
                <w:szCs w:val="22"/>
              </w:rPr>
              <w:t>2-</w:t>
            </w:r>
            <w:r>
              <w:rPr>
                <w:iCs/>
                <w:sz w:val="22"/>
                <w:szCs w:val="22"/>
              </w:rPr>
              <w:t>3</w:t>
            </w:r>
            <w:r w:rsidRPr="0098679F">
              <w:rPr>
                <w:iCs/>
                <w:sz w:val="22"/>
                <w:szCs w:val="22"/>
              </w:rPr>
              <w:t>1</w:t>
            </w:r>
          </w:p>
        </w:tc>
      </w:tr>
    </w:tbl>
    <w:p w14:paraId="68BFD941" w14:textId="77777777" w:rsidR="005F0FC8" w:rsidRDefault="005F0FC8" w:rsidP="00C33671">
      <w:pPr>
        <w:jc w:val="both"/>
        <w:rPr>
          <w:b/>
          <w:bCs/>
          <w:iCs/>
        </w:rPr>
      </w:pPr>
    </w:p>
    <w:p w14:paraId="7D7312FF" w14:textId="6DDD9591" w:rsidR="00E93F0E" w:rsidRPr="00366A83" w:rsidRDefault="00E93F0E" w:rsidP="00E401A1">
      <w:pPr>
        <w:ind w:firstLine="794"/>
        <w:jc w:val="both"/>
        <w:rPr>
          <w:b/>
          <w:bCs/>
          <w:iCs/>
        </w:rPr>
      </w:pPr>
      <w:r w:rsidRPr="00366A83">
        <w:rPr>
          <w:b/>
          <w:bCs/>
          <w:iCs/>
        </w:rPr>
        <w:t>Atskaitomybės poreikiai</w:t>
      </w:r>
    </w:p>
    <w:p w14:paraId="42ACC8A2" w14:textId="13DF6462" w:rsidR="00E93F0E" w:rsidRPr="001A5F43" w:rsidRDefault="00820F72" w:rsidP="00D25D3E">
      <w:pPr>
        <w:ind w:firstLine="794"/>
        <w:jc w:val="both"/>
        <w:rPr>
          <w:iCs/>
        </w:rPr>
      </w:pPr>
      <w:r>
        <w:rPr>
          <w:iCs/>
        </w:rPr>
        <w:t>Įmonės vadovas</w:t>
      </w:r>
      <w:r w:rsidR="00E93F0E" w:rsidRPr="00366A83">
        <w:rPr>
          <w:iCs/>
        </w:rPr>
        <w:t xml:space="preserve"> turėtų reguliariai palaikyti kontaktus su </w:t>
      </w:r>
      <w:r w:rsidRPr="00C3790C">
        <w:rPr>
          <w:bCs/>
          <w:lang w:eastAsia="ar-SA"/>
        </w:rPr>
        <w:t xml:space="preserve">Įmonės savininko </w:t>
      </w:r>
      <w:r>
        <w:rPr>
          <w:bCs/>
          <w:lang w:eastAsia="ar-SA"/>
        </w:rPr>
        <w:t>teises ir pareigas įgyvendinančia institucija</w:t>
      </w:r>
      <w:r w:rsidR="00E93F0E" w:rsidRPr="00366A83">
        <w:rPr>
          <w:iCs/>
        </w:rPr>
        <w:t xml:space="preserve">, periodiškai pristatyti atnaujintą </w:t>
      </w:r>
      <w:r>
        <w:rPr>
          <w:iCs/>
        </w:rPr>
        <w:t>Įmon</w:t>
      </w:r>
      <w:r w:rsidR="00E93F0E" w:rsidRPr="00366A83">
        <w:rPr>
          <w:iCs/>
        </w:rPr>
        <w:t xml:space="preserve">ės strategiją, </w:t>
      </w:r>
      <w:r w:rsidR="0078596C">
        <w:t>laiku</w:t>
      </w:r>
      <w:r w:rsidR="00551679" w:rsidRPr="00363BD7">
        <w:t xml:space="preserve"> bei išsamiai informuoti apie savo veiklą, vykdomus svarbiausius projektus</w:t>
      </w:r>
      <w:r w:rsidR="00551679">
        <w:t>, informaciją apie veiklos</w:t>
      </w:r>
      <w:r w:rsidR="00551679" w:rsidRPr="00363BD7">
        <w:t xml:space="preserve"> rezultatus</w:t>
      </w:r>
      <w:r w:rsidR="00D25D3E">
        <w:rPr>
          <w:iCs/>
        </w:rPr>
        <w:t xml:space="preserve">. </w:t>
      </w:r>
    </w:p>
    <w:p w14:paraId="59D0DBE8" w14:textId="77777777" w:rsidR="0036771E" w:rsidRDefault="00481872" w:rsidP="0036771E">
      <w:pPr>
        <w:ind w:firstLine="794"/>
        <w:jc w:val="both"/>
        <w:rPr>
          <w:iCs/>
        </w:rPr>
      </w:pPr>
      <w:r w:rsidRPr="00C3790C">
        <w:rPr>
          <w:bCs/>
          <w:lang w:eastAsia="ar-SA"/>
        </w:rPr>
        <w:t xml:space="preserve">Įmonės savininko </w:t>
      </w:r>
      <w:r>
        <w:rPr>
          <w:bCs/>
          <w:lang w:eastAsia="ar-SA"/>
        </w:rPr>
        <w:t>teises ir pareigas įgyvendinanti institucija</w:t>
      </w:r>
      <w:r w:rsidR="00E93F0E" w:rsidRPr="00366A83">
        <w:rPr>
          <w:iCs/>
        </w:rPr>
        <w:t xml:space="preserve"> tikisi, kad vadovaujantis protingumo principu ir gerosios valdysenos praktika, </w:t>
      </w:r>
      <w:r>
        <w:rPr>
          <w:iCs/>
        </w:rPr>
        <w:t xml:space="preserve">Įmonės </w:t>
      </w:r>
      <w:r w:rsidR="00E93F0E" w:rsidRPr="00366A83">
        <w:rPr>
          <w:iCs/>
        </w:rPr>
        <w:t>vadovas iš anksto informuos apie:</w:t>
      </w:r>
    </w:p>
    <w:p w14:paraId="33E354B8" w14:textId="4440971D" w:rsidR="00481872" w:rsidRPr="0036771E" w:rsidRDefault="00E93F0E" w:rsidP="0036771E">
      <w:pPr>
        <w:pStyle w:val="Sraopastraipa"/>
        <w:numPr>
          <w:ilvl w:val="0"/>
          <w:numId w:val="5"/>
        </w:numPr>
        <w:ind w:hanging="11"/>
        <w:jc w:val="both"/>
        <w:rPr>
          <w:iCs/>
          <w:sz w:val="24"/>
          <w:szCs w:val="24"/>
        </w:rPr>
      </w:pPr>
      <w:r w:rsidRPr="0036771E">
        <w:rPr>
          <w:iCs/>
          <w:sz w:val="24"/>
          <w:szCs w:val="24"/>
        </w:rPr>
        <w:t>potencial</w:t>
      </w:r>
      <w:r w:rsidR="00481872" w:rsidRPr="0036771E">
        <w:rPr>
          <w:iCs/>
          <w:sz w:val="24"/>
          <w:szCs w:val="24"/>
        </w:rPr>
        <w:t>ius</w:t>
      </w:r>
      <w:r w:rsidRPr="0036771E">
        <w:rPr>
          <w:iCs/>
          <w:sz w:val="24"/>
          <w:szCs w:val="24"/>
        </w:rPr>
        <w:t xml:space="preserve"> teismini</w:t>
      </w:r>
      <w:r w:rsidR="0036771E" w:rsidRPr="0036771E">
        <w:rPr>
          <w:iCs/>
          <w:sz w:val="24"/>
          <w:szCs w:val="24"/>
        </w:rPr>
        <w:t>u</w:t>
      </w:r>
      <w:r w:rsidR="00481872" w:rsidRPr="0036771E">
        <w:rPr>
          <w:iCs/>
          <w:sz w:val="24"/>
          <w:szCs w:val="24"/>
        </w:rPr>
        <w:t>s</w:t>
      </w:r>
      <w:r w:rsidRPr="0036771E">
        <w:rPr>
          <w:iCs/>
          <w:sz w:val="24"/>
          <w:szCs w:val="24"/>
        </w:rPr>
        <w:t xml:space="preserve"> ginč</w:t>
      </w:r>
      <w:r w:rsidR="0036771E" w:rsidRPr="0036771E">
        <w:rPr>
          <w:iCs/>
          <w:sz w:val="24"/>
          <w:szCs w:val="24"/>
        </w:rPr>
        <w:t>u</w:t>
      </w:r>
      <w:r w:rsidR="00481872" w:rsidRPr="0036771E">
        <w:rPr>
          <w:iCs/>
          <w:sz w:val="24"/>
          <w:szCs w:val="24"/>
        </w:rPr>
        <w:t>s</w:t>
      </w:r>
      <w:r w:rsidR="004B5F2E">
        <w:rPr>
          <w:iCs/>
          <w:sz w:val="24"/>
          <w:szCs w:val="24"/>
        </w:rPr>
        <w:t>;</w:t>
      </w:r>
    </w:p>
    <w:p w14:paraId="3B9D854A" w14:textId="77777777" w:rsidR="0036771E" w:rsidRPr="0036771E" w:rsidRDefault="00481872" w:rsidP="0036771E">
      <w:pPr>
        <w:pStyle w:val="Sraopastraipa"/>
        <w:numPr>
          <w:ilvl w:val="1"/>
          <w:numId w:val="5"/>
        </w:numPr>
        <w:ind w:left="0" w:firstLine="720"/>
        <w:jc w:val="both"/>
        <w:rPr>
          <w:iCs/>
          <w:sz w:val="24"/>
          <w:szCs w:val="24"/>
        </w:rPr>
      </w:pPr>
      <w:r w:rsidRPr="0036771E">
        <w:rPr>
          <w:color w:val="000000"/>
          <w:sz w:val="24"/>
          <w:szCs w:val="24"/>
        </w:rPr>
        <w:t>galimas situacijas, kai Įmonės valdymo organų, darbuotojų ar kitų susijusių šalių asmeniniai interesai prieštarauja ar gali prieštarauti Įmonės interesams;</w:t>
      </w:r>
    </w:p>
    <w:p w14:paraId="0E288F59" w14:textId="4261C3B3" w:rsidR="00481872" w:rsidRPr="0036771E" w:rsidRDefault="00481872" w:rsidP="0036771E">
      <w:pPr>
        <w:pStyle w:val="Sraopastraipa"/>
        <w:numPr>
          <w:ilvl w:val="1"/>
          <w:numId w:val="5"/>
        </w:numPr>
        <w:ind w:left="0" w:firstLine="720"/>
        <w:jc w:val="both"/>
        <w:rPr>
          <w:iCs/>
          <w:sz w:val="24"/>
          <w:szCs w:val="24"/>
        </w:rPr>
      </w:pPr>
      <w:r w:rsidRPr="0036771E">
        <w:rPr>
          <w:color w:val="000000"/>
          <w:sz w:val="24"/>
          <w:szCs w:val="24"/>
        </w:rPr>
        <w:t>esminius pokyčius Įmonės veikloje;</w:t>
      </w:r>
    </w:p>
    <w:p w14:paraId="450FF41E" w14:textId="77777777" w:rsidR="00481872" w:rsidRPr="0036771E" w:rsidRDefault="00481872" w:rsidP="0036771E">
      <w:pPr>
        <w:pStyle w:val="Sraopastraipa"/>
        <w:numPr>
          <w:ilvl w:val="1"/>
          <w:numId w:val="5"/>
        </w:numPr>
        <w:suppressAutoHyphens/>
        <w:ind w:left="0" w:firstLine="720"/>
        <w:jc w:val="both"/>
        <w:rPr>
          <w:color w:val="000000"/>
          <w:sz w:val="24"/>
          <w:szCs w:val="24"/>
        </w:rPr>
      </w:pPr>
      <w:r w:rsidRPr="0036771E">
        <w:rPr>
          <w:color w:val="000000"/>
          <w:sz w:val="24"/>
          <w:szCs w:val="24"/>
        </w:rPr>
        <w:t>esamą ar numatomą didesnio masto darbuotojų kaitą ar atleidimą;</w:t>
      </w:r>
    </w:p>
    <w:p w14:paraId="1014F1E0" w14:textId="77777777" w:rsidR="00481872" w:rsidRPr="0036771E" w:rsidRDefault="00481872" w:rsidP="0036771E">
      <w:pPr>
        <w:pStyle w:val="Sraopastraipa"/>
        <w:numPr>
          <w:ilvl w:val="1"/>
          <w:numId w:val="5"/>
        </w:numPr>
        <w:suppressAutoHyphens/>
        <w:ind w:left="0" w:firstLine="720"/>
        <w:jc w:val="both"/>
        <w:rPr>
          <w:color w:val="000000"/>
          <w:sz w:val="24"/>
          <w:szCs w:val="24"/>
        </w:rPr>
      </w:pPr>
      <w:r w:rsidRPr="0036771E">
        <w:rPr>
          <w:color w:val="000000"/>
          <w:sz w:val="24"/>
          <w:szCs w:val="24"/>
        </w:rPr>
        <w:t>planuojamus stambius įsigijimus, pardavimus ar kitus sandorius;</w:t>
      </w:r>
    </w:p>
    <w:p w14:paraId="41078C1F" w14:textId="77777777" w:rsidR="00481872" w:rsidRPr="0036771E" w:rsidRDefault="00481872" w:rsidP="0036771E">
      <w:pPr>
        <w:pStyle w:val="Sraopastraipa"/>
        <w:numPr>
          <w:ilvl w:val="1"/>
          <w:numId w:val="5"/>
        </w:numPr>
        <w:suppressAutoHyphens/>
        <w:ind w:left="0" w:firstLine="720"/>
        <w:jc w:val="both"/>
        <w:rPr>
          <w:color w:val="000000"/>
          <w:sz w:val="24"/>
          <w:szCs w:val="24"/>
        </w:rPr>
      </w:pPr>
      <w:r w:rsidRPr="0036771E">
        <w:rPr>
          <w:color w:val="000000"/>
          <w:sz w:val="24"/>
          <w:szCs w:val="24"/>
        </w:rPr>
        <w:t>galimą žalą visuomenei ar aplinkai;</w:t>
      </w:r>
    </w:p>
    <w:p w14:paraId="599765E4" w14:textId="77777777" w:rsidR="00481872" w:rsidRPr="0036771E" w:rsidRDefault="00481872" w:rsidP="0036771E">
      <w:pPr>
        <w:pStyle w:val="Sraopastraipa"/>
        <w:numPr>
          <w:ilvl w:val="1"/>
          <w:numId w:val="5"/>
        </w:numPr>
        <w:suppressAutoHyphens/>
        <w:ind w:left="0" w:firstLine="720"/>
        <w:jc w:val="both"/>
        <w:rPr>
          <w:color w:val="000000"/>
          <w:sz w:val="24"/>
          <w:szCs w:val="24"/>
        </w:rPr>
      </w:pPr>
      <w:r w:rsidRPr="0036771E">
        <w:rPr>
          <w:color w:val="000000"/>
          <w:sz w:val="24"/>
          <w:szCs w:val="24"/>
        </w:rPr>
        <w:t>bet kokius korupcijos ar politinės įtakos atvejus;</w:t>
      </w:r>
    </w:p>
    <w:p w14:paraId="64CBBC50" w14:textId="78ADB51B" w:rsidR="00481872" w:rsidRPr="0036771E" w:rsidRDefault="00481872" w:rsidP="0036771E">
      <w:pPr>
        <w:pStyle w:val="Sraopastraipa"/>
        <w:numPr>
          <w:ilvl w:val="1"/>
          <w:numId w:val="5"/>
        </w:numPr>
        <w:ind w:left="0" w:firstLine="720"/>
        <w:jc w:val="both"/>
        <w:rPr>
          <w:color w:val="000000"/>
          <w:sz w:val="24"/>
          <w:szCs w:val="24"/>
        </w:rPr>
      </w:pPr>
      <w:r w:rsidRPr="0036771E">
        <w:rPr>
          <w:color w:val="000000"/>
          <w:sz w:val="24"/>
          <w:szCs w:val="24"/>
        </w:rPr>
        <w:t>kitas rizikas, keliančias arba galinčias sukelti grėsmę, Įmonės veiklai ar reputacijai</w:t>
      </w:r>
      <w:r w:rsidR="0036771E" w:rsidRPr="0036771E">
        <w:rPr>
          <w:color w:val="000000"/>
          <w:sz w:val="24"/>
          <w:szCs w:val="24"/>
        </w:rPr>
        <w:t>.</w:t>
      </w:r>
    </w:p>
    <w:p w14:paraId="7E984576" w14:textId="77777777" w:rsidR="0036771E" w:rsidRPr="0036771E" w:rsidRDefault="0036771E" w:rsidP="00481872">
      <w:pPr>
        <w:ind w:firstLine="794"/>
        <w:jc w:val="both"/>
        <w:rPr>
          <w:iCs/>
          <w:lang w:val="en-US"/>
        </w:rPr>
      </w:pPr>
    </w:p>
    <w:p w14:paraId="1A4227C3" w14:textId="04F0BD53" w:rsidR="00232B3C" w:rsidRDefault="00820F72" w:rsidP="00232B3C">
      <w:pPr>
        <w:ind w:firstLine="794"/>
        <w:jc w:val="both"/>
      </w:pPr>
      <w:r>
        <w:t>L</w:t>
      </w:r>
      <w:r w:rsidR="00232B3C" w:rsidRPr="0023695A">
        <w:t xml:space="preserve">ūkesčių rašte nustatyti nefinansiniai ir finansiniai lūkesčiai turi tapti integralia </w:t>
      </w:r>
      <w:r>
        <w:t>Įmon</w:t>
      </w:r>
      <w:r w:rsidR="005D0738">
        <w:t>ės</w:t>
      </w:r>
      <w:r w:rsidR="00232B3C" w:rsidRPr="0023695A">
        <w:t xml:space="preserve"> strateginio veiklos plano dalimi.</w:t>
      </w:r>
    </w:p>
    <w:p w14:paraId="76FC10DE" w14:textId="677B379B" w:rsidR="00372824" w:rsidRDefault="00820F72" w:rsidP="00372824">
      <w:pPr>
        <w:ind w:firstLine="794"/>
        <w:jc w:val="both"/>
      </w:pPr>
      <w:r>
        <w:t>L</w:t>
      </w:r>
      <w:r w:rsidR="00372824" w:rsidRPr="00753AFB">
        <w:t>ūkesčių įgyvendinimas</w:t>
      </w:r>
      <w:r w:rsidR="00262BE0" w:rsidRPr="00753AFB">
        <w:t xml:space="preserve">, </w:t>
      </w:r>
      <w:r w:rsidR="00AE6BC3" w:rsidRPr="00753AFB">
        <w:t xml:space="preserve">pasiektų tikslų </w:t>
      </w:r>
      <w:r w:rsidR="00262BE0" w:rsidRPr="00753AFB">
        <w:t xml:space="preserve">atitiktis </w:t>
      </w:r>
      <w:r>
        <w:t>Įmone</w:t>
      </w:r>
      <w:r w:rsidR="00AE6BC3" w:rsidRPr="00753AFB">
        <w:t xml:space="preserve">i </w:t>
      </w:r>
      <w:r w:rsidR="00262BE0" w:rsidRPr="00753AFB">
        <w:t xml:space="preserve">nustatytiems </w:t>
      </w:r>
      <w:r w:rsidR="00372824" w:rsidRPr="00753AFB">
        <w:t xml:space="preserve">vertinama </w:t>
      </w:r>
      <w:r w:rsidR="00056299">
        <w:t>K</w:t>
      </w:r>
      <w:r>
        <w:t>retingo</w:t>
      </w:r>
      <w:r w:rsidR="00056299">
        <w:t xml:space="preserve">s </w:t>
      </w:r>
      <w:r>
        <w:t>rajono</w:t>
      </w:r>
      <w:r w:rsidR="00056299">
        <w:t xml:space="preserve"> savivaldybės t</w:t>
      </w:r>
      <w:r w:rsidR="00262BE0" w:rsidRPr="00753AFB">
        <w:t xml:space="preserve">arybos </w:t>
      </w:r>
      <w:r w:rsidR="00C33671">
        <w:t xml:space="preserve">ir mero </w:t>
      </w:r>
      <w:r w:rsidR="00262BE0" w:rsidRPr="00753AFB">
        <w:t>nustatyta tvarka.</w:t>
      </w:r>
      <w:r w:rsidR="00262BE0">
        <w:t xml:space="preserve"> </w:t>
      </w:r>
    </w:p>
    <w:p w14:paraId="34255AD1" w14:textId="39C3AC9B" w:rsidR="007A788F" w:rsidRDefault="007A788F" w:rsidP="007A788F">
      <w:pPr>
        <w:jc w:val="center"/>
      </w:pPr>
      <w:r>
        <w:t>______________________</w:t>
      </w:r>
    </w:p>
    <w:sectPr w:rsidR="007A788F" w:rsidSect="000E15EF">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8B747" w14:textId="77777777" w:rsidR="00936325" w:rsidRDefault="00936325" w:rsidP="000E15EF">
      <w:r>
        <w:separator/>
      </w:r>
    </w:p>
  </w:endnote>
  <w:endnote w:type="continuationSeparator" w:id="0">
    <w:p w14:paraId="74807D4F" w14:textId="77777777" w:rsidR="00936325" w:rsidRDefault="0093632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tillium L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11BF6" w14:textId="77777777" w:rsidR="00936325" w:rsidRDefault="00936325" w:rsidP="000E15EF">
      <w:r>
        <w:separator/>
      </w:r>
    </w:p>
  </w:footnote>
  <w:footnote w:type="continuationSeparator" w:id="0">
    <w:p w14:paraId="235A782C" w14:textId="77777777" w:rsidR="00936325" w:rsidRDefault="0093632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394890"/>
      <w:docPartObj>
        <w:docPartGallery w:val="Page Numbers (Top of Page)"/>
        <w:docPartUnique/>
      </w:docPartObj>
    </w:sdtPr>
    <w:sdtEndPr/>
    <w:sdtContent>
      <w:p w14:paraId="76ABF440" w14:textId="6D9656E6" w:rsidR="000E15EF" w:rsidRDefault="000E15EF">
        <w:pPr>
          <w:pStyle w:val="Antrats"/>
          <w:jc w:val="center"/>
        </w:pPr>
        <w:r>
          <w:fldChar w:fldCharType="begin"/>
        </w:r>
        <w:r>
          <w:instrText>PAGE   \* MERGEFORMAT</w:instrText>
        </w:r>
        <w:r>
          <w:fldChar w:fldCharType="separate"/>
        </w:r>
        <w:r w:rsidR="000377FD">
          <w:rPr>
            <w:noProof/>
          </w:rPr>
          <w:t>3</w:t>
        </w:r>
        <w:r>
          <w:fldChar w:fldCharType="end"/>
        </w:r>
      </w:p>
    </w:sdtContent>
  </w:sdt>
  <w:p w14:paraId="3DC6336F" w14:textId="77777777" w:rsidR="000E15EF" w:rsidRDefault="000E15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0B7A" w14:textId="16AD104A" w:rsidR="00B806B8" w:rsidRDefault="00B806B8">
    <w:pPr>
      <w:pStyle w:val="Antrats"/>
    </w:pPr>
    <w:r>
      <w:tab/>
    </w:r>
    <w:r>
      <w:tab/>
    </w:r>
  </w:p>
  <w:p w14:paraId="0856A467" w14:textId="6CD23A6F" w:rsidR="00B806B8" w:rsidRPr="00B806B8" w:rsidRDefault="00B806B8">
    <w:pPr>
      <w:pStyle w:val="Antrats"/>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23EAB"/>
    <w:multiLevelType w:val="hybridMultilevel"/>
    <w:tmpl w:val="961A0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C663BB"/>
    <w:multiLevelType w:val="hybridMultilevel"/>
    <w:tmpl w:val="A9A6B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453315"/>
    <w:multiLevelType w:val="hybridMultilevel"/>
    <w:tmpl w:val="7E9A55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EB6347"/>
    <w:multiLevelType w:val="hybridMultilevel"/>
    <w:tmpl w:val="D59C770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53953666"/>
    <w:multiLevelType w:val="hybridMultilevel"/>
    <w:tmpl w:val="526C70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209926">
    <w:abstractNumId w:val="1"/>
  </w:num>
  <w:num w:numId="2" w16cid:durableId="226454657">
    <w:abstractNumId w:val="0"/>
  </w:num>
  <w:num w:numId="3" w16cid:durableId="1906791792">
    <w:abstractNumId w:val="3"/>
  </w:num>
  <w:num w:numId="4" w16cid:durableId="855970797">
    <w:abstractNumId w:val="4"/>
  </w:num>
  <w:num w:numId="5" w16cid:durableId="119311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178F6"/>
    <w:rsid w:val="00020294"/>
    <w:rsid w:val="000377FD"/>
    <w:rsid w:val="00043FEC"/>
    <w:rsid w:val="00052BF6"/>
    <w:rsid w:val="00056299"/>
    <w:rsid w:val="00056889"/>
    <w:rsid w:val="0005773A"/>
    <w:rsid w:val="0006079E"/>
    <w:rsid w:val="0006561C"/>
    <w:rsid w:val="00071479"/>
    <w:rsid w:val="000809AC"/>
    <w:rsid w:val="000826FD"/>
    <w:rsid w:val="00082B77"/>
    <w:rsid w:val="000A7803"/>
    <w:rsid w:val="000B1A72"/>
    <w:rsid w:val="000B1F49"/>
    <w:rsid w:val="000B3953"/>
    <w:rsid w:val="000B3C12"/>
    <w:rsid w:val="000E1593"/>
    <w:rsid w:val="000E15EF"/>
    <w:rsid w:val="000E16E0"/>
    <w:rsid w:val="0012054E"/>
    <w:rsid w:val="00121982"/>
    <w:rsid w:val="00123A36"/>
    <w:rsid w:val="00134B9C"/>
    <w:rsid w:val="00137DD8"/>
    <w:rsid w:val="001449A6"/>
    <w:rsid w:val="00163426"/>
    <w:rsid w:val="00175709"/>
    <w:rsid w:val="00184E15"/>
    <w:rsid w:val="00193659"/>
    <w:rsid w:val="00193F87"/>
    <w:rsid w:val="00194417"/>
    <w:rsid w:val="00197A09"/>
    <w:rsid w:val="001A19E4"/>
    <w:rsid w:val="001A3952"/>
    <w:rsid w:val="001A5F43"/>
    <w:rsid w:val="001B1551"/>
    <w:rsid w:val="001C2141"/>
    <w:rsid w:val="001D0A3A"/>
    <w:rsid w:val="001D3013"/>
    <w:rsid w:val="001D3FC8"/>
    <w:rsid w:val="001D6C48"/>
    <w:rsid w:val="001E21D9"/>
    <w:rsid w:val="001F75EC"/>
    <w:rsid w:val="001F7807"/>
    <w:rsid w:val="00210856"/>
    <w:rsid w:val="00225CD0"/>
    <w:rsid w:val="00225DF0"/>
    <w:rsid w:val="00232B3C"/>
    <w:rsid w:val="0025127E"/>
    <w:rsid w:val="002534C7"/>
    <w:rsid w:val="0025716E"/>
    <w:rsid w:val="00262BE0"/>
    <w:rsid w:val="00264CA0"/>
    <w:rsid w:val="00272D1A"/>
    <w:rsid w:val="00273D8D"/>
    <w:rsid w:val="002756AF"/>
    <w:rsid w:val="0028169C"/>
    <w:rsid w:val="00290BE8"/>
    <w:rsid w:val="00292C88"/>
    <w:rsid w:val="002A28C5"/>
    <w:rsid w:val="002B0536"/>
    <w:rsid w:val="002B0B2C"/>
    <w:rsid w:val="002C223A"/>
    <w:rsid w:val="002C4ACA"/>
    <w:rsid w:val="002C563F"/>
    <w:rsid w:val="002C5C8D"/>
    <w:rsid w:val="002C61F7"/>
    <w:rsid w:val="002C6D36"/>
    <w:rsid w:val="002C6EE1"/>
    <w:rsid w:val="002D19C4"/>
    <w:rsid w:val="002E5138"/>
    <w:rsid w:val="002E5CFA"/>
    <w:rsid w:val="002F001B"/>
    <w:rsid w:val="002F05C7"/>
    <w:rsid w:val="002F3625"/>
    <w:rsid w:val="0030616F"/>
    <w:rsid w:val="00313BA6"/>
    <w:rsid w:val="00314E36"/>
    <w:rsid w:val="00323E9C"/>
    <w:rsid w:val="00325EFB"/>
    <w:rsid w:val="00332494"/>
    <w:rsid w:val="003378B9"/>
    <w:rsid w:val="00337B48"/>
    <w:rsid w:val="00342F3F"/>
    <w:rsid w:val="00363BD7"/>
    <w:rsid w:val="00366A83"/>
    <w:rsid w:val="0036771E"/>
    <w:rsid w:val="00372824"/>
    <w:rsid w:val="00376CFE"/>
    <w:rsid w:val="00377A1F"/>
    <w:rsid w:val="00382706"/>
    <w:rsid w:val="00383D4C"/>
    <w:rsid w:val="00394EC9"/>
    <w:rsid w:val="00396418"/>
    <w:rsid w:val="003A04E1"/>
    <w:rsid w:val="003A1822"/>
    <w:rsid w:val="003A6989"/>
    <w:rsid w:val="003B3988"/>
    <w:rsid w:val="003B6FEF"/>
    <w:rsid w:val="003C4378"/>
    <w:rsid w:val="003D35B1"/>
    <w:rsid w:val="003D7879"/>
    <w:rsid w:val="003E4534"/>
    <w:rsid w:val="00400AF2"/>
    <w:rsid w:val="004222C7"/>
    <w:rsid w:val="00446B97"/>
    <w:rsid w:val="004476DD"/>
    <w:rsid w:val="00457038"/>
    <w:rsid w:val="004701DB"/>
    <w:rsid w:val="00473F91"/>
    <w:rsid w:val="00474716"/>
    <w:rsid w:val="00476DB6"/>
    <w:rsid w:val="00481872"/>
    <w:rsid w:val="004857A3"/>
    <w:rsid w:val="00492B2B"/>
    <w:rsid w:val="004B5F2E"/>
    <w:rsid w:val="004B61D5"/>
    <w:rsid w:val="004C0A2A"/>
    <w:rsid w:val="004D0F7F"/>
    <w:rsid w:val="004D33AC"/>
    <w:rsid w:val="004D4F9A"/>
    <w:rsid w:val="004E0535"/>
    <w:rsid w:val="004F1336"/>
    <w:rsid w:val="005021E5"/>
    <w:rsid w:val="00513E34"/>
    <w:rsid w:val="0052473E"/>
    <w:rsid w:val="005445B4"/>
    <w:rsid w:val="00547F9A"/>
    <w:rsid w:val="00551679"/>
    <w:rsid w:val="00557359"/>
    <w:rsid w:val="005807E5"/>
    <w:rsid w:val="005863CE"/>
    <w:rsid w:val="005972B6"/>
    <w:rsid w:val="00597EE8"/>
    <w:rsid w:val="005A098D"/>
    <w:rsid w:val="005A7D86"/>
    <w:rsid w:val="005B6513"/>
    <w:rsid w:val="005D0738"/>
    <w:rsid w:val="005E45BF"/>
    <w:rsid w:val="005F0FC8"/>
    <w:rsid w:val="005F2119"/>
    <w:rsid w:val="005F2FBE"/>
    <w:rsid w:val="005F495C"/>
    <w:rsid w:val="005F7B03"/>
    <w:rsid w:val="00610AD3"/>
    <w:rsid w:val="0061303D"/>
    <w:rsid w:val="00613471"/>
    <w:rsid w:val="00615011"/>
    <w:rsid w:val="006237F2"/>
    <w:rsid w:val="00623DF4"/>
    <w:rsid w:val="00631094"/>
    <w:rsid w:val="00643A7C"/>
    <w:rsid w:val="00645D05"/>
    <w:rsid w:val="00652CA5"/>
    <w:rsid w:val="00654AA3"/>
    <w:rsid w:val="006766B6"/>
    <w:rsid w:val="006862D4"/>
    <w:rsid w:val="00694C4A"/>
    <w:rsid w:val="0069626F"/>
    <w:rsid w:val="006962FF"/>
    <w:rsid w:val="006B605D"/>
    <w:rsid w:val="006B72EC"/>
    <w:rsid w:val="006C2386"/>
    <w:rsid w:val="006C4412"/>
    <w:rsid w:val="006C66F7"/>
    <w:rsid w:val="006D7EE6"/>
    <w:rsid w:val="006E68E9"/>
    <w:rsid w:val="006E7B68"/>
    <w:rsid w:val="00714EB0"/>
    <w:rsid w:val="00727C32"/>
    <w:rsid w:val="007337DD"/>
    <w:rsid w:val="00745020"/>
    <w:rsid w:val="007539C3"/>
    <w:rsid w:val="00753AFB"/>
    <w:rsid w:val="00757959"/>
    <w:rsid w:val="00757C5B"/>
    <w:rsid w:val="0078596C"/>
    <w:rsid w:val="007A1D59"/>
    <w:rsid w:val="007A788F"/>
    <w:rsid w:val="007B3B14"/>
    <w:rsid w:val="007B6672"/>
    <w:rsid w:val="007D45DD"/>
    <w:rsid w:val="007D7C6F"/>
    <w:rsid w:val="00814230"/>
    <w:rsid w:val="00820F72"/>
    <w:rsid w:val="0082178D"/>
    <w:rsid w:val="008264B1"/>
    <w:rsid w:val="00832426"/>
    <w:rsid w:val="008338C8"/>
    <w:rsid w:val="008354D5"/>
    <w:rsid w:val="00857E17"/>
    <w:rsid w:val="00861923"/>
    <w:rsid w:val="00863BFF"/>
    <w:rsid w:val="00867418"/>
    <w:rsid w:val="00882C71"/>
    <w:rsid w:val="00896ECD"/>
    <w:rsid w:val="008A6EAB"/>
    <w:rsid w:val="008B197E"/>
    <w:rsid w:val="008B2402"/>
    <w:rsid w:val="008D59AE"/>
    <w:rsid w:val="008D5FDB"/>
    <w:rsid w:val="008E2A64"/>
    <w:rsid w:val="008E6E82"/>
    <w:rsid w:val="008F029F"/>
    <w:rsid w:val="008F3A53"/>
    <w:rsid w:val="008F5A96"/>
    <w:rsid w:val="009275DA"/>
    <w:rsid w:val="0093093D"/>
    <w:rsid w:val="00931988"/>
    <w:rsid w:val="00936325"/>
    <w:rsid w:val="009429CB"/>
    <w:rsid w:val="00964648"/>
    <w:rsid w:val="00965770"/>
    <w:rsid w:val="00970DCA"/>
    <w:rsid w:val="009828E6"/>
    <w:rsid w:val="0098391D"/>
    <w:rsid w:val="0098679F"/>
    <w:rsid w:val="009908D2"/>
    <w:rsid w:val="009A0E8B"/>
    <w:rsid w:val="009A6D99"/>
    <w:rsid w:val="009B3584"/>
    <w:rsid w:val="009E33F3"/>
    <w:rsid w:val="009E5BB8"/>
    <w:rsid w:val="00A06C93"/>
    <w:rsid w:val="00A10E31"/>
    <w:rsid w:val="00A26636"/>
    <w:rsid w:val="00A330DC"/>
    <w:rsid w:val="00A547E1"/>
    <w:rsid w:val="00A64BB1"/>
    <w:rsid w:val="00A6710D"/>
    <w:rsid w:val="00A679B8"/>
    <w:rsid w:val="00A8346D"/>
    <w:rsid w:val="00A87420"/>
    <w:rsid w:val="00A92AB9"/>
    <w:rsid w:val="00AB01E7"/>
    <w:rsid w:val="00AB055C"/>
    <w:rsid w:val="00AB231F"/>
    <w:rsid w:val="00AB3D48"/>
    <w:rsid w:val="00AB4B49"/>
    <w:rsid w:val="00AC22A3"/>
    <w:rsid w:val="00AC5C53"/>
    <w:rsid w:val="00AD644C"/>
    <w:rsid w:val="00AE6BC3"/>
    <w:rsid w:val="00AF2554"/>
    <w:rsid w:val="00AF7D08"/>
    <w:rsid w:val="00AF7F94"/>
    <w:rsid w:val="00B05032"/>
    <w:rsid w:val="00B16F2B"/>
    <w:rsid w:val="00B25917"/>
    <w:rsid w:val="00B32460"/>
    <w:rsid w:val="00B45F5A"/>
    <w:rsid w:val="00B52D8A"/>
    <w:rsid w:val="00B56C92"/>
    <w:rsid w:val="00B7144A"/>
    <w:rsid w:val="00B750B6"/>
    <w:rsid w:val="00B77275"/>
    <w:rsid w:val="00B806B8"/>
    <w:rsid w:val="00B926D6"/>
    <w:rsid w:val="00B9300F"/>
    <w:rsid w:val="00B96F22"/>
    <w:rsid w:val="00BA4A1D"/>
    <w:rsid w:val="00BC769A"/>
    <w:rsid w:val="00BD4D29"/>
    <w:rsid w:val="00BE7FC2"/>
    <w:rsid w:val="00BF1F77"/>
    <w:rsid w:val="00C03AE0"/>
    <w:rsid w:val="00C12F03"/>
    <w:rsid w:val="00C222C2"/>
    <w:rsid w:val="00C249B8"/>
    <w:rsid w:val="00C33671"/>
    <w:rsid w:val="00C4248F"/>
    <w:rsid w:val="00C44976"/>
    <w:rsid w:val="00C46901"/>
    <w:rsid w:val="00C47C75"/>
    <w:rsid w:val="00C51DD5"/>
    <w:rsid w:val="00C5662A"/>
    <w:rsid w:val="00C674FF"/>
    <w:rsid w:val="00C83D6D"/>
    <w:rsid w:val="00C86013"/>
    <w:rsid w:val="00C9093E"/>
    <w:rsid w:val="00C945BE"/>
    <w:rsid w:val="00CA4D3B"/>
    <w:rsid w:val="00CA60B2"/>
    <w:rsid w:val="00CB0E1A"/>
    <w:rsid w:val="00CB31D9"/>
    <w:rsid w:val="00CC7945"/>
    <w:rsid w:val="00CD0782"/>
    <w:rsid w:val="00CD11DD"/>
    <w:rsid w:val="00CD7FBC"/>
    <w:rsid w:val="00CE5F18"/>
    <w:rsid w:val="00CF2603"/>
    <w:rsid w:val="00CF4AB9"/>
    <w:rsid w:val="00D23C1F"/>
    <w:rsid w:val="00D25D3E"/>
    <w:rsid w:val="00D32152"/>
    <w:rsid w:val="00D3428F"/>
    <w:rsid w:val="00D34D67"/>
    <w:rsid w:val="00D46534"/>
    <w:rsid w:val="00D55D6A"/>
    <w:rsid w:val="00D57AAC"/>
    <w:rsid w:val="00D61187"/>
    <w:rsid w:val="00D64369"/>
    <w:rsid w:val="00D77B80"/>
    <w:rsid w:val="00D86204"/>
    <w:rsid w:val="00D91B15"/>
    <w:rsid w:val="00D9226F"/>
    <w:rsid w:val="00DB4F06"/>
    <w:rsid w:val="00DC0499"/>
    <w:rsid w:val="00DC09B9"/>
    <w:rsid w:val="00DC13C8"/>
    <w:rsid w:val="00DC22B5"/>
    <w:rsid w:val="00DC723C"/>
    <w:rsid w:val="00DD1889"/>
    <w:rsid w:val="00DE0A8B"/>
    <w:rsid w:val="00DE2D96"/>
    <w:rsid w:val="00DF238A"/>
    <w:rsid w:val="00DF4CC5"/>
    <w:rsid w:val="00DF4F0E"/>
    <w:rsid w:val="00DF7800"/>
    <w:rsid w:val="00E02D18"/>
    <w:rsid w:val="00E06BED"/>
    <w:rsid w:val="00E2098D"/>
    <w:rsid w:val="00E22F32"/>
    <w:rsid w:val="00E23887"/>
    <w:rsid w:val="00E25064"/>
    <w:rsid w:val="00E27B9F"/>
    <w:rsid w:val="00E30B02"/>
    <w:rsid w:val="00E336A4"/>
    <w:rsid w:val="00E33871"/>
    <w:rsid w:val="00E34298"/>
    <w:rsid w:val="00E401A1"/>
    <w:rsid w:val="00E60ECD"/>
    <w:rsid w:val="00E652AA"/>
    <w:rsid w:val="00E72EE8"/>
    <w:rsid w:val="00E8638D"/>
    <w:rsid w:val="00E92633"/>
    <w:rsid w:val="00E93F0E"/>
    <w:rsid w:val="00E941CF"/>
    <w:rsid w:val="00E95AA1"/>
    <w:rsid w:val="00E972ED"/>
    <w:rsid w:val="00EC5040"/>
    <w:rsid w:val="00EC551B"/>
    <w:rsid w:val="00EC6DE8"/>
    <w:rsid w:val="00ED362C"/>
    <w:rsid w:val="00ED3E22"/>
    <w:rsid w:val="00EE0AD9"/>
    <w:rsid w:val="00EF4C1B"/>
    <w:rsid w:val="00F04C12"/>
    <w:rsid w:val="00F11B26"/>
    <w:rsid w:val="00F3273B"/>
    <w:rsid w:val="00F43F06"/>
    <w:rsid w:val="00F528D9"/>
    <w:rsid w:val="00F52CAE"/>
    <w:rsid w:val="00F67B4A"/>
    <w:rsid w:val="00F700F9"/>
    <w:rsid w:val="00F76E7D"/>
    <w:rsid w:val="00F80194"/>
    <w:rsid w:val="00F873BE"/>
    <w:rsid w:val="00F97D17"/>
    <w:rsid w:val="00FA784A"/>
    <w:rsid w:val="00FC07D3"/>
    <w:rsid w:val="00FC6CB8"/>
    <w:rsid w:val="00FD420B"/>
    <w:rsid w:val="00FE121D"/>
    <w:rsid w:val="00FF34B0"/>
    <w:rsid w:val="00FF5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3FAA"/>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E93F0E"/>
    <w:pPr>
      <w:ind w:left="720"/>
      <w:contextualSpacing/>
    </w:pPr>
    <w:rPr>
      <w:sz w:val="20"/>
      <w:szCs w:val="20"/>
    </w:rPr>
  </w:style>
  <w:style w:type="paragraph" w:customStyle="1" w:styleId="05">
    <w:name w:val="05"/>
    <w:basedOn w:val="prastasis"/>
    <w:qFormat/>
    <w:rsid w:val="00DC13C8"/>
    <w:pPr>
      <w:spacing w:after="120" w:line="276" w:lineRule="auto"/>
    </w:pPr>
    <w:rPr>
      <w:rFonts w:ascii="Titillium Lt" w:hAnsi="Titillium Lt"/>
      <w:color w:val="7C7C7C"/>
      <w:sz w:val="22"/>
      <w:szCs w:val="18"/>
    </w:rPr>
  </w:style>
  <w:style w:type="paragraph" w:styleId="Paprastasistekstas">
    <w:name w:val="Plain Text"/>
    <w:basedOn w:val="prastasis"/>
    <w:link w:val="PaprastasistekstasDiagrama"/>
    <w:uiPriority w:val="99"/>
    <w:unhideWhenUsed/>
    <w:rsid w:val="00B806B8"/>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806B8"/>
    <w:rPr>
      <w:rFonts w:ascii="Calibri" w:hAnsi="Calibri"/>
      <w:szCs w:val="21"/>
    </w:rPr>
  </w:style>
  <w:style w:type="paragraph" w:styleId="prastasiniatinklio">
    <w:name w:val="Normal (Web)"/>
    <w:basedOn w:val="prastasis"/>
    <w:uiPriority w:val="99"/>
    <w:semiHidden/>
    <w:unhideWhenUsed/>
    <w:rsid w:val="00AD644C"/>
    <w:pPr>
      <w:spacing w:before="100" w:beforeAutospacing="1" w:after="100" w:afterAutospacing="1"/>
    </w:pPr>
    <w:rPr>
      <w:lang w:eastAsia="lt-LT"/>
    </w:rPr>
  </w:style>
  <w:style w:type="paragraph" w:styleId="Pagrindinistekstas">
    <w:name w:val="Body Text"/>
    <w:basedOn w:val="prastasis"/>
    <w:link w:val="PagrindinistekstasDiagrama"/>
    <w:uiPriority w:val="99"/>
    <w:unhideWhenUsed/>
    <w:rsid w:val="00E34298"/>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rsid w:val="00E34298"/>
    <w:rPr>
      <w:rFonts w:ascii="Times New Roman" w:eastAsia="Times New Roman" w:hAnsi="Times New Roman" w:cs="Times New Roman"/>
      <w:sz w:val="24"/>
      <w:szCs w:val="24"/>
      <w:lang w:eastAsia="lt-LT"/>
    </w:rPr>
  </w:style>
  <w:style w:type="character" w:customStyle="1" w:styleId="markedcontent">
    <w:name w:val="markedcontent"/>
    <w:basedOn w:val="Numatytasispastraiposriftas"/>
    <w:rsid w:val="00C03AE0"/>
  </w:style>
  <w:style w:type="paragraph" w:customStyle="1" w:styleId="tajtip">
    <w:name w:val="tajtip"/>
    <w:basedOn w:val="prastasis"/>
    <w:rsid w:val="00BE7FC2"/>
    <w:pPr>
      <w:spacing w:before="100" w:beforeAutospacing="1" w:after="100" w:afterAutospacing="1"/>
    </w:pPr>
    <w:rPr>
      <w:lang w:eastAsia="lt-LT"/>
    </w:rPr>
  </w:style>
  <w:style w:type="character" w:styleId="Hipersaitas">
    <w:name w:val="Hyperlink"/>
    <w:basedOn w:val="Numatytasispastraiposriftas"/>
    <w:uiPriority w:val="99"/>
    <w:semiHidden/>
    <w:unhideWhenUsed/>
    <w:rsid w:val="00BE7FC2"/>
    <w:rPr>
      <w:color w:val="0000FF"/>
      <w:u w:val="single"/>
    </w:rPr>
  </w:style>
  <w:style w:type="paragraph" w:styleId="Pataisymai">
    <w:name w:val="Revision"/>
    <w:hidden/>
    <w:uiPriority w:val="99"/>
    <w:semiHidden/>
    <w:rsid w:val="00B56C92"/>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95AA1"/>
    <w:rPr>
      <w:sz w:val="16"/>
      <w:szCs w:val="16"/>
    </w:rPr>
  </w:style>
  <w:style w:type="paragraph" w:styleId="Komentarotekstas">
    <w:name w:val="annotation text"/>
    <w:basedOn w:val="prastasis"/>
    <w:link w:val="KomentarotekstasDiagrama"/>
    <w:uiPriority w:val="99"/>
    <w:unhideWhenUsed/>
    <w:rsid w:val="00E95AA1"/>
    <w:rPr>
      <w:sz w:val="20"/>
      <w:szCs w:val="20"/>
    </w:rPr>
  </w:style>
  <w:style w:type="character" w:customStyle="1" w:styleId="KomentarotekstasDiagrama">
    <w:name w:val="Komentaro tekstas Diagrama"/>
    <w:basedOn w:val="Numatytasispastraiposriftas"/>
    <w:link w:val="Komentarotekstas"/>
    <w:uiPriority w:val="99"/>
    <w:rsid w:val="00E95AA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95AA1"/>
    <w:rPr>
      <w:b/>
      <w:bCs/>
    </w:rPr>
  </w:style>
  <w:style w:type="character" w:customStyle="1" w:styleId="KomentarotemaDiagrama">
    <w:name w:val="Komentaro tema Diagrama"/>
    <w:basedOn w:val="KomentarotekstasDiagrama"/>
    <w:link w:val="Komentarotema"/>
    <w:uiPriority w:val="99"/>
    <w:semiHidden/>
    <w:rsid w:val="00E95A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9292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0806844">
      <w:bodyDiv w:val="1"/>
      <w:marLeft w:val="0"/>
      <w:marRight w:val="0"/>
      <w:marTop w:val="0"/>
      <w:marBottom w:val="0"/>
      <w:divBdr>
        <w:top w:val="none" w:sz="0" w:space="0" w:color="auto"/>
        <w:left w:val="none" w:sz="0" w:space="0" w:color="auto"/>
        <w:bottom w:val="none" w:sz="0" w:space="0" w:color="auto"/>
        <w:right w:val="none" w:sz="0" w:space="0" w:color="auto"/>
      </w:divBdr>
    </w:div>
    <w:div w:id="1180041818">
      <w:bodyDiv w:val="1"/>
      <w:marLeft w:val="0"/>
      <w:marRight w:val="0"/>
      <w:marTop w:val="0"/>
      <w:marBottom w:val="0"/>
      <w:divBdr>
        <w:top w:val="none" w:sz="0" w:space="0" w:color="auto"/>
        <w:left w:val="none" w:sz="0" w:space="0" w:color="auto"/>
        <w:bottom w:val="none" w:sz="0" w:space="0" w:color="auto"/>
        <w:right w:val="none" w:sz="0" w:space="0" w:color="auto"/>
      </w:divBdr>
    </w:div>
    <w:div w:id="1305506587">
      <w:bodyDiv w:val="1"/>
      <w:marLeft w:val="0"/>
      <w:marRight w:val="0"/>
      <w:marTop w:val="0"/>
      <w:marBottom w:val="0"/>
      <w:divBdr>
        <w:top w:val="none" w:sz="0" w:space="0" w:color="auto"/>
        <w:left w:val="none" w:sz="0" w:space="0" w:color="auto"/>
        <w:bottom w:val="none" w:sz="0" w:space="0" w:color="auto"/>
        <w:right w:val="none" w:sz="0" w:space="0" w:color="auto"/>
      </w:divBdr>
    </w:div>
    <w:div w:id="1518152459">
      <w:bodyDiv w:val="1"/>
      <w:marLeft w:val="0"/>
      <w:marRight w:val="0"/>
      <w:marTop w:val="0"/>
      <w:marBottom w:val="0"/>
      <w:divBdr>
        <w:top w:val="none" w:sz="0" w:space="0" w:color="auto"/>
        <w:left w:val="none" w:sz="0" w:space="0" w:color="auto"/>
        <w:bottom w:val="none" w:sz="0" w:space="0" w:color="auto"/>
        <w:right w:val="none" w:sz="0" w:space="0" w:color="auto"/>
      </w:divBdr>
    </w:div>
    <w:div w:id="1735004237">
      <w:bodyDiv w:val="1"/>
      <w:marLeft w:val="0"/>
      <w:marRight w:val="0"/>
      <w:marTop w:val="0"/>
      <w:marBottom w:val="0"/>
      <w:divBdr>
        <w:top w:val="none" w:sz="0" w:space="0" w:color="auto"/>
        <w:left w:val="none" w:sz="0" w:space="0" w:color="auto"/>
        <w:bottom w:val="none" w:sz="0" w:space="0" w:color="auto"/>
        <w:right w:val="none" w:sz="0" w:space="0" w:color="auto"/>
      </w:divBdr>
    </w:div>
    <w:div w:id="21007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2a9aa88da5d471c8701e69026c049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12a9aa88da5d471c8701e69026c049d6</Template>
  <TotalTime>15</TotalTime>
  <Pages>4</Pages>
  <Words>1816</Words>
  <Characters>10357</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DĖL AKCININKO LŪKESČIŲ RAŠTO UŽDARAJAI AKCINEI BENDROVEI „KLAIPĖDOS PASLAUGOS“ PATVIRTINIMO (PRIEDAS)</vt:lpstr>
    </vt:vector>
  </TitlesOfParts>
  <Manager>2024-05-17</Manager>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AKCININKO LŪKESČIŲ RAŠTO UŽDARAJAI AKCINEI BENDROVEI „KLAIPĖDOS PASLAUGOS“ PATVIRTINIMO (PRIEDAS)</dc:title>
  <dc:subject>M-580</dc:subject>
  <dc:creator>KLAIPĖDOS MIESTO SAVIVALDYBĖS MERAS</dc:creator>
  <cp:lastModifiedBy>Rita Kasparavičiūtė</cp:lastModifiedBy>
  <cp:revision>2</cp:revision>
  <cp:lastPrinted>2024-07-24T06:30:00Z</cp:lastPrinted>
  <dcterms:created xsi:type="dcterms:W3CDTF">2024-07-29T05:59:00Z</dcterms:created>
  <dcterms:modified xsi:type="dcterms:W3CDTF">2024-07-29T05:59:00Z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1c30974c55270a7450279d99121de0f7e718025ca6c06e550f21c4939cb4696d</vt:lpwstr>
  </property>
</Properties>
</file>