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F0328" w14:textId="77777777" w:rsidR="00571686" w:rsidRPr="00942823" w:rsidRDefault="00571686" w:rsidP="00571686">
      <w:pPr>
        <w:ind w:left="5387" w:hanging="284"/>
        <w:jc w:val="both"/>
      </w:pPr>
      <w:r w:rsidRPr="00942823">
        <w:t>PATVIRTINTA</w:t>
      </w:r>
    </w:p>
    <w:p w14:paraId="1FB9AD89" w14:textId="77777777" w:rsidR="00942823" w:rsidRPr="00942823" w:rsidRDefault="00012AF8" w:rsidP="00942823">
      <w:pPr>
        <w:ind w:left="5082" w:firstLine="21"/>
      </w:pPr>
      <w:r w:rsidRPr="00942823">
        <w:t xml:space="preserve">Kretingos rajono savivaldybės </w:t>
      </w:r>
      <w:r w:rsidR="005C4554" w:rsidRPr="00942823">
        <w:t>mero</w:t>
      </w:r>
      <w:r w:rsidRPr="00942823">
        <w:t xml:space="preserve"> </w:t>
      </w:r>
    </w:p>
    <w:p w14:paraId="42221436" w14:textId="59D7FE20" w:rsidR="00012AF8" w:rsidRPr="00942823" w:rsidRDefault="00012AF8" w:rsidP="00942823">
      <w:pPr>
        <w:ind w:left="5082" w:firstLine="21"/>
      </w:pPr>
      <w:r w:rsidRPr="00942823">
        <w:t>2024</w:t>
      </w:r>
      <w:r w:rsidR="00942823" w:rsidRPr="00942823">
        <w:t xml:space="preserve"> m. </w:t>
      </w:r>
      <w:r w:rsidR="00B5085C">
        <w:t xml:space="preserve">balandžio </w:t>
      </w:r>
      <w:r w:rsidR="00942823" w:rsidRPr="00942823">
        <w:t xml:space="preserve">   d.</w:t>
      </w:r>
      <w:r w:rsidRPr="00942823">
        <w:t xml:space="preserve"> </w:t>
      </w:r>
      <w:r w:rsidR="00942823" w:rsidRPr="00942823">
        <w:t>potvarkiu N</w:t>
      </w:r>
      <w:r w:rsidRPr="00942823">
        <w:t>r.</w:t>
      </w:r>
      <w:r w:rsidR="00B5085C">
        <w:t xml:space="preserve"> V3-</w:t>
      </w:r>
    </w:p>
    <w:p w14:paraId="607D3323" w14:textId="77777777" w:rsidR="00C32602" w:rsidRPr="00942823" w:rsidRDefault="00C32602" w:rsidP="001C41A5">
      <w:pPr>
        <w:rPr>
          <w:szCs w:val="24"/>
        </w:rPr>
      </w:pPr>
    </w:p>
    <w:p w14:paraId="11673630" w14:textId="77777777" w:rsidR="00571686" w:rsidRPr="00942823" w:rsidRDefault="00F47C00" w:rsidP="00571686">
      <w:pPr>
        <w:overflowPunct w:val="0"/>
        <w:autoSpaceDE w:val="0"/>
        <w:autoSpaceDN w:val="0"/>
        <w:adjustRightInd w:val="0"/>
        <w:jc w:val="center"/>
        <w:textAlignment w:val="baseline"/>
        <w:rPr>
          <w:b/>
          <w:szCs w:val="24"/>
          <w:lang w:eastAsia="lt-LT"/>
        </w:rPr>
      </w:pPr>
      <w:r w:rsidRPr="00942823">
        <w:rPr>
          <w:b/>
          <w:szCs w:val="24"/>
          <w:lang w:eastAsia="lt-LT"/>
        </w:rPr>
        <w:t xml:space="preserve">SĮ </w:t>
      </w:r>
      <w:r w:rsidR="00571686" w:rsidRPr="00942823">
        <w:rPr>
          <w:b/>
          <w:szCs w:val="24"/>
          <w:lang w:eastAsia="lt-LT"/>
        </w:rPr>
        <w:t xml:space="preserve">„KRETINGOS </w:t>
      </w:r>
      <w:r w:rsidRPr="00942823">
        <w:rPr>
          <w:b/>
          <w:szCs w:val="24"/>
          <w:lang w:eastAsia="lt-LT"/>
        </w:rPr>
        <w:t>KOMUNALININKAS</w:t>
      </w:r>
      <w:r w:rsidR="00571686" w:rsidRPr="00942823">
        <w:rPr>
          <w:b/>
          <w:szCs w:val="24"/>
          <w:lang w:eastAsia="lt-LT"/>
        </w:rPr>
        <w:t>“</w:t>
      </w:r>
    </w:p>
    <w:p w14:paraId="3F9685FC" w14:textId="77777777" w:rsidR="00571686" w:rsidRPr="00942823" w:rsidRDefault="00571686" w:rsidP="00571686">
      <w:pPr>
        <w:overflowPunct w:val="0"/>
        <w:autoSpaceDE w:val="0"/>
        <w:autoSpaceDN w:val="0"/>
        <w:adjustRightInd w:val="0"/>
        <w:jc w:val="center"/>
        <w:textAlignment w:val="baseline"/>
        <w:rPr>
          <w:b/>
          <w:szCs w:val="24"/>
          <w:lang w:eastAsia="lt-LT"/>
        </w:rPr>
      </w:pPr>
      <w:r w:rsidRPr="00942823">
        <w:rPr>
          <w:b/>
          <w:szCs w:val="24"/>
          <w:lang w:eastAsia="lt-LT"/>
        </w:rPr>
        <w:t>ĮSTATAI</w:t>
      </w:r>
    </w:p>
    <w:p w14:paraId="0C9EF761" w14:textId="77777777" w:rsidR="00571686" w:rsidRPr="00942823" w:rsidRDefault="00571686" w:rsidP="001C41A5">
      <w:pPr>
        <w:overflowPunct w:val="0"/>
        <w:autoSpaceDE w:val="0"/>
        <w:autoSpaceDN w:val="0"/>
        <w:adjustRightInd w:val="0"/>
        <w:textAlignment w:val="baseline"/>
        <w:rPr>
          <w:b/>
          <w:szCs w:val="24"/>
          <w:lang w:eastAsia="lt-LT"/>
        </w:rPr>
      </w:pPr>
    </w:p>
    <w:p w14:paraId="49850E1E" w14:textId="77777777" w:rsidR="00F47C00" w:rsidRPr="00942823" w:rsidRDefault="00F47C00" w:rsidP="00F47C00">
      <w:pPr>
        <w:keepNext/>
        <w:jc w:val="center"/>
        <w:outlineLvl w:val="0"/>
        <w:rPr>
          <w:b/>
          <w:bCs/>
          <w:lang w:eastAsia="lt-LT"/>
        </w:rPr>
      </w:pPr>
      <w:r w:rsidRPr="00942823">
        <w:rPr>
          <w:b/>
          <w:bCs/>
          <w:lang w:eastAsia="lt-LT"/>
        </w:rPr>
        <w:t>I. BENDROSIOS NUOSTATOS</w:t>
      </w:r>
    </w:p>
    <w:p w14:paraId="107B727D" w14:textId="32408247" w:rsidR="00F47C00" w:rsidRPr="00942823" w:rsidRDefault="00F47C00" w:rsidP="00F47C00">
      <w:pPr>
        <w:jc w:val="both"/>
      </w:pPr>
    </w:p>
    <w:p w14:paraId="6AE3D3DD" w14:textId="01EFB29F" w:rsidR="00F47C00" w:rsidRPr="00942823" w:rsidRDefault="00F47C00" w:rsidP="00AF33C1">
      <w:pPr>
        <w:ind w:firstLine="851"/>
        <w:jc w:val="both"/>
      </w:pPr>
      <w:r w:rsidRPr="00942823">
        <w:t xml:space="preserve">1. Įmonės pavadinimas </w:t>
      </w:r>
      <w:r w:rsidR="00FD5EE8" w:rsidRPr="00942823">
        <w:t>–</w:t>
      </w:r>
      <w:r w:rsidRPr="00942823">
        <w:t xml:space="preserve"> SĮ „Kretingos komunalininkas</w:t>
      </w:r>
      <w:r w:rsidR="00FD5EE8" w:rsidRPr="00942823">
        <w:t>“</w:t>
      </w:r>
      <w:r w:rsidRPr="00942823">
        <w:t xml:space="preserve"> (toliau </w:t>
      </w:r>
      <w:r w:rsidR="001C41A5">
        <w:t>–</w:t>
      </w:r>
      <w:r w:rsidRPr="00942823">
        <w:t xml:space="preserve"> Įmonė).</w:t>
      </w:r>
    </w:p>
    <w:p w14:paraId="4143B6CD" w14:textId="77777777" w:rsidR="00F47C00" w:rsidRPr="00942823" w:rsidRDefault="00F47C00" w:rsidP="00AF33C1">
      <w:pPr>
        <w:ind w:firstLine="851"/>
        <w:jc w:val="both"/>
      </w:pPr>
      <w:r w:rsidRPr="00942823">
        <w:t xml:space="preserve">2. Įmonės teisinė forma </w:t>
      </w:r>
      <w:r w:rsidR="00230188" w:rsidRPr="00942823">
        <w:t>–</w:t>
      </w:r>
      <w:r w:rsidRPr="00942823">
        <w:t xml:space="preserve"> savivaldybės įmonė. Įmonė yra ribotos civilinės atsakomybės viešasis juridinis asmuo.</w:t>
      </w:r>
    </w:p>
    <w:p w14:paraId="5DC8B781" w14:textId="0636CCDF" w:rsidR="00F47C00" w:rsidRPr="00942823" w:rsidRDefault="00F47C00" w:rsidP="00AF33C1">
      <w:pPr>
        <w:ind w:firstLine="851"/>
        <w:jc w:val="both"/>
      </w:pPr>
      <w:r w:rsidRPr="00942823">
        <w:t>3. Įmonė įsteigta Kretingos rajono savivaldybės tarybos 2006 m. balandžio 27 d. sprendimu Nr. T2-111</w:t>
      </w:r>
      <w:r w:rsidR="00AF33C1" w:rsidRPr="00942823">
        <w:t>,</w:t>
      </w:r>
      <w:r w:rsidRPr="00942823">
        <w:t xml:space="preserve"> pertvarkius UAB „Kretingos komunalininkas</w:t>
      </w:r>
      <w:r w:rsidR="00AF33C1" w:rsidRPr="00942823">
        <w:t>“</w:t>
      </w:r>
      <w:r w:rsidRPr="00942823">
        <w:t>. Įmonė perėmė pertvarkytos UAB „Kretingos komunalininkas</w:t>
      </w:r>
      <w:r w:rsidR="00AF33C1" w:rsidRPr="00942823">
        <w:t>“</w:t>
      </w:r>
      <w:r w:rsidRPr="00942823">
        <w:t xml:space="preserve"> teises ir prievoles. Įmonės savininkas – Kretingos rajono savivaldybė. Įmonės savininko teises ir pareigas įgyvendinanti institucija – Kretingos rajono savivaldybės </w:t>
      </w:r>
      <w:r w:rsidR="00766407">
        <w:t>meras</w:t>
      </w:r>
      <w:r w:rsidRPr="00942823">
        <w:t>.</w:t>
      </w:r>
    </w:p>
    <w:p w14:paraId="7834B251" w14:textId="77777777" w:rsidR="00F47C00" w:rsidRPr="00942823" w:rsidRDefault="00F47C00" w:rsidP="00AF33C1">
      <w:pPr>
        <w:ind w:firstLine="851"/>
        <w:jc w:val="both"/>
      </w:pPr>
      <w:r w:rsidRPr="00942823">
        <w:t>4. Įmonės buveinė – Vytauto g. 118, LT-97133 Kretinga.</w:t>
      </w:r>
    </w:p>
    <w:p w14:paraId="18A9C131" w14:textId="77777777" w:rsidR="00F47C00" w:rsidRPr="00942823" w:rsidRDefault="00F47C00" w:rsidP="00AF33C1">
      <w:pPr>
        <w:ind w:firstLine="851"/>
        <w:jc w:val="both"/>
      </w:pPr>
      <w:r w:rsidRPr="00942823">
        <w:t>5. Įmonės finansiniai metai yra kalendoriniai metai.</w:t>
      </w:r>
    </w:p>
    <w:p w14:paraId="436540B4" w14:textId="77777777" w:rsidR="00F47C00" w:rsidRPr="00942823" w:rsidRDefault="00F47C00" w:rsidP="001C41A5">
      <w:pPr>
        <w:jc w:val="both"/>
      </w:pPr>
    </w:p>
    <w:p w14:paraId="1E70134F" w14:textId="77777777" w:rsidR="00F47C00" w:rsidRPr="00942823" w:rsidRDefault="00F47C00" w:rsidP="001C41A5">
      <w:pPr>
        <w:keepNext/>
        <w:jc w:val="center"/>
        <w:outlineLvl w:val="1"/>
        <w:rPr>
          <w:b/>
          <w:bCs/>
          <w:lang w:eastAsia="lt-LT"/>
        </w:rPr>
      </w:pPr>
      <w:r w:rsidRPr="00942823">
        <w:rPr>
          <w:b/>
          <w:bCs/>
          <w:lang w:eastAsia="lt-LT"/>
        </w:rPr>
        <w:t>II. ĮMONĖS TIKSLAI</w:t>
      </w:r>
    </w:p>
    <w:p w14:paraId="4CA16FFA" w14:textId="77777777" w:rsidR="00F47C00" w:rsidRPr="00942823" w:rsidRDefault="00F47C00" w:rsidP="001C41A5"/>
    <w:p w14:paraId="68519F16" w14:textId="6ECEE5F0" w:rsidR="00F47C00" w:rsidRPr="00942823" w:rsidRDefault="00F47C00" w:rsidP="00AF33C1">
      <w:pPr>
        <w:ind w:firstLine="851"/>
        <w:jc w:val="both"/>
        <w:rPr>
          <w:lang w:eastAsia="lt-LT"/>
        </w:rPr>
      </w:pPr>
      <w:r w:rsidRPr="00942823">
        <w:rPr>
          <w:lang w:eastAsia="lt-LT"/>
        </w:rPr>
        <w:t xml:space="preserve">6. Pagrindiniai Įmonės veiklos tikslai – viešųjų paslaugų teikimas komunalinių atliekų tvarkymo, </w:t>
      </w:r>
      <w:r w:rsidR="00BE341B" w:rsidRPr="00942823">
        <w:rPr>
          <w:lang w:eastAsia="lt-LT"/>
        </w:rPr>
        <w:t xml:space="preserve">turgavietės eksploatavimo, </w:t>
      </w:r>
      <w:r w:rsidRPr="00942823">
        <w:rPr>
          <w:lang w:eastAsia="lt-LT"/>
        </w:rPr>
        <w:t>vietinės rinkliavos už komunalinių atliekų surinkimą iš atliekų turėtojų ir tvarkymą administravimo, viešųjų erdvių ir infrastruktūros priežiūros, tvarkymo ir daugiabučių namų atnaujinimo (modernizavimo) programos įgyvendinimo administravimo srityse ir kitos veiklos, siekiant tenkinti Kretingos rajono savivaldybės viešuosius interesus, vykdymas.</w:t>
      </w:r>
    </w:p>
    <w:p w14:paraId="1E5103F5" w14:textId="77777777" w:rsidR="00F47C00" w:rsidRPr="00942823" w:rsidRDefault="00F47C00" w:rsidP="00AF33C1">
      <w:pPr>
        <w:ind w:firstLine="851"/>
        <w:jc w:val="both"/>
        <w:rPr>
          <w:lang w:eastAsia="lt-LT"/>
        </w:rPr>
      </w:pPr>
      <w:r w:rsidRPr="00942823">
        <w:rPr>
          <w:lang w:eastAsia="lt-LT"/>
        </w:rPr>
        <w:t>7. Pagrindinės Įmonės veiklos sritys:</w:t>
      </w:r>
    </w:p>
    <w:p w14:paraId="2511963D" w14:textId="77777777" w:rsidR="00F47C00" w:rsidRPr="00942823" w:rsidRDefault="00F47C00" w:rsidP="00AF33C1">
      <w:pPr>
        <w:ind w:firstLine="851"/>
        <w:jc w:val="both"/>
        <w:rPr>
          <w:lang w:eastAsia="lt-LT"/>
        </w:rPr>
      </w:pPr>
      <w:r w:rsidRPr="00942823">
        <w:rPr>
          <w:lang w:eastAsia="lt-LT"/>
        </w:rPr>
        <w:t>7.1. komunalinių atliekų surinkimas ir vežimas;</w:t>
      </w:r>
    </w:p>
    <w:p w14:paraId="19EFF258" w14:textId="2A52274B" w:rsidR="00BE341B" w:rsidRPr="00942823" w:rsidRDefault="00F47C00" w:rsidP="00AF33C1">
      <w:pPr>
        <w:ind w:firstLine="851"/>
        <w:jc w:val="both"/>
        <w:rPr>
          <w:lang w:eastAsia="lt-LT"/>
        </w:rPr>
      </w:pPr>
      <w:r w:rsidRPr="00942823">
        <w:rPr>
          <w:lang w:eastAsia="lt-LT"/>
        </w:rPr>
        <w:t xml:space="preserve">7.2. </w:t>
      </w:r>
      <w:r w:rsidR="00BE341B" w:rsidRPr="00942823">
        <w:rPr>
          <w:lang w:eastAsia="lt-LT"/>
        </w:rPr>
        <w:t>turgavietės eksploatavimas;</w:t>
      </w:r>
    </w:p>
    <w:p w14:paraId="2EBD5989" w14:textId="4D48AA2B" w:rsidR="00F47C00" w:rsidRPr="00942823" w:rsidRDefault="00BE341B" w:rsidP="00AF33C1">
      <w:pPr>
        <w:ind w:firstLine="851"/>
        <w:jc w:val="both"/>
        <w:rPr>
          <w:lang w:eastAsia="lt-LT"/>
        </w:rPr>
      </w:pPr>
      <w:r w:rsidRPr="00942823">
        <w:rPr>
          <w:lang w:eastAsia="lt-LT"/>
        </w:rPr>
        <w:t xml:space="preserve">7.3. </w:t>
      </w:r>
      <w:r w:rsidR="00F47C00" w:rsidRPr="00942823">
        <w:rPr>
          <w:lang w:eastAsia="lt-LT"/>
        </w:rPr>
        <w:t>atliekų tvarkymo apskaitos vykdymas;</w:t>
      </w:r>
    </w:p>
    <w:p w14:paraId="3120992A" w14:textId="66E9012D" w:rsidR="00F47C00" w:rsidRPr="00942823" w:rsidRDefault="00F47C00" w:rsidP="00AF33C1">
      <w:pPr>
        <w:tabs>
          <w:tab w:val="left" w:pos="1080"/>
          <w:tab w:val="left" w:pos="1260"/>
          <w:tab w:val="left" w:pos="1620"/>
        </w:tabs>
        <w:ind w:firstLine="851"/>
        <w:jc w:val="both"/>
        <w:rPr>
          <w:lang w:eastAsia="lt-LT"/>
        </w:rPr>
      </w:pPr>
      <w:r w:rsidRPr="00942823">
        <w:rPr>
          <w:lang w:eastAsia="lt-LT"/>
        </w:rPr>
        <w:t>7.</w:t>
      </w:r>
      <w:r w:rsidR="00BE341B" w:rsidRPr="00942823">
        <w:rPr>
          <w:lang w:eastAsia="lt-LT"/>
        </w:rPr>
        <w:t>4</w:t>
      </w:r>
      <w:r w:rsidRPr="00942823">
        <w:rPr>
          <w:lang w:eastAsia="lt-LT"/>
        </w:rPr>
        <w:t>. daugiabučių namų atnaujinimo (modernizavimo) programos įgyvendinimo administravimas;</w:t>
      </w:r>
    </w:p>
    <w:p w14:paraId="4AA0A32B" w14:textId="29821A08" w:rsidR="00F47C00" w:rsidRPr="00942823" w:rsidRDefault="00F47C00" w:rsidP="00AF33C1">
      <w:pPr>
        <w:ind w:firstLine="851"/>
        <w:jc w:val="both"/>
        <w:rPr>
          <w:lang w:eastAsia="lt-LT"/>
        </w:rPr>
      </w:pPr>
      <w:r w:rsidRPr="00942823">
        <w:rPr>
          <w:lang w:eastAsia="lt-LT"/>
        </w:rPr>
        <w:t>7.</w:t>
      </w:r>
      <w:r w:rsidR="00BE341B" w:rsidRPr="00942823">
        <w:rPr>
          <w:lang w:eastAsia="lt-LT"/>
        </w:rPr>
        <w:t>5</w:t>
      </w:r>
      <w:r w:rsidRPr="00942823">
        <w:rPr>
          <w:lang w:eastAsia="lt-LT"/>
        </w:rPr>
        <w:t>. viešųjų erdvių (parkų, želdynų ir kt.) bei infrastruktūros (šaligatvių, gatvių, tiltų, apšvietimo tinklų ir kt.) priežiūra, remontas ir eksploatavimas;</w:t>
      </w:r>
    </w:p>
    <w:p w14:paraId="0FA08A55" w14:textId="7BA2C924" w:rsidR="00F47C00" w:rsidRPr="00942823" w:rsidRDefault="00F47C00" w:rsidP="00AF33C1">
      <w:pPr>
        <w:ind w:firstLine="851"/>
        <w:jc w:val="both"/>
        <w:rPr>
          <w:lang w:eastAsia="lt-LT"/>
        </w:rPr>
      </w:pPr>
      <w:r w:rsidRPr="00942823">
        <w:rPr>
          <w:lang w:eastAsia="lt-LT"/>
        </w:rPr>
        <w:t>7.</w:t>
      </w:r>
      <w:r w:rsidR="00BE341B" w:rsidRPr="00942823">
        <w:rPr>
          <w:lang w:eastAsia="lt-LT"/>
        </w:rPr>
        <w:t>6</w:t>
      </w:r>
      <w:r w:rsidRPr="00942823">
        <w:rPr>
          <w:lang w:eastAsia="lt-LT"/>
        </w:rPr>
        <w:t xml:space="preserve">. smulkių </w:t>
      </w:r>
      <w:proofErr w:type="spellStart"/>
      <w:r w:rsidRPr="00942823">
        <w:rPr>
          <w:lang w:eastAsia="lt-LT"/>
        </w:rPr>
        <w:t>bendrastatybinių</w:t>
      </w:r>
      <w:proofErr w:type="spellEnd"/>
      <w:r w:rsidRPr="00942823">
        <w:rPr>
          <w:lang w:eastAsia="lt-LT"/>
        </w:rPr>
        <w:t xml:space="preserve"> darbų (suolų, stendų, vaikų žaidimų aikštelių, laužaviečių ir kt. įrengimas, remontas) vykdymas;</w:t>
      </w:r>
    </w:p>
    <w:p w14:paraId="1CE78CF6" w14:textId="7C38CF54" w:rsidR="00F47C00" w:rsidRPr="00942823" w:rsidRDefault="00F47C00" w:rsidP="00AF33C1">
      <w:pPr>
        <w:ind w:firstLine="851"/>
        <w:jc w:val="both"/>
        <w:rPr>
          <w:lang w:eastAsia="lt-LT"/>
        </w:rPr>
      </w:pPr>
      <w:r w:rsidRPr="00942823">
        <w:rPr>
          <w:lang w:eastAsia="lt-LT"/>
        </w:rPr>
        <w:t>7.</w:t>
      </w:r>
      <w:r w:rsidR="00BE341B" w:rsidRPr="00942823">
        <w:rPr>
          <w:lang w:eastAsia="lt-LT"/>
        </w:rPr>
        <w:t>7</w:t>
      </w:r>
      <w:r w:rsidRPr="00942823">
        <w:rPr>
          <w:lang w:eastAsia="lt-LT"/>
        </w:rPr>
        <w:t>. miesto kapinių priežiūra (kapaviečių registravimas, leidimų laidoti, statyti/keisti/atnaujinti paminklus, antkapius ar kitus statinius išdavimas ir kt.).</w:t>
      </w:r>
    </w:p>
    <w:p w14:paraId="7A17880A" w14:textId="77777777" w:rsidR="00F47C00" w:rsidRPr="00942823" w:rsidRDefault="00F47C00" w:rsidP="00AF33C1">
      <w:pPr>
        <w:ind w:firstLine="851"/>
        <w:jc w:val="both"/>
        <w:rPr>
          <w:lang w:eastAsia="lt-LT"/>
        </w:rPr>
      </w:pPr>
      <w:r w:rsidRPr="00942823">
        <w:rPr>
          <w:lang w:eastAsia="lt-LT"/>
        </w:rPr>
        <w:t>8. Pagrindinės Įmonės veiklos rūšys pagal Statistikos departamento prie Lietuvos Respublikos Vyriausybės patvirtintą Ekonominės veiklos rūšių klasifikatorių:</w:t>
      </w:r>
    </w:p>
    <w:p w14:paraId="73CADD31" w14:textId="77777777" w:rsidR="00F47C00" w:rsidRPr="00942823" w:rsidRDefault="00F47C00" w:rsidP="00F47C00">
      <w:pPr>
        <w:ind w:firstLine="720"/>
        <w:jc w:val="both"/>
        <w:rPr>
          <w:lang w:eastAsia="lt-LT"/>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380"/>
      </w:tblGrid>
      <w:tr w:rsidR="00942823" w:rsidRPr="00942823" w14:paraId="5599BFBF" w14:textId="77777777" w:rsidTr="00463A69">
        <w:trPr>
          <w:cantSplit/>
        </w:trPr>
        <w:tc>
          <w:tcPr>
            <w:tcW w:w="1260" w:type="dxa"/>
            <w:tcBorders>
              <w:top w:val="nil"/>
              <w:left w:val="nil"/>
              <w:bottom w:val="nil"/>
              <w:right w:val="nil"/>
            </w:tcBorders>
          </w:tcPr>
          <w:p w14:paraId="4894A0DA" w14:textId="77777777" w:rsidR="00F47C00" w:rsidRPr="00942823" w:rsidRDefault="00F47C00" w:rsidP="00F47C00">
            <w:r w:rsidRPr="00942823">
              <w:t>16.23</w:t>
            </w:r>
          </w:p>
        </w:tc>
        <w:tc>
          <w:tcPr>
            <w:tcW w:w="7380" w:type="dxa"/>
            <w:tcBorders>
              <w:top w:val="nil"/>
              <w:left w:val="nil"/>
              <w:bottom w:val="nil"/>
              <w:right w:val="nil"/>
            </w:tcBorders>
          </w:tcPr>
          <w:p w14:paraId="08EBB55F" w14:textId="77777777" w:rsidR="00F47C00" w:rsidRPr="00942823" w:rsidRDefault="00F47C00" w:rsidP="00F47C00">
            <w:r w:rsidRPr="00942823">
              <w:t>Kitų statybinių dailidžių ir stalių dirbinių gamyba</w:t>
            </w:r>
          </w:p>
        </w:tc>
      </w:tr>
      <w:tr w:rsidR="00942823" w:rsidRPr="00942823" w14:paraId="5AB4107C" w14:textId="77777777" w:rsidTr="00463A69">
        <w:trPr>
          <w:cantSplit/>
        </w:trPr>
        <w:tc>
          <w:tcPr>
            <w:tcW w:w="1260" w:type="dxa"/>
            <w:tcBorders>
              <w:top w:val="nil"/>
              <w:left w:val="nil"/>
              <w:bottom w:val="nil"/>
              <w:right w:val="nil"/>
            </w:tcBorders>
          </w:tcPr>
          <w:p w14:paraId="065DF21C" w14:textId="77777777" w:rsidR="00F47C00" w:rsidRPr="00942823" w:rsidRDefault="00F47C00" w:rsidP="00F47C00">
            <w:r w:rsidRPr="00942823">
              <w:t>33.14</w:t>
            </w:r>
          </w:p>
        </w:tc>
        <w:tc>
          <w:tcPr>
            <w:tcW w:w="7380" w:type="dxa"/>
            <w:tcBorders>
              <w:top w:val="nil"/>
              <w:left w:val="nil"/>
              <w:bottom w:val="nil"/>
              <w:right w:val="nil"/>
            </w:tcBorders>
          </w:tcPr>
          <w:p w14:paraId="5D1DC8FA" w14:textId="77777777" w:rsidR="00F47C00" w:rsidRPr="00942823" w:rsidRDefault="00F47C00" w:rsidP="00F47C00">
            <w:r w:rsidRPr="00942823">
              <w:t>Elektros įrangos remontas</w:t>
            </w:r>
          </w:p>
        </w:tc>
      </w:tr>
      <w:tr w:rsidR="00942823" w:rsidRPr="00942823" w14:paraId="2E0BBF62" w14:textId="77777777" w:rsidTr="00463A69">
        <w:trPr>
          <w:cantSplit/>
        </w:trPr>
        <w:tc>
          <w:tcPr>
            <w:tcW w:w="1260" w:type="dxa"/>
            <w:tcBorders>
              <w:top w:val="nil"/>
              <w:left w:val="nil"/>
              <w:bottom w:val="nil"/>
              <w:right w:val="nil"/>
            </w:tcBorders>
          </w:tcPr>
          <w:p w14:paraId="48E953F1" w14:textId="77777777" w:rsidR="00F47C00" w:rsidRPr="00942823" w:rsidRDefault="00F47C00" w:rsidP="00F47C00">
            <w:r w:rsidRPr="00942823">
              <w:t>35.12</w:t>
            </w:r>
          </w:p>
        </w:tc>
        <w:tc>
          <w:tcPr>
            <w:tcW w:w="7380" w:type="dxa"/>
            <w:tcBorders>
              <w:top w:val="nil"/>
              <w:left w:val="nil"/>
              <w:bottom w:val="nil"/>
              <w:right w:val="nil"/>
            </w:tcBorders>
          </w:tcPr>
          <w:p w14:paraId="3A4617CC" w14:textId="77777777" w:rsidR="00F47C00" w:rsidRPr="00942823" w:rsidRDefault="00F47C00" w:rsidP="00F47C00">
            <w:r w:rsidRPr="00942823">
              <w:t>Elektros perdavimas</w:t>
            </w:r>
          </w:p>
        </w:tc>
      </w:tr>
      <w:tr w:rsidR="00942823" w:rsidRPr="00942823" w14:paraId="010351DF" w14:textId="77777777" w:rsidTr="00463A69">
        <w:trPr>
          <w:cantSplit/>
        </w:trPr>
        <w:tc>
          <w:tcPr>
            <w:tcW w:w="1260" w:type="dxa"/>
            <w:tcBorders>
              <w:top w:val="nil"/>
              <w:left w:val="nil"/>
              <w:bottom w:val="nil"/>
              <w:right w:val="nil"/>
            </w:tcBorders>
          </w:tcPr>
          <w:p w14:paraId="13B9D704" w14:textId="77777777" w:rsidR="00F47C00" w:rsidRPr="00942823" w:rsidRDefault="00F47C00" w:rsidP="00F47C00">
            <w:r w:rsidRPr="00942823">
              <w:t>35.13</w:t>
            </w:r>
          </w:p>
        </w:tc>
        <w:tc>
          <w:tcPr>
            <w:tcW w:w="7380" w:type="dxa"/>
            <w:tcBorders>
              <w:top w:val="nil"/>
              <w:left w:val="nil"/>
              <w:bottom w:val="nil"/>
              <w:right w:val="nil"/>
            </w:tcBorders>
          </w:tcPr>
          <w:p w14:paraId="5B7A61B5" w14:textId="77777777" w:rsidR="00F47C00" w:rsidRPr="00942823" w:rsidRDefault="00F47C00" w:rsidP="00F47C00">
            <w:r w:rsidRPr="00942823">
              <w:t>Elektros paskirstymas</w:t>
            </w:r>
          </w:p>
        </w:tc>
      </w:tr>
      <w:tr w:rsidR="00942823" w:rsidRPr="00942823" w14:paraId="2DAE21FE" w14:textId="77777777" w:rsidTr="00463A69">
        <w:trPr>
          <w:cantSplit/>
        </w:trPr>
        <w:tc>
          <w:tcPr>
            <w:tcW w:w="1260" w:type="dxa"/>
            <w:tcBorders>
              <w:top w:val="nil"/>
              <w:left w:val="nil"/>
              <w:bottom w:val="nil"/>
              <w:right w:val="nil"/>
            </w:tcBorders>
          </w:tcPr>
          <w:p w14:paraId="776887D0" w14:textId="77777777" w:rsidR="00F47C00" w:rsidRPr="00942823" w:rsidRDefault="00F47C00" w:rsidP="00F47C00">
            <w:r w:rsidRPr="00942823">
              <w:t>38.11</w:t>
            </w:r>
          </w:p>
        </w:tc>
        <w:tc>
          <w:tcPr>
            <w:tcW w:w="7380" w:type="dxa"/>
            <w:tcBorders>
              <w:top w:val="nil"/>
              <w:left w:val="nil"/>
              <w:bottom w:val="nil"/>
              <w:right w:val="nil"/>
            </w:tcBorders>
          </w:tcPr>
          <w:p w14:paraId="002F326D" w14:textId="77777777" w:rsidR="00F47C00" w:rsidRPr="00942823" w:rsidRDefault="00F47C00" w:rsidP="00F47C00">
            <w:r w:rsidRPr="00942823">
              <w:t>Nepavojingų atliekų surinkimas</w:t>
            </w:r>
          </w:p>
        </w:tc>
      </w:tr>
      <w:tr w:rsidR="00942823" w:rsidRPr="00942823" w14:paraId="61548BE9" w14:textId="77777777" w:rsidTr="00463A69">
        <w:trPr>
          <w:cantSplit/>
        </w:trPr>
        <w:tc>
          <w:tcPr>
            <w:tcW w:w="1260" w:type="dxa"/>
            <w:tcBorders>
              <w:top w:val="nil"/>
              <w:left w:val="nil"/>
              <w:bottom w:val="nil"/>
              <w:right w:val="nil"/>
            </w:tcBorders>
          </w:tcPr>
          <w:p w14:paraId="0C5ACF11" w14:textId="77777777" w:rsidR="00F47C00" w:rsidRPr="00942823" w:rsidRDefault="00F47C00" w:rsidP="00F47C00">
            <w:r w:rsidRPr="00942823">
              <w:t>38.12</w:t>
            </w:r>
          </w:p>
        </w:tc>
        <w:tc>
          <w:tcPr>
            <w:tcW w:w="7380" w:type="dxa"/>
            <w:tcBorders>
              <w:top w:val="nil"/>
              <w:left w:val="nil"/>
              <w:bottom w:val="nil"/>
              <w:right w:val="nil"/>
            </w:tcBorders>
          </w:tcPr>
          <w:p w14:paraId="12C66D1C" w14:textId="77777777" w:rsidR="00F47C00" w:rsidRPr="00942823" w:rsidRDefault="00F47C00" w:rsidP="00F47C00">
            <w:r w:rsidRPr="00942823">
              <w:t>Pavojingų atliekų surinkimas</w:t>
            </w:r>
          </w:p>
        </w:tc>
      </w:tr>
      <w:tr w:rsidR="00942823" w:rsidRPr="00942823" w14:paraId="325AD8BC" w14:textId="77777777" w:rsidTr="00463A69">
        <w:trPr>
          <w:cantSplit/>
        </w:trPr>
        <w:tc>
          <w:tcPr>
            <w:tcW w:w="1260" w:type="dxa"/>
            <w:tcBorders>
              <w:top w:val="nil"/>
              <w:left w:val="nil"/>
              <w:bottom w:val="nil"/>
              <w:right w:val="nil"/>
            </w:tcBorders>
          </w:tcPr>
          <w:p w14:paraId="03884117" w14:textId="77777777" w:rsidR="00F47C00" w:rsidRPr="00942823" w:rsidRDefault="00F47C00" w:rsidP="00F47C00">
            <w:r w:rsidRPr="00942823">
              <w:t>38.21</w:t>
            </w:r>
          </w:p>
        </w:tc>
        <w:tc>
          <w:tcPr>
            <w:tcW w:w="7380" w:type="dxa"/>
            <w:tcBorders>
              <w:top w:val="nil"/>
              <w:left w:val="nil"/>
              <w:bottom w:val="nil"/>
              <w:right w:val="nil"/>
            </w:tcBorders>
          </w:tcPr>
          <w:p w14:paraId="1D35C1DC" w14:textId="77777777" w:rsidR="00F47C00" w:rsidRPr="00942823" w:rsidRDefault="00F47C00" w:rsidP="00F47C00">
            <w:r w:rsidRPr="00942823">
              <w:t>Nepavojingų atliekų tvarkymas ir šalinimas</w:t>
            </w:r>
          </w:p>
        </w:tc>
      </w:tr>
      <w:tr w:rsidR="00942823" w:rsidRPr="00942823" w14:paraId="019121CD" w14:textId="77777777" w:rsidTr="00463A69">
        <w:trPr>
          <w:cantSplit/>
        </w:trPr>
        <w:tc>
          <w:tcPr>
            <w:tcW w:w="1260" w:type="dxa"/>
            <w:tcBorders>
              <w:top w:val="nil"/>
              <w:left w:val="nil"/>
              <w:bottom w:val="nil"/>
              <w:right w:val="nil"/>
            </w:tcBorders>
          </w:tcPr>
          <w:p w14:paraId="62396688" w14:textId="77777777" w:rsidR="00F47C00" w:rsidRPr="00942823" w:rsidRDefault="00F47C00" w:rsidP="00F47C00">
            <w:r w:rsidRPr="00942823">
              <w:t>41.2</w:t>
            </w:r>
          </w:p>
        </w:tc>
        <w:tc>
          <w:tcPr>
            <w:tcW w:w="7380" w:type="dxa"/>
            <w:tcBorders>
              <w:top w:val="nil"/>
              <w:left w:val="nil"/>
              <w:bottom w:val="nil"/>
              <w:right w:val="nil"/>
            </w:tcBorders>
          </w:tcPr>
          <w:p w14:paraId="4F1F5F20" w14:textId="77777777" w:rsidR="00F47C00" w:rsidRPr="00942823" w:rsidRDefault="00F47C00" w:rsidP="00F47C00">
            <w:r w:rsidRPr="00942823">
              <w:t>Gyvenamųjų ir negyvenamųjų pastatų statyba</w:t>
            </w:r>
          </w:p>
        </w:tc>
      </w:tr>
      <w:tr w:rsidR="00942823" w:rsidRPr="00942823" w14:paraId="0E2D2758" w14:textId="77777777" w:rsidTr="00463A69">
        <w:trPr>
          <w:cantSplit/>
        </w:trPr>
        <w:tc>
          <w:tcPr>
            <w:tcW w:w="1260" w:type="dxa"/>
            <w:tcBorders>
              <w:top w:val="nil"/>
              <w:left w:val="nil"/>
              <w:bottom w:val="nil"/>
              <w:right w:val="nil"/>
            </w:tcBorders>
          </w:tcPr>
          <w:p w14:paraId="37CA5A6A" w14:textId="77777777" w:rsidR="00F47C00" w:rsidRPr="00942823" w:rsidRDefault="00F47C00" w:rsidP="00F47C00">
            <w:r w:rsidRPr="00942823">
              <w:t>42.11</w:t>
            </w:r>
          </w:p>
        </w:tc>
        <w:tc>
          <w:tcPr>
            <w:tcW w:w="7380" w:type="dxa"/>
            <w:tcBorders>
              <w:top w:val="nil"/>
              <w:left w:val="nil"/>
              <w:bottom w:val="nil"/>
              <w:right w:val="nil"/>
            </w:tcBorders>
          </w:tcPr>
          <w:p w14:paraId="68FB5D0A" w14:textId="77777777" w:rsidR="00F47C00" w:rsidRPr="00942823" w:rsidRDefault="00F47C00" w:rsidP="00F47C00">
            <w:r w:rsidRPr="00942823">
              <w:t>Kelių ir automagistralių tiesimas</w:t>
            </w:r>
          </w:p>
        </w:tc>
      </w:tr>
      <w:tr w:rsidR="00942823" w:rsidRPr="00942823" w14:paraId="4C18CD4B" w14:textId="77777777" w:rsidTr="00463A69">
        <w:trPr>
          <w:cantSplit/>
        </w:trPr>
        <w:tc>
          <w:tcPr>
            <w:tcW w:w="1260" w:type="dxa"/>
            <w:tcBorders>
              <w:top w:val="nil"/>
              <w:left w:val="nil"/>
              <w:bottom w:val="nil"/>
              <w:right w:val="nil"/>
            </w:tcBorders>
          </w:tcPr>
          <w:p w14:paraId="754B2538" w14:textId="77777777" w:rsidR="00F47C00" w:rsidRPr="00942823" w:rsidRDefault="00F47C00" w:rsidP="00F47C00">
            <w:r w:rsidRPr="00942823">
              <w:t>42.22</w:t>
            </w:r>
          </w:p>
        </w:tc>
        <w:tc>
          <w:tcPr>
            <w:tcW w:w="7380" w:type="dxa"/>
            <w:tcBorders>
              <w:top w:val="nil"/>
              <w:left w:val="nil"/>
              <w:bottom w:val="nil"/>
              <w:right w:val="nil"/>
            </w:tcBorders>
          </w:tcPr>
          <w:p w14:paraId="5EDFD5C5" w14:textId="77777777" w:rsidR="00F47C00" w:rsidRPr="00942823" w:rsidRDefault="00F47C00" w:rsidP="00F47C00">
            <w:r w:rsidRPr="00942823">
              <w:t>Komunalinių elektros ir telekomunikacijos statinių statyba</w:t>
            </w:r>
          </w:p>
        </w:tc>
      </w:tr>
      <w:tr w:rsidR="00942823" w:rsidRPr="00942823" w14:paraId="55F82095" w14:textId="77777777" w:rsidTr="00463A69">
        <w:trPr>
          <w:cantSplit/>
        </w:trPr>
        <w:tc>
          <w:tcPr>
            <w:tcW w:w="1260" w:type="dxa"/>
            <w:tcBorders>
              <w:top w:val="nil"/>
              <w:left w:val="nil"/>
              <w:bottom w:val="nil"/>
              <w:right w:val="nil"/>
            </w:tcBorders>
          </w:tcPr>
          <w:p w14:paraId="6E889135" w14:textId="77777777" w:rsidR="00F47C00" w:rsidRPr="00942823" w:rsidRDefault="00F47C00" w:rsidP="00F47C00">
            <w:r w:rsidRPr="00942823">
              <w:t>42.9</w:t>
            </w:r>
          </w:p>
        </w:tc>
        <w:tc>
          <w:tcPr>
            <w:tcW w:w="7380" w:type="dxa"/>
            <w:tcBorders>
              <w:top w:val="nil"/>
              <w:left w:val="nil"/>
              <w:bottom w:val="nil"/>
              <w:right w:val="nil"/>
            </w:tcBorders>
          </w:tcPr>
          <w:p w14:paraId="08378BBA" w14:textId="77777777" w:rsidR="00F47C00" w:rsidRPr="00942823" w:rsidRDefault="00F47C00" w:rsidP="00F47C00">
            <w:r w:rsidRPr="00942823">
              <w:t>Inžinerinių statinių statyba</w:t>
            </w:r>
          </w:p>
        </w:tc>
      </w:tr>
      <w:tr w:rsidR="00942823" w:rsidRPr="00942823" w14:paraId="41D7BD2C" w14:textId="77777777" w:rsidTr="00463A69">
        <w:trPr>
          <w:cantSplit/>
        </w:trPr>
        <w:tc>
          <w:tcPr>
            <w:tcW w:w="1260" w:type="dxa"/>
            <w:tcBorders>
              <w:top w:val="nil"/>
              <w:left w:val="nil"/>
              <w:bottom w:val="nil"/>
              <w:right w:val="nil"/>
            </w:tcBorders>
          </w:tcPr>
          <w:p w14:paraId="2B06CEF2" w14:textId="77777777" w:rsidR="00F47C00" w:rsidRPr="00942823" w:rsidRDefault="00F47C00" w:rsidP="00F47C00">
            <w:r w:rsidRPr="00942823">
              <w:lastRenderedPageBreak/>
              <w:t>42.91</w:t>
            </w:r>
          </w:p>
        </w:tc>
        <w:tc>
          <w:tcPr>
            <w:tcW w:w="7380" w:type="dxa"/>
            <w:tcBorders>
              <w:top w:val="nil"/>
              <w:left w:val="nil"/>
              <w:bottom w:val="nil"/>
              <w:right w:val="nil"/>
            </w:tcBorders>
          </w:tcPr>
          <w:p w14:paraId="3F3DD316" w14:textId="77777777" w:rsidR="00F47C00" w:rsidRPr="00942823" w:rsidRDefault="00F47C00" w:rsidP="00F47C00">
            <w:r w:rsidRPr="00942823">
              <w:t>Vandens statinių statyba</w:t>
            </w:r>
          </w:p>
        </w:tc>
      </w:tr>
      <w:tr w:rsidR="00942823" w:rsidRPr="00942823" w14:paraId="55AC2962" w14:textId="77777777" w:rsidTr="00463A69">
        <w:trPr>
          <w:cantSplit/>
        </w:trPr>
        <w:tc>
          <w:tcPr>
            <w:tcW w:w="1260" w:type="dxa"/>
            <w:tcBorders>
              <w:top w:val="nil"/>
              <w:left w:val="nil"/>
              <w:bottom w:val="nil"/>
              <w:right w:val="nil"/>
            </w:tcBorders>
          </w:tcPr>
          <w:p w14:paraId="0C811415" w14:textId="77777777" w:rsidR="00F47C00" w:rsidRPr="00942823" w:rsidRDefault="00F47C00" w:rsidP="00F47C00">
            <w:r w:rsidRPr="00942823">
              <w:t>43</w:t>
            </w:r>
          </w:p>
        </w:tc>
        <w:tc>
          <w:tcPr>
            <w:tcW w:w="7380" w:type="dxa"/>
            <w:tcBorders>
              <w:top w:val="nil"/>
              <w:left w:val="nil"/>
              <w:bottom w:val="nil"/>
              <w:right w:val="nil"/>
            </w:tcBorders>
          </w:tcPr>
          <w:p w14:paraId="4EEC2DF7" w14:textId="77777777" w:rsidR="00F47C00" w:rsidRPr="00942823" w:rsidRDefault="00F47C00" w:rsidP="00F47C00">
            <w:r w:rsidRPr="00942823">
              <w:t>Specializuota statybos veikla</w:t>
            </w:r>
          </w:p>
        </w:tc>
      </w:tr>
      <w:tr w:rsidR="00942823" w:rsidRPr="00942823" w14:paraId="1B0B38C4" w14:textId="77777777" w:rsidTr="00463A69">
        <w:trPr>
          <w:cantSplit/>
        </w:trPr>
        <w:tc>
          <w:tcPr>
            <w:tcW w:w="1260" w:type="dxa"/>
            <w:tcBorders>
              <w:top w:val="nil"/>
              <w:left w:val="nil"/>
              <w:bottom w:val="nil"/>
              <w:right w:val="nil"/>
            </w:tcBorders>
          </w:tcPr>
          <w:p w14:paraId="48BC6779" w14:textId="77777777" w:rsidR="00F47C00" w:rsidRPr="00942823" w:rsidRDefault="00F47C00" w:rsidP="00F47C00">
            <w:r w:rsidRPr="00942823">
              <w:t>43.21</w:t>
            </w:r>
          </w:p>
        </w:tc>
        <w:tc>
          <w:tcPr>
            <w:tcW w:w="7380" w:type="dxa"/>
            <w:tcBorders>
              <w:top w:val="nil"/>
              <w:left w:val="nil"/>
              <w:bottom w:val="nil"/>
              <w:right w:val="nil"/>
            </w:tcBorders>
          </w:tcPr>
          <w:p w14:paraId="7EDA62BF" w14:textId="77777777" w:rsidR="00F47C00" w:rsidRPr="00942823" w:rsidRDefault="00F47C00" w:rsidP="00F47C00">
            <w:r w:rsidRPr="00942823">
              <w:t>Elektros sistemų įrengimas</w:t>
            </w:r>
          </w:p>
        </w:tc>
      </w:tr>
      <w:tr w:rsidR="00942823" w:rsidRPr="00942823" w14:paraId="0990E153" w14:textId="77777777" w:rsidTr="00463A69">
        <w:trPr>
          <w:cantSplit/>
        </w:trPr>
        <w:tc>
          <w:tcPr>
            <w:tcW w:w="1260" w:type="dxa"/>
            <w:tcBorders>
              <w:top w:val="nil"/>
              <w:left w:val="nil"/>
              <w:bottom w:val="nil"/>
              <w:right w:val="nil"/>
            </w:tcBorders>
          </w:tcPr>
          <w:p w14:paraId="188D88F4" w14:textId="77777777" w:rsidR="00F47C00" w:rsidRPr="00942823" w:rsidRDefault="00F47C00" w:rsidP="00F47C00">
            <w:r w:rsidRPr="00942823">
              <w:t>43.39</w:t>
            </w:r>
          </w:p>
        </w:tc>
        <w:tc>
          <w:tcPr>
            <w:tcW w:w="7380" w:type="dxa"/>
            <w:tcBorders>
              <w:top w:val="nil"/>
              <w:left w:val="nil"/>
              <w:bottom w:val="nil"/>
              <w:right w:val="nil"/>
            </w:tcBorders>
          </w:tcPr>
          <w:p w14:paraId="08CBB2A4" w14:textId="77777777" w:rsidR="00F47C00" w:rsidRPr="00942823" w:rsidRDefault="00F47C00" w:rsidP="00F47C00">
            <w:r w:rsidRPr="00942823">
              <w:t>Kiti statybos baigiamieji ir apdailos darbai</w:t>
            </w:r>
          </w:p>
        </w:tc>
      </w:tr>
      <w:tr w:rsidR="00942823" w:rsidRPr="00942823" w14:paraId="6445164A" w14:textId="77777777" w:rsidTr="00463A69">
        <w:trPr>
          <w:cantSplit/>
        </w:trPr>
        <w:tc>
          <w:tcPr>
            <w:tcW w:w="1260" w:type="dxa"/>
            <w:tcBorders>
              <w:top w:val="nil"/>
              <w:left w:val="nil"/>
              <w:bottom w:val="nil"/>
              <w:right w:val="nil"/>
            </w:tcBorders>
          </w:tcPr>
          <w:p w14:paraId="1620D2EB" w14:textId="77777777" w:rsidR="00F47C00" w:rsidRPr="00942823" w:rsidRDefault="00F47C00" w:rsidP="00F47C00">
            <w:r w:rsidRPr="00942823">
              <w:t>43.91</w:t>
            </w:r>
          </w:p>
        </w:tc>
        <w:tc>
          <w:tcPr>
            <w:tcW w:w="7380" w:type="dxa"/>
            <w:tcBorders>
              <w:top w:val="nil"/>
              <w:left w:val="nil"/>
              <w:bottom w:val="nil"/>
              <w:right w:val="nil"/>
            </w:tcBorders>
          </w:tcPr>
          <w:p w14:paraId="044849D5" w14:textId="77777777" w:rsidR="00F47C00" w:rsidRPr="00942823" w:rsidRDefault="00F47C00" w:rsidP="00F47C00">
            <w:r w:rsidRPr="00942823">
              <w:t>Stogų dengimas</w:t>
            </w:r>
          </w:p>
        </w:tc>
      </w:tr>
      <w:tr w:rsidR="00942823" w:rsidRPr="00942823" w14:paraId="4C16522D" w14:textId="77777777" w:rsidTr="00463A69">
        <w:trPr>
          <w:cantSplit/>
        </w:trPr>
        <w:tc>
          <w:tcPr>
            <w:tcW w:w="1260" w:type="dxa"/>
            <w:tcBorders>
              <w:top w:val="nil"/>
              <w:left w:val="nil"/>
              <w:bottom w:val="nil"/>
              <w:right w:val="nil"/>
            </w:tcBorders>
          </w:tcPr>
          <w:p w14:paraId="497511A3" w14:textId="77777777" w:rsidR="00F47C00" w:rsidRPr="00942823" w:rsidRDefault="00F47C00" w:rsidP="00F47C00">
            <w:r w:rsidRPr="00942823">
              <w:t>43.99</w:t>
            </w:r>
          </w:p>
        </w:tc>
        <w:tc>
          <w:tcPr>
            <w:tcW w:w="7380" w:type="dxa"/>
            <w:tcBorders>
              <w:top w:val="nil"/>
              <w:left w:val="nil"/>
              <w:bottom w:val="nil"/>
              <w:right w:val="nil"/>
            </w:tcBorders>
          </w:tcPr>
          <w:p w14:paraId="2B32849D" w14:textId="77777777" w:rsidR="00F47C00" w:rsidRPr="00942823" w:rsidRDefault="00F47C00" w:rsidP="00F47C00">
            <w:r w:rsidRPr="00942823">
              <w:t>Kita, niekur kitur nepriskirta, specializuota statybos veikla</w:t>
            </w:r>
          </w:p>
        </w:tc>
      </w:tr>
      <w:tr w:rsidR="00942823" w:rsidRPr="00942823" w14:paraId="42D09CAD" w14:textId="77777777" w:rsidTr="00463A69">
        <w:trPr>
          <w:cantSplit/>
        </w:trPr>
        <w:tc>
          <w:tcPr>
            <w:tcW w:w="1260" w:type="dxa"/>
            <w:tcBorders>
              <w:top w:val="nil"/>
              <w:left w:val="nil"/>
              <w:bottom w:val="nil"/>
              <w:right w:val="nil"/>
            </w:tcBorders>
          </w:tcPr>
          <w:p w14:paraId="0F5B6BB5" w14:textId="77777777" w:rsidR="00F47C00" w:rsidRPr="00942823" w:rsidRDefault="00F47C00" w:rsidP="00F47C00">
            <w:r w:rsidRPr="00942823">
              <w:t>45.2</w:t>
            </w:r>
          </w:p>
        </w:tc>
        <w:tc>
          <w:tcPr>
            <w:tcW w:w="7380" w:type="dxa"/>
            <w:tcBorders>
              <w:top w:val="nil"/>
              <w:left w:val="nil"/>
              <w:bottom w:val="nil"/>
              <w:right w:val="nil"/>
            </w:tcBorders>
          </w:tcPr>
          <w:p w14:paraId="413FACAF" w14:textId="77777777" w:rsidR="00F47C00" w:rsidRPr="00942823" w:rsidRDefault="00F47C00" w:rsidP="00F47C00">
            <w:r w:rsidRPr="00942823">
              <w:t>Variklinių transporto priemonių techninė priežiūra ir remontas</w:t>
            </w:r>
          </w:p>
        </w:tc>
      </w:tr>
      <w:tr w:rsidR="00942823" w:rsidRPr="00942823" w14:paraId="086C4C90" w14:textId="77777777" w:rsidTr="00463A69">
        <w:trPr>
          <w:cantSplit/>
        </w:trPr>
        <w:tc>
          <w:tcPr>
            <w:tcW w:w="1260" w:type="dxa"/>
            <w:tcBorders>
              <w:top w:val="nil"/>
              <w:left w:val="nil"/>
              <w:bottom w:val="nil"/>
              <w:right w:val="nil"/>
            </w:tcBorders>
          </w:tcPr>
          <w:p w14:paraId="5817704A" w14:textId="77777777" w:rsidR="00F47C00" w:rsidRPr="00942823" w:rsidRDefault="00F47C00" w:rsidP="00F47C00">
            <w:r w:rsidRPr="00942823">
              <w:t>49.41</w:t>
            </w:r>
          </w:p>
        </w:tc>
        <w:tc>
          <w:tcPr>
            <w:tcW w:w="7380" w:type="dxa"/>
            <w:tcBorders>
              <w:top w:val="nil"/>
              <w:left w:val="nil"/>
              <w:bottom w:val="nil"/>
              <w:right w:val="nil"/>
            </w:tcBorders>
          </w:tcPr>
          <w:p w14:paraId="163B9FC0" w14:textId="77777777" w:rsidR="00F47C00" w:rsidRPr="00942823" w:rsidRDefault="00F47C00" w:rsidP="00F47C00">
            <w:r w:rsidRPr="00942823">
              <w:t>Krovininis kelių transportas</w:t>
            </w:r>
          </w:p>
        </w:tc>
      </w:tr>
      <w:tr w:rsidR="00942823" w:rsidRPr="00942823" w14:paraId="3A2204F0" w14:textId="77777777" w:rsidTr="00463A69">
        <w:trPr>
          <w:cantSplit/>
        </w:trPr>
        <w:tc>
          <w:tcPr>
            <w:tcW w:w="1260" w:type="dxa"/>
            <w:tcBorders>
              <w:top w:val="nil"/>
              <w:left w:val="nil"/>
              <w:bottom w:val="nil"/>
              <w:right w:val="nil"/>
            </w:tcBorders>
          </w:tcPr>
          <w:p w14:paraId="3DC1F28D" w14:textId="77777777" w:rsidR="00F47C00" w:rsidRPr="00942823" w:rsidRDefault="00F47C00" w:rsidP="00F47C00">
            <w:r w:rsidRPr="00942823">
              <w:t>49.42</w:t>
            </w:r>
          </w:p>
        </w:tc>
        <w:tc>
          <w:tcPr>
            <w:tcW w:w="7380" w:type="dxa"/>
            <w:tcBorders>
              <w:top w:val="nil"/>
              <w:left w:val="nil"/>
              <w:bottom w:val="nil"/>
              <w:right w:val="nil"/>
            </w:tcBorders>
          </w:tcPr>
          <w:p w14:paraId="5482D494" w14:textId="77777777" w:rsidR="00F47C00" w:rsidRPr="00942823" w:rsidRDefault="00F47C00" w:rsidP="00F47C00">
            <w:r w:rsidRPr="00942823">
              <w:t>Perkraustymo paslaugos</w:t>
            </w:r>
          </w:p>
        </w:tc>
      </w:tr>
      <w:tr w:rsidR="00942823" w:rsidRPr="00942823" w14:paraId="4121AB95" w14:textId="77777777" w:rsidTr="00463A69">
        <w:trPr>
          <w:cantSplit/>
        </w:trPr>
        <w:tc>
          <w:tcPr>
            <w:tcW w:w="1260" w:type="dxa"/>
            <w:tcBorders>
              <w:top w:val="nil"/>
              <w:left w:val="nil"/>
              <w:bottom w:val="nil"/>
              <w:right w:val="nil"/>
            </w:tcBorders>
          </w:tcPr>
          <w:p w14:paraId="4624367E" w14:textId="77777777" w:rsidR="00F47C00" w:rsidRPr="00942823" w:rsidRDefault="00F47C00" w:rsidP="00F47C00">
            <w:r w:rsidRPr="00942823">
              <w:t>52.21</w:t>
            </w:r>
          </w:p>
        </w:tc>
        <w:tc>
          <w:tcPr>
            <w:tcW w:w="7380" w:type="dxa"/>
            <w:tcBorders>
              <w:top w:val="nil"/>
              <w:left w:val="nil"/>
              <w:bottom w:val="nil"/>
              <w:right w:val="nil"/>
            </w:tcBorders>
          </w:tcPr>
          <w:p w14:paraId="764B484D" w14:textId="77777777" w:rsidR="00F47C00" w:rsidRPr="00942823" w:rsidRDefault="00F47C00" w:rsidP="00F47C00">
            <w:r w:rsidRPr="00942823">
              <w:t>Sausumos transportui būdingų paslaugų veikla</w:t>
            </w:r>
          </w:p>
        </w:tc>
      </w:tr>
      <w:tr w:rsidR="00942823" w:rsidRPr="00942823" w14:paraId="322AB687" w14:textId="77777777" w:rsidTr="00463A69">
        <w:trPr>
          <w:cantSplit/>
        </w:trPr>
        <w:tc>
          <w:tcPr>
            <w:tcW w:w="1260" w:type="dxa"/>
            <w:tcBorders>
              <w:top w:val="nil"/>
              <w:left w:val="nil"/>
              <w:bottom w:val="nil"/>
              <w:right w:val="nil"/>
            </w:tcBorders>
          </w:tcPr>
          <w:p w14:paraId="43C0457A" w14:textId="77777777" w:rsidR="00F47C00" w:rsidRPr="00942823" w:rsidRDefault="00F47C00" w:rsidP="00F47C00">
            <w:r w:rsidRPr="00942823">
              <w:t>68.2</w:t>
            </w:r>
          </w:p>
        </w:tc>
        <w:tc>
          <w:tcPr>
            <w:tcW w:w="7380" w:type="dxa"/>
            <w:tcBorders>
              <w:top w:val="nil"/>
              <w:left w:val="nil"/>
              <w:bottom w:val="nil"/>
              <w:right w:val="nil"/>
            </w:tcBorders>
          </w:tcPr>
          <w:p w14:paraId="423624B3" w14:textId="77777777" w:rsidR="00F47C00" w:rsidRPr="00942823" w:rsidRDefault="00F47C00" w:rsidP="00F47C00">
            <w:r w:rsidRPr="00942823">
              <w:t>Nuosavo arba nuomojamo nekilnojamojo turto nuoma ir eksploatavimas</w:t>
            </w:r>
          </w:p>
        </w:tc>
      </w:tr>
      <w:tr w:rsidR="00942823" w:rsidRPr="00942823" w14:paraId="4F8733F4" w14:textId="77777777" w:rsidTr="00463A69">
        <w:trPr>
          <w:cantSplit/>
        </w:trPr>
        <w:tc>
          <w:tcPr>
            <w:tcW w:w="1260" w:type="dxa"/>
            <w:tcBorders>
              <w:top w:val="nil"/>
              <w:left w:val="nil"/>
              <w:bottom w:val="nil"/>
              <w:right w:val="nil"/>
            </w:tcBorders>
          </w:tcPr>
          <w:p w14:paraId="2BA9282B" w14:textId="77777777" w:rsidR="00F47C00" w:rsidRPr="00942823" w:rsidRDefault="00F47C00" w:rsidP="00F47C00">
            <w:r w:rsidRPr="00942823">
              <w:t>68.32</w:t>
            </w:r>
          </w:p>
        </w:tc>
        <w:tc>
          <w:tcPr>
            <w:tcW w:w="7380" w:type="dxa"/>
            <w:tcBorders>
              <w:top w:val="nil"/>
              <w:left w:val="nil"/>
              <w:bottom w:val="nil"/>
              <w:right w:val="nil"/>
            </w:tcBorders>
          </w:tcPr>
          <w:p w14:paraId="1376CC45" w14:textId="77777777" w:rsidR="00F47C00" w:rsidRPr="00942823" w:rsidRDefault="00F47C00" w:rsidP="00F47C00">
            <w:pPr>
              <w:spacing w:before="100" w:beforeAutospacing="1" w:after="100" w:afterAutospacing="1"/>
              <w:rPr>
                <w:szCs w:val="24"/>
                <w:lang w:eastAsia="lt-LT"/>
              </w:rPr>
            </w:pPr>
            <w:r w:rsidRPr="00942823">
              <w:rPr>
                <w:bCs/>
                <w:szCs w:val="24"/>
                <w:lang w:eastAsia="lt-LT"/>
              </w:rPr>
              <w:t>Nekilnojamojo turto tvarkyba už atlygį arba pagal sutartį</w:t>
            </w:r>
          </w:p>
        </w:tc>
      </w:tr>
      <w:tr w:rsidR="00942823" w:rsidRPr="00942823" w14:paraId="10DAA89D" w14:textId="77777777" w:rsidTr="00463A69">
        <w:trPr>
          <w:cantSplit/>
        </w:trPr>
        <w:tc>
          <w:tcPr>
            <w:tcW w:w="1260" w:type="dxa"/>
            <w:tcBorders>
              <w:top w:val="nil"/>
              <w:left w:val="nil"/>
              <w:bottom w:val="nil"/>
              <w:right w:val="nil"/>
            </w:tcBorders>
          </w:tcPr>
          <w:p w14:paraId="10E0FD06" w14:textId="77777777" w:rsidR="00F47C00" w:rsidRPr="00942823" w:rsidRDefault="00F47C00" w:rsidP="00F47C00">
            <w:r w:rsidRPr="00942823">
              <w:t>77.11</w:t>
            </w:r>
          </w:p>
        </w:tc>
        <w:tc>
          <w:tcPr>
            <w:tcW w:w="7380" w:type="dxa"/>
            <w:tcBorders>
              <w:top w:val="nil"/>
              <w:left w:val="nil"/>
              <w:bottom w:val="nil"/>
              <w:right w:val="nil"/>
            </w:tcBorders>
          </w:tcPr>
          <w:p w14:paraId="22577971" w14:textId="77777777" w:rsidR="00F47C00" w:rsidRPr="00942823" w:rsidRDefault="00F47C00" w:rsidP="00F47C00">
            <w:r w:rsidRPr="00942823">
              <w:t>Automobilių ir lengvųjų variklinių transporto priemonių nuoma ir išperkamoji nuoma</w:t>
            </w:r>
          </w:p>
        </w:tc>
      </w:tr>
      <w:tr w:rsidR="00942823" w:rsidRPr="00942823" w14:paraId="19101778" w14:textId="77777777" w:rsidTr="00463A69">
        <w:trPr>
          <w:cantSplit/>
        </w:trPr>
        <w:tc>
          <w:tcPr>
            <w:tcW w:w="1260" w:type="dxa"/>
            <w:tcBorders>
              <w:top w:val="nil"/>
              <w:left w:val="nil"/>
              <w:bottom w:val="nil"/>
              <w:right w:val="nil"/>
            </w:tcBorders>
          </w:tcPr>
          <w:p w14:paraId="2F834A3B" w14:textId="77777777" w:rsidR="00F47C00" w:rsidRPr="00942823" w:rsidRDefault="00F47C00" w:rsidP="00F47C00">
            <w:r w:rsidRPr="00942823">
              <w:t>77.12</w:t>
            </w:r>
          </w:p>
        </w:tc>
        <w:tc>
          <w:tcPr>
            <w:tcW w:w="7380" w:type="dxa"/>
            <w:tcBorders>
              <w:top w:val="nil"/>
              <w:left w:val="nil"/>
              <w:bottom w:val="nil"/>
              <w:right w:val="nil"/>
            </w:tcBorders>
          </w:tcPr>
          <w:p w14:paraId="5AC37FF1" w14:textId="77777777" w:rsidR="00F47C00" w:rsidRPr="00942823" w:rsidRDefault="00F47C00" w:rsidP="00F47C00">
            <w:r w:rsidRPr="00942823">
              <w:t>Sunkiasvorių variklinių transporto priemonių nuoma ir išperkamoji nuoma</w:t>
            </w:r>
          </w:p>
        </w:tc>
      </w:tr>
      <w:tr w:rsidR="00942823" w:rsidRPr="00942823" w14:paraId="57E7A7A5" w14:textId="77777777" w:rsidTr="00463A69">
        <w:trPr>
          <w:cantSplit/>
        </w:trPr>
        <w:tc>
          <w:tcPr>
            <w:tcW w:w="1260" w:type="dxa"/>
            <w:tcBorders>
              <w:top w:val="nil"/>
              <w:left w:val="nil"/>
              <w:bottom w:val="nil"/>
              <w:right w:val="nil"/>
            </w:tcBorders>
          </w:tcPr>
          <w:p w14:paraId="1961250C" w14:textId="77777777" w:rsidR="00F47C00" w:rsidRPr="00942823" w:rsidRDefault="00F47C00" w:rsidP="00F47C00">
            <w:r w:rsidRPr="00942823">
              <w:t>81.2</w:t>
            </w:r>
          </w:p>
        </w:tc>
        <w:tc>
          <w:tcPr>
            <w:tcW w:w="7380" w:type="dxa"/>
            <w:tcBorders>
              <w:top w:val="nil"/>
              <w:left w:val="nil"/>
              <w:bottom w:val="nil"/>
              <w:right w:val="nil"/>
            </w:tcBorders>
          </w:tcPr>
          <w:p w14:paraId="3ED6F7A7" w14:textId="77777777" w:rsidR="00F47C00" w:rsidRPr="00942823" w:rsidRDefault="00F47C00" w:rsidP="00F47C00">
            <w:r w:rsidRPr="00942823">
              <w:t>Valymo veikla</w:t>
            </w:r>
          </w:p>
        </w:tc>
      </w:tr>
      <w:tr w:rsidR="00942823" w:rsidRPr="00942823" w14:paraId="59A19610" w14:textId="77777777" w:rsidTr="00463A69">
        <w:trPr>
          <w:cantSplit/>
        </w:trPr>
        <w:tc>
          <w:tcPr>
            <w:tcW w:w="1260" w:type="dxa"/>
            <w:tcBorders>
              <w:top w:val="nil"/>
              <w:left w:val="nil"/>
              <w:bottom w:val="nil"/>
              <w:right w:val="nil"/>
            </w:tcBorders>
          </w:tcPr>
          <w:p w14:paraId="6D1746F2" w14:textId="77777777" w:rsidR="00F47C00" w:rsidRPr="00942823" w:rsidRDefault="00F47C00" w:rsidP="00F47C00">
            <w:r w:rsidRPr="00942823">
              <w:t>81.21</w:t>
            </w:r>
          </w:p>
        </w:tc>
        <w:tc>
          <w:tcPr>
            <w:tcW w:w="7380" w:type="dxa"/>
            <w:tcBorders>
              <w:top w:val="nil"/>
              <w:left w:val="nil"/>
              <w:bottom w:val="nil"/>
              <w:right w:val="nil"/>
            </w:tcBorders>
          </w:tcPr>
          <w:p w14:paraId="3109A23C" w14:textId="77777777" w:rsidR="00F47C00" w:rsidRPr="00942823" w:rsidRDefault="00F47C00" w:rsidP="00F47C00">
            <w:r w:rsidRPr="00942823">
              <w:t>Paprastasis pastatų valymas</w:t>
            </w:r>
          </w:p>
        </w:tc>
      </w:tr>
      <w:tr w:rsidR="00942823" w:rsidRPr="00942823" w14:paraId="38C2C12B" w14:textId="77777777" w:rsidTr="00463A69">
        <w:trPr>
          <w:cantSplit/>
        </w:trPr>
        <w:tc>
          <w:tcPr>
            <w:tcW w:w="1260" w:type="dxa"/>
            <w:tcBorders>
              <w:top w:val="nil"/>
              <w:left w:val="nil"/>
              <w:bottom w:val="nil"/>
              <w:right w:val="nil"/>
            </w:tcBorders>
          </w:tcPr>
          <w:p w14:paraId="2706BB7B" w14:textId="77777777" w:rsidR="00F47C00" w:rsidRPr="00942823" w:rsidRDefault="00F47C00" w:rsidP="00F47C00">
            <w:r w:rsidRPr="00942823">
              <w:t>81.22</w:t>
            </w:r>
          </w:p>
        </w:tc>
        <w:tc>
          <w:tcPr>
            <w:tcW w:w="7380" w:type="dxa"/>
            <w:tcBorders>
              <w:top w:val="nil"/>
              <w:left w:val="nil"/>
              <w:bottom w:val="nil"/>
              <w:right w:val="nil"/>
            </w:tcBorders>
          </w:tcPr>
          <w:p w14:paraId="48532517" w14:textId="77777777" w:rsidR="00F47C00" w:rsidRPr="00942823" w:rsidRDefault="00F47C00" w:rsidP="00F47C00">
            <w:pPr>
              <w:spacing w:before="100" w:beforeAutospacing="1" w:after="100" w:afterAutospacing="1"/>
              <w:rPr>
                <w:szCs w:val="24"/>
                <w:lang w:eastAsia="lt-LT"/>
              </w:rPr>
            </w:pPr>
            <w:r w:rsidRPr="00942823">
              <w:rPr>
                <w:bCs/>
                <w:szCs w:val="24"/>
                <w:lang w:eastAsia="lt-LT"/>
              </w:rPr>
              <w:t>Kita pastatų ir pramoninio valymo veikla</w:t>
            </w:r>
          </w:p>
        </w:tc>
      </w:tr>
      <w:tr w:rsidR="00942823" w:rsidRPr="00942823" w14:paraId="0CCC9854" w14:textId="77777777" w:rsidTr="00463A69">
        <w:trPr>
          <w:cantSplit/>
        </w:trPr>
        <w:tc>
          <w:tcPr>
            <w:tcW w:w="1260" w:type="dxa"/>
            <w:tcBorders>
              <w:top w:val="nil"/>
              <w:left w:val="nil"/>
              <w:bottom w:val="nil"/>
              <w:right w:val="nil"/>
            </w:tcBorders>
          </w:tcPr>
          <w:p w14:paraId="227951FC" w14:textId="77777777" w:rsidR="00F47C00" w:rsidRPr="00942823" w:rsidRDefault="00F47C00" w:rsidP="00F47C00">
            <w:r w:rsidRPr="00942823">
              <w:t>81.29</w:t>
            </w:r>
          </w:p>
        </w:tc>
        <w:tc>
          <w:tcPr>
            <w:tcW w:w="7380" w:type="dxa"/>
            <w:tcBorders>
              <w:top w:val="nil"/>
              <w:left w:val="nil"/>
              <w:bottom w:val="nil"/>
              <w:right w:val="nil"/>
            </w:tcBorders>
          </w:tcPr>
          <w:p w14:paraId="234AEF57" w14:textId="77777777" w:rsidR="00F47C00" w:rsidRPr="00942823" w:rsidRDefault="00F47C00" w:rsidP="00F47C00">
            <w:r w:rsidRPr="00942823">
              <w:t>Kita valymo veikla</w:t>
            </w:r>
          </w:p>
        </w:tc>
      </w:tr>
      <w:tr w:rsidR="00942823" w:rsidRPr="00942823" w14:paraId="0ED5EA51" w14:textId="77777777" w:rsidTr="00463A69">
        <w:trPr>
          <w:cantSplit/>
        </w:trPr>
        <w:tc>
          <w:tcPr>
            <w:tcW w:w="1260" w:type="dxa"/>
            <w:tcBorders>
              <w:top w:val="nil"/>
              <w:left w:val="nil"/>
              <w:bottom w:val="nil"/>
              <w:right w:val="nil"/>
            </w:tcBorders>
          </w:tcPr>
          <w:p w14:paraId="1FFC7914" w14:textId="77777777" w:rsidR="00F47C00" w:rsidRPr="00942823" w:rsidRDefault="00F47C00" w:rsidP="00F47C00">
            <w:r w:rsidRPr="00942823">
              <w:t>81.30</w:t>
            </w:r>
          </w:p>
        </w:tc>
        <w:tc>
          <w:tcPr>
            <w:tcW w:w="7380" w:type="dxa"/>
            <w:tcBorders>
              <w:top w:val="nil"/>
              <w:left w:val="nil"/>
              <w:bottom w:val="nil"/>
              <w:right w:val="nil"/>
            </w:tcBorders>
          </w:tcPr>
          <w:p w14:paraId="33BDAE56" w14:textId="77777777" w:rsidR="00F47C00" w:rsidRPr="00942823" w:rsidRDefault="00F47C00" w:rsidP="00F47C00">
            <w:r w:rsidRPr="00942823">
              <w:t>Kraštovaizdžio tvarkymas</w:t>
            </w:r>
          </w:p>
        </w:tc>
      </w:tr>
      <w:tr w:rsidR="00942823" w:rsidRPr="00942823" w14:paraId="1AB1BB4A" w14:textId="77777777" w:rsidTr="00463A69">
        <w:trPr>
          <w:cantSplit/>
        </w:trPr>
        <w:tc>
          <w:tcPr>
            <w:tcW w:w="1260" w:type="dxa"/>
            <w:tcBorders>
              <w:top w:val="nil"/>
              <w:left w:val="nil"/>
              <w:bottom w:val="nil"/>
              <w:right w:val="nil"/>
            </w:tcBorders>
          </w:tcPr>
          <w:p w14:paraId="3F8AED6F" w14:textId="77777777" w:rsidR="00F47C00" w:rsidRPr="00942823" w:rsidRDefault="00F47C00" w:rsidP="00F47C00">
            <w:r w:rsidRPr="00942823">
              <w:t>82.1</w:t>
            </w:r>
          </w:p>
        </w:tc>
        <w:tc>
          <w:tcPr>
            <w:tcW w:w="7380" w:type="dxa"/>
            <w:tcBorders>
              <w:top w:val="nil"/>
              <w:left w:val="nil"/>
              <w:bottom w:val="nil"/>
              <w:right w:val="nil"/>
            </w:tcBorders>
          </w:tcPr>
          <w:p w14:paraId="4FC38427" w14:textId="77777777" w:rsidR="00F47C00" w:rsidRPr="00942823" w:rsidRDefault="00F47C00" w:rsidP="00F47C00">
            <w:pPr>
              <w:spacing w:before="100" w:beforeAutospacing="1" w:after="100" w:afterAutospacing="1"/>
              <w:rPr>
                <w:szCs w:val="24"/>
                <w:lang w:eastAsia="lt-LT"/>
              </w:rPr>
            </w:pPr>
            <w:r w:rsidRPr="00942823">
              <w:rPr>
                <w:bCs/>
                <w:szCs w:val="24"/>
                <w:lang w:eastAsia="lt-LT"/>
              </w:rPr>
              <w:t>Įstaigų administracinė ir aptarnavimo veikla</w:t>
            </w:r>
          </w:p>
        </w:tc>
      </w:tr>
      <w:tr w:rsidR="00942823" w:rsidRPr="00942823" w14:paraId="39A6033A" w14:textId="77777777" w:rsidTr="00463A69">
        <w:trPr>
          <w:cantSplit/>
        </w:trPr>
        <w:tc>
          <w:tcPr>
            <w:tcW w:w="1260" w:type="dxa"/>
            <w:tcBorders>
              <w:top w:val="nil"/>
              <w:left w:val="nil"/>
              <w:bottom w:val="nil"/>
              <w:right w:val="nil"/>
            </w:tcBorders>
          </w:tcPr>
          <w:p w14:paraId="2F6AC7AC" w14:textId="77777777" w:rsidR="00F47C00" w:rsidRPr="00942823" w:rsidRDefault="00F47C00" w:rsidP="00F47C00">
            <w:r w:rsidRPr="00942823">
              <w:t>96.03</w:t>
            </w:r>
          </w:p>
        </w:tc>
        <w:tc>
          <w:tcPr>
            <w:tcW w:w="7380" w:type="dxa"/>
            <w:tcBorders>
              <w:top w:val="nil"/>
              <w:left w:val="nil"/>
              <w:bottom w:val="nil"/>
              <w:right w:val="nil"/>
            </w:tcBorders>
          </w:tcPr>
          <w:p w14:paraId="2E7AD765" w14:textId="77777777" w:rsidR="00F47C00" w:rsidRPr="00942823" w:rsidRDefault="00F47C00" w:rsidP="00F47C00">
            <w:r w:rsidRPr="00942823">
              <w:t>Laidotuvių ir su jomis susijusi veikla</w:t>
            </w:r>
          </w:p>
        </w:tc>
      </w:tr>
      <w:tr w:rsidR="00942823" w:rsidRPr="00942823" w14:paraId="001D0A50" w14:textId="77777777" w:rsidTr="00463A69">
        <w:trPr>
          <w:cantSplit/>
        </w:trPr>
        <w:tc>
          <w:tcPr>
            <w:tcW w:w="1260" w:type="dxa"/>
            <w:tcBorders>
              <w:top w:val="nil"/>
              <w:left w:val="nil"/>
              <w:bottom w:val="nil"/>
              <w:right w:val="nil"/>
            </w:tcBorders>
          </w:tcPr>
          <w:p w14:paraId="30D69120" w14:textId="77777777" w:rsidR="00F47C00" w:rsidRPr="00942823" w:rsidRDefault="00F47C00" w:rsidP="00F47C00">
            <w:r w:rsidRPr="00942823">
              <w:t>96.09</w:t>
            </w:r>
          </w:p>
        </w:tc>
        <w:tc>
          <w:tcPr>
            <w:tcW w:w="7380" w:type="dxa"/>
            <w:tcBorders>
              <w:top w:val="nil"/>
              <w:left w:val="nil"/>
              <w:bottom w:val="nil"/>
              <w:right w:val="nil"/>
            </w:tcBorders>
          </w:tcPr>
          <w:p w14:paraId="328A5649" w14:textId="77777777" w:rsidR="00F47C00" w:rsidRPr="00942823" w:rsidRDefault="00F47C00" w:rsidP="00F47C00">
            <w:r w:rsidRPr="00942823">
              <w:t>Kita, niekur kitur nepriskirta, asmenų aptarnavimo veikla</w:t>
            </w:r>
          </w:p>
        </w:tc>
      </w:tr>
    </w:tbl>
    <w:p w14:paraId="75213FBA" w14:textId="77777777" w:rsidR="00F47C00" w:rsidRPr="00942823" w:rsidRDefault="00F47C00" w:rsidP="00F47C00">
      <w:pPr>
        <w:tabs>
          <w:tab w:val="left" w:pos="720"/>
        </w:tabs>
        <w:rPr>
          <w:sz w:val="8"/>
          <w:szCs w:val="8"/>
          <w:lang w:eastAsia="lt-LT"/>
        </w:rPr>
      </w:pPr>
      <w:r w:rsidRPr="00942823">
        <w:rPr>
          <w:szCs w:val="24"/>
          <w:lang w:eastAsia="lt-LT"/>
        </w:rPr>
        <w:tab/>
      </w:r>
    </w:p>
    <w:p w14:paraId="1796CA45" w14:textId="77777777" w:rsidR="00F47C00" w:rsidRPr="00942823" w:rsidRDefault="00F47C00" w:rsidP="00F47C00">
      <w:pPr>
        <w:tabs>
          <w:tab w:val="left" w:pos="720"/>
        </w:tabs>
        <w:jc w:val="both"/>
        <w:rPr>
          <w:szCs w:val="24"/>
          <w:lang w:eastAsia="lt-LT"/>
        </w:rPr>
      </w:pPr>
      <w:r w:rsidRPr="00942823">
        <w:rPr>
          <w:szCs w:val="24"/>
          <w:lang w:eastAsia="lt-LT"/>
        </w:rPr>
        <w:tab/>
        <w:t xml:space="preserve">9. Įmonė gali vykdyti bet kokią kitą veiklą, kurios vykdymas neprieštarauja Įmonės veiklos tikslams, įstatams ir Lietuvos Respublikos teisės aktams. Jei pagal galiojančius teisės aktus tam tikrai ūkinei veiklai vykdyti yra reikalinga licencija (leidimas), Įmonė gali verstis tokia veikla tik gavusi reikalingą licenciją ar leidimą. </w:t>
      </w:r>
    </w:p>
    <w:p w14:paraId="0EDA7922" w14:textId="77777777" w:rsidR="00F47C00" w:rsidRPr="00942823" w:rsidRDefault="00F47C00" w:rsidP="00AF33C1">
      <w:pPr>
        <w:ind w:firstLine="709"/>
        <w:jc w:val="both"/>
      </w:pPr>
      <w:r w:rsidRPr="00942823">
        <w:t>10. Įmonės teises ir pareigas, vykdant komercinę – ūkinę veiklą, nustato Lietuvos Respublikos įstatymai ir kiti teisės aktai.</w:t>
      </w:r>
    </w:p>
    <w:p w14:paraId="6E65CC70" w14:textId="77777777" w:rsidR="00F47C00" w:rsidRPr="00942823" w:rsidRDefault="00F47C00" w:rsidP="001C41A5"/>
    <w:p w14:paraId="5260E2A4" w14:textId="77777777" w:rsidR="00F47C00" w:rsidRPr="00942823" w:rsidRDefault="00F47C00" w:rsidP="00F47C00">
      <w:pPr>
        <w:keepNext/>
        <w:jc w:val="center"/>
        <w:outlineLvl w:val="0"/>
        <w:rPr>
          <w:b/>
          <w:bCs/>
          <w:lang w:eastAsia="lt-LT"/>
        </w:rPr>
      </w:pPr>
      <w:r w:rsidRPr="00942823">
        <w:rPr>
          <w:b/>
          <w:bCs/>
          <w:lang w:eastAsia="lt-LT"/>
        </w:rPr>
        <w:t>III. ĮMONĖS VALDYMAS</w:t>
      </w:r>
    </w:p>
    <w:p w14:paraId="69E39474" w14:textId="77777777" w:rsidR="00F47C00" w:rsidRPr="00942823" w:rsidRDefault="00F47C00" w:rsidP="00F47C00">
      <w:pPr>
        <w:rPr>
          <w:lang w:eastAsia="lt-LT"/>
        </w:rPr>
      </w:pPr>
    </w:p>
    <w:p w14:paraId="5AC30F0A" w14:textId="77777777" w:rsidR="00F47C00" w:rsidRPr="00942823" w:rsidRDefault="00F47C00" w:rsidP="00F47C00">
      <w:pPr>
        <w:ind w:firstLine="720"/>
        <w:jc w:val="both"/>
      </w:pPr>
      <w:r w:rsidRPr="00942823">
        <w:t>11. Įmonė įgyja civilines teises, prisiima civilines pareigas ir jas įgyvendina per Įmonės vadovą. Įmonė negali įgyti civilinių teisių ir pareigų per įmonės savininką ar Įmonės savininko teises ir pareigas įgyvendinančią instituciją.</w:t>
      </w:r>
    </w:p>
    <w:p w14:paraId="0824D7DD" w14:textId="4DE56FDD" w:rsidR="00F47C00" w:rsidRPr="00942823" w:rsidRDefault="00F47C00" w:rsidP="00F47C00">
      <w:pPr>
        <w:ind w:firstLine="720"/>
        <w:jc w:val="both"/>
      </w:pPr>
      <w:r w:rsidRPr="00942823">
        <w:t>12. Įmonės organai yra:</w:t>
      </w:r>
    </w:p>
    <w:p w14:paraId="0879FBFA" w14:textId="2A1F02A3" w:rsidR="00F47C00" w:rsidRPr="00942823" w:rsidRDefault="00F47C00" w:rsidP="00F47C00">
      <w:pPr>
        <w:ind w:firstLine="720"/>
        <w:jc w:val="both"/>
      </w:pPr>
      <w:r w:rsidRPr="00942823">
        <w:t xml:space="preserve">12.1. įmonės savininko teises ir pareigas įgyvendinanti institucija (toliau </w:t>
      </w:r>
      <w:r w:rsidR="001C41A5">
        <w:t>–</w:t>
      </w:r>
      <w:r w:rsidRPr="00942823">
        <w:t xml:space="preserve"> Institucija);</w:t>
      </w:r>
    </w:p>
    <w:p w14:paraId="4AC44C42" w14:textId="77777777" w:rsidR="00F47C00" w:rsidRPr="00942823" w:rsidRDefault="00F47C00" w:rsidP="00F47C00">
      <w:pPr>
        <w:ind w:firstLine="720"/>
        <w:jc w:val="both"/>
      </w:pPr>
      <w:r w:rsidRPr="00942823">
        <w:t xml:space="preserve">12.2. vienasmenis valdymo organas </w:t>
      </w:r>
      <w:r w:rsidR="00AF33C1" w:rsidRPr="00942823">
        <w:t>–</w:t>
      </w:r>
      <w:r w:rsidRPr="00942823">
        <w:t xml:space="preserve"> Įmonės vadovas.</w:t>
      </w:r>
    </w:p>
    <w:p w14:paraId="67AE60C8" w14:textId="77777777" w:rsidR="00F47C00" w:rsidRPr="00942823" w:rsidRDefault="00F47C00" w:rsidP="00F47C00">
      <w:pPr>
        <w:ind w:firstLine="720"/>
        <w:jc w:val="both"/>
      </w:pPr>
      <w:r w:rsidRPr="00942823">
        <w:t>13. Įmonės vadovas turi vengti situacijos, kad jo asmeniniai interesai prieštarautų ar galėtų prieštarauti Įmonės interesams. Susidarius tokiai situacijai, Įmonės vadovas per 10 dienų privalo apie tai raštu pranešti Institucijai.</w:t>
      </w:r>
    </w:p>
    <w:p w14:paraId="27C3CC92" w14:textId="77777777" w:rsidR="00F47C00" w:rsidRPr="00942823" w:rsidRDefault="00F47C00" w:rsidP="00F47C00">
      <w:pPr>
        <w:ind w:firstLine="720"/>
        <w:jc w:val="both"/>
      </w:pPr>
      <w:r w:rsidRPr="00942823">
        <w:t>14. Įmonės organai privalo veikti Įmonės naudai, laikytis įstatymų bei kitų teisės aktų ir vadovautis Įmonės įstatais. Įmonės organai neturi teisės priimti sprendimų ar atlikti kitų veiksmų, kurie akivaizdžiai viršija normalią gamybinę ūkinę riziką ar yra akivaizdžiai nuostolingi.</w:t>
      </w:r>
    </w:p>
    <w:p w14:paraId="18BC678B" w14:textId="02B4E46F" w:rsidR="00F47C00" w:rsidRPr="00942823" w:rsidRDefault="00F47C00" w:rsidP="001C41A5">
      <w:pPr>
        <w:ind w:firstLine="720"/>
        <w:jc w:val="both"/>
      </w:pPr>
      <w:r w:rsidRPr="00942823">
        <w:t>15. Įmonės vadovas, nevykdantis arba netinkamai vykdantis pareigas, nurodytas Lietuvos Respublikos civiliniame kodekse, Lietuvos Respublikos valstybės ir savivaldybės įmonių įstatyme ir kituose įstatymuose, privalo padarytą žalą atlyginti Įmonei visiškai.</w:t>
      </w:r>
    </w:p>
    <w:p w14:paraId="0EDCF6A6" w14:textId="77777777" w:rsidR="00F47C00" w:rsidRPr="00942823" w:rsidRDefault="00F47C00" w:rsidP="001C41A5">
      <w:pPr>
        <w:jc w:val="both"/>
        <w:rPr>
          <w:lang w:eastAsia="lt-LT"/>
        </w:rPr>
      </w:pPr>
    </w:p>
    <w:p w14:paraId="4DEEE5CB" w14:textId="77777777" w:rsidR="00F47C00" w:rsidRPr="00942823" w:rsidRDefault="00F47C00" w:rsidP="00F47C00">
      <w:pPr>
        <w:ind w:firstLine="720"/>
        <w:jc w:val="center"/>
        <w:rPr>
          <w:b/>
          <w:lang w:eastAsia="lt-LT"/>
        </w:rPr>
      </w:pPr>
      <w:r w:rsidRPr="00942823">
        <w:rPr>
          <w:b/>
          <w:lang w:eastAsia="lt-LT"/>
        </w:rPr>
        <w:t>IV. ĮMONĖS VADOVO SKYRIMO TVARKA, KOMPETENCIJA</w:t>
      </w:r>
    </w:p>
    <w:p w14:paraId="60F26C05" w14:textId="77777777" w:rsidR="00F47C00" w:rsidRPr="00942823" w:rsidRDefault="00F47C00" w:rsidP="001C41A5">
      <w:pPr>
        <w:jc w:val="both"/>
        <w:rPr>
          <w:lang w:eastAsia="lt-LT"/>
        </w:rPr>
      </w:pPr>
    </w:p>
    <w:p w14:paraId="4F26DC66" w14:textId="77777777" w:rsidR="00F47C00" w:rsidRPr="00942823" w:rsidRDefault="00F47C00" w:rsidP="00F47C00">
      <w:pPr>
        <w:ind w:firstLine="720"/>
        <w:jc w:val="both"/>
        <w:rPr>
          <w:lang w:eastAsia="lt-LT"/>
        </w:rPr>
      </w:pPr>
      <w:r w:rsidRPr="00942823">
        <w:rPr>
          <w:lang w:eastAsia="lt-LT"/>
        </w:rPr>
        <w:lastRenderedPageBreak/>
        <w:t>16. Įmonės vadovas priimamas į darbą viešo konkurso būdu 5 metų kadencijai. Tas pats asmuo vadovu gali būti skiriamas ne daugiau kaip dvi kadencijas iš eilės. Įmonės vadovas pradeda eiti pareigas nuo Institucijos sprendime dėl jo paskyrimo į pareigas nurodytos dienos.</w:t>
      </w:r>
    </w:p>
    <w:p w14:paraId="20E21411" w14:textId="70AC3928" w:rsidR="00F47C00" w:rsidRPr="00942823" w:rsidRDefault="00F47C00" w:rsidP="00F47C00">
      <w:pPr>
        <w:ind w:firstLine="720"/>
        <w:jc w:val="both"/>
        <w:rPr>
          <w:lang w:eastAsia="lt-LT"/>
        </w:rPr>
      </w:pPr>
      <w:r w:rsidRPr="00942823">
        <w:rPr>
          <w:lang w:eastAsia="lt-LT"/>
        </w:rPr>
        <w:t>17. Pasibaigus pirmajai kadencijai, Įmonės vadovas savininko teises ir pareigas įgyvendinančios institucijos sprendimu gali būti skiriamas antrajai 5 metų kadencijai, atsižvelgiant į tai, ar Įmonės vadovo pirmosios kadencijos laikotarpiu Įmonė pasiekė visus jai nustatytus veiklos tikslus. Įmonės pasiektų veiklos tikslų atitiktis jai nustatytiems veiklos tikslams vertinama Vyriausybės ar savivaldybės tarybos nustatyta tvarka likus 3 mėnesiams iki Įmonės vadovo pirmosios kadencijos pabaigos. Institucija, priėmusi sprendimą neskirti Įmonės vadovo antrajai kadencijai, likus 3 mėnesiams iki Įmonės vadovo pirmosios kadencijos pabaigos, taip pat likus 3 mėnesiams iki Įmonės vadovo antrosios kadencijos pabaigos, organizuoja viešą konkursą Įmonės vadovo pareigoms eiti. Pasibaigus antrajai kadencijai, Įmonės vadovas yra atšaukiamas iš pareigų.</w:t>
      </w:r>
    </w:p>
    <w:p w14:paraId="1C288FF1" w14:textId="77777777" w:rsidR="00F47C00" w:rsidRPr="00942823" w:rsidRDefault="00F47C00" w:rsidP="00F47C00">
      <w:pPr>
        <w:ind w:firstLine="720"/>
        <w:jc w:val="both"/>
        <w:rPr>
          <w:lang w:eastAsia="lt-LT"/>
        </w:rPr>
      </w:pPr>
      <w:r w:rsidRPr="00942823">
        <w:rPr>
          <w:lang w:eastAsia="lt-LT"/>
        </w:rPr>
        <w:t>18. Įmonės vadovas organizuoja kasdieninę įmonės veiklą ir veikia įmonės vardu esant santykiams su kitais asmenimis. Įmonės vadovas turi teisę vienvaldiškai sudaryti sandorius, išskyrus tuos, kuriems sudaryti būtina turėti išankstinį Institucijos pritarimą.</w:t>
      </w:r>
    </w:p>
    <w:p w14:paraId="5B26DA21" w14:textId="77777777" w:rsidR="00F47C00" w:rsidRPr="00942823" w:rsidRDefault="00F47C00" w:rsidP="00F47C00">
      <w:pPr>
        <w:ind w:firstLine="720"/>
        <w:jc w:val="both"/>
        <w:rPr>
          <w:lang w:eastAsia="lt-LT"/>
        </w:rPr>
      </w:pPr>
      <w:r w:rsidRPr="00942823">
        <w:rPr>
          <w:lang w:eastAsia="lt-LT"/>
        </w:rPr>
        <w:t xml:space="preserve">19. Įmonės vadovo kompetencija, atsakomybė nesiskiria nuo nurodytosios Lietuvos Respublikos valstybės ir savivaldybių įmonių įstatyme. Įmonės vadovas vykdo ir kitas Institucijos sprendimais, teisės aktais Įmonės vadovui pavestas funkcijas. </w:t>
      </w:r>
    </w:p>
    <w:p w14:paraId="7C8B0C0F" w14:textId="77777777" w:rsidR="00F47C00" w:rsidRPr="00942823" w:rsidRDefault="00F47C00" w:rsidP="00F47C00">
      <w:pPr>
        <w:ind w:firstLine="720"/>
        <w:jc w:val="both"/>
        <w:rPr>
          <w:lang w:eastAsia="lt-LT"/>
        </w:rPr>
      </w:pPr>
      <w:r w:rsidRPr="00942823">
        <w:rPr>
          <w:lang w:eastAsia="lt-LT"/>
        </w:rPr>
        <w:t xml:space="preserve">20. Įmonės vadovo darbo sutarties sąlygas nustato, darbo sutartį sudaro ir nutraukia Institucija. </w:t>
      </w:r>
    </w:p>
    <w:p w14:paraId="7D5AA71D" w14:textId="77777777" w:rsidR="00F47C00" w:rsidRPr="00942823" w:rsidRDefault="00F47C00" w:rsidP="00F47C00">
      <w:pPr>
        <w:ind w:firstLine="720"/>
        <w:jc w:val="both"/>
        <w:rPr>
          <w:lang w:eastAsia="lt-LT"/>
        </w:rPr>
      </w:pPr>
      <w:r w:rsidRPr="00942823">
        <w:rPr>
          <w:lang w:eastAsia="lt-LT"/>
        </w:rPr>
        <w:t xml:space="preserve">21. Įmonės vadovas turi teisę atsistatydinti pateikdamas rašytinį atsistatydinimo pranešimą Institucijai. </w:t>
      </w:r>
    </w:p>
    <w:p w14:paraId="19C9F38E" w14:textId="77777777" w:rsidR="00F47C00" w:rsidRPr="00942823" w:rsidRDefault="00F47C00" w:rsidP="00F47C00">
      <w:pPr>
        <w:ind w:firstLine="720"/>
        <w:jc w:val="both"/>
        <w:rPr>
          <w:lang w:eastAsia="lt-LT"/>
        </w:rPr>
      </w:pPr>
      <w:r w:rsidRPr="00942823">
        <w:rPr>
          <w:lang w:eastAsia="lt-LT"/>
        </w:rPr>
        <w:t xml:space="preserve">22. Institucijai priėmus sprendimą atšaukti Įmonės vadovą, su juo sudaryta darbo sutartis pasibaigia Lietuvos Respublikos darbo kodekse nustatyta tvarka. </w:t>
      </w:r>
    </w:p>
    <w:p w14:paraId="73915757" w14:textId="77777777" w:rsidR="00F47C00" w:rsidRPr="00942823" w:rsidRDefault="00F47C00" w:rsidP="001C41A5">
      <w:pPr>
        <w:jc w:val="both"/>
        <w:rPr>
          <w:lang w:eastAsia="lt-LT"/>
        </w:rPr>
      </w:pPr>
    </w:p>
    <w:p w14:paraId="29D08CC2" w14:textId="77777777" w:rsidR="00F47C00" w:rsidRPr="00942823" w:rsidRDefault="00F47C00" w:rsidP="00F47C00">
      <w:pPr>
        <w:ind w:firstLine="720"/>
        <w:jc w:val="center"/>
        <w:rPr>
          <w:b/>
          <w:lang w:eastAsia="lt-LT"/>
        </w:rPr>
      </w:pPr>
      <w:r w:rsidRPr="00942823">
        <w:rPr>
          <w:b/>
          <w:lang w:eastAsia="lt-LT"/>
        </w:rPr>
        <w:t>V. INSTITUCIJOS KOMPETENCIJA</w:t>
      </w:r>
    </w:p>
    <w:p w14:paraId="40B4B489" w14:textId="77777777" w:rsidR="00F47C00" w:rsidRPr="00942823" w:rsidRDefault="00F47C00" w:rsidP="001C41A5">
      <w:pPr>
        <w:jc w:val="both"/>
        <w:rPr>
          <w:lang w:eastAsia="lt-LT"/>
        </w:rPr>
      </w:pPr>
    </w:p>
    <w:p w14:paraId="6F7EBF3D" w14:textId="77777777" w:rsidR="00F47C00" w:rsidRPr="00942823" w:rsidRDefault="00F47C00" w:rsidP="00F47C00">
      <w:pPr>
        <w:ind w:firstLine="720"/>
        <w:jc w:val="both"/>
        <w:rPr>
          <w:lang w:eastAsia="lt-LT"/>
        </w:rPr>
      </w:pPr>
      <w:r w:rsidRPr="00942823">
        <w:rPr>
          <w:lang w:eastAsia="lt-LT"/>
        </w:rPr>
        <w:t>23. Institucijos kompetencija nesiskiria nuo nurodytosios Lietuvos Respublikos valstybės ir savivaldybės įmonių įstatyme. Institucija sprendžia ir kituose teisės aktuose ar šiuose įstatuose jos kompetencijai priskirtus klausimus.</w:t>
      </w:r>
    </w:p>
    <w:p w14:paraId="6C7B6E56" w14:textId="77777777" w:rsidR="00F47C00" w:rsidRPr="00942823" w:rsidRDefault="00F47C00" w:rsidP="001C41A5">
      <w:pPr>
        <w:keepNext/>
        <w:outlineLvl w:val="1"/>
        <w:rPr>
          <w:b/>
          <w:bCs/>
          <w:lang w:eastAsia="lt-LT"/>
        </w:rPr>
      </w:pPr>
    </w:p>
    <w:p w14:paraId="5644B7BA" w14:textId="77777777" w:rsidR="00F47C00" w:rsidRPr="00942823" w:rsidRDefault="00F47C00" w:rsidP="00F47C00">
      <w:pPr>
        <w:jc w:val="center"/>
        <w:rPr>
          <w:b/>
          <w:lang w:eastAsia="lt-LT"/>
        </w:rPr>
      </w:pPr>
      <w:r w:rsidRPr="00942823">
        <w:rPr>
          <w:b/>
          <w:lang w:eastAsia="lt-LT"/>
        </w:rPr>
        <w:t>VI. INSTITUCIJOS PATIKĖJIMO TEISE ĮMONEI PERDUOTO TURTO VALDYMO, NAUDOJIMO IR DISPONAVIMO JUO TVARKA IR SĄLYGOS</w:t>
      </w:r>
    </w:p>
    <w:p w14:paraId="2549365C" w14:textId="77777777" w:rsidR="00F47C00" w:rsidRPr="00942823" w:rsidRDefault="00F47C00" w:rsidP="001C41A5">
      <w:pPr>
        <w:rPr>
          <w:b/>
          <w:lang w:eastAsia="lt-LT"/>
        </w:rPr>
      </w:pPr>
    </w:p>
    <w:p w14:paraId="04B72E75" w14:textId="77777777" w:rsidR="00F47C00" w:rsidRPr="00942823" w:rsidRDefault="00F47C00" w:rsidP="00F47C00">
      <w:pPr>
        <w:tabs>
          <w:tab w:val="left" w:pos="720"/>
        </w:tabs>
        <w:jc w:val="both"/>
        <w:rPr>
          <w:lang w:eastAsia="lt-LT"/>
        </w:rPr>
      </w:pPr>
      <w:r w:rsidRPr="00942823">
        <w:rPr>
          <w:lang w:eastAsia="lt-LT"/>
        </w:rPr>
        <w:tab/>
        <w:t>24. Įmonei Institucijos perduotas ir Įmonės įgytas turtas nuosavybės teise priklauso Institucijai.</w:t>
      </w:r>
    </w:p>
    <w:p w14:paraId="027DF97A" w14:textId="5FEB72F3" w:rsidR="00F47C00" w:rsidRPr="00942823" w:rsidRDefault="00F47C00" w:rsidP="00F47C00">
      <w:pPr>
        <w:tabs>
          <w:tab w:val="left" w:pos="720"/>
        </w:tabs>
        <w:jc w:val="both"/>
        <w:rPr>
          <w:lang w:eastAsia="lt-LT"/>
        </w:rPr>
      </w:pPr>
      <w:r w:rsidRPr="00942823">
        <w:rPr>
          <w:lang w:eastAsia="lt-LT"/>
        </w:rPr>
        <w:tab/>
        <w:t>25. Įmonė patikėjimo teise iš Institucijos gautą turtą valdo, naudoja ir disponuoja juo Lietuvos Respublikos valstybės ir savivaldybių turto valdymo, naudojimo ir disponavimo juo įstatyme, Kretingos rajono savivaldybės tarybos sprendimuose ir kituose teisės aktuose nustatyta tvarka ir sąlygomis, nepažeisdama Lietuvos Respublikos valstybės ir savivaldybės įmonių įstatymo, kitų įstatymų bei kitų asmenų teisių ir interesų.</w:t>
      </w:r>
    </w:p>
    <w:p w14:paraId="35D86EEC" w14:textId="77777777" w:rsidR="00F47C00" w:rsidRPr="00942823" w:rsidRDefault="00F47C00" w:rsidP="00F47C00">
      <w:pPr>
        <w:tabs>
          <w:tab w:val="left" w:pos="720"/>
        </w:tabs>
        <w:jc w:val="both"/>
        <w:rPr>
          <w:lang w:eastAsia="lt-LT"/>
        </w:rPr>
      </w:pPr>
      <w:r w:rsidRPr="00942823">
        <w:rPr>
          <w:lang w:eastAsia="lt-LT"/>
        </w:rPr>
        <w:tab/>
        <w:t>26. Institucijos perduotą turtą Įmonė naudoja šiuose Įstatuose nurodytiems Įmonės tikslams pasiekti.</w:t>
      </w:r>
    </w:p>
    <w:p w14:paraId="4B243704" w14:textId="77777777" w:rsidR="00F47C00" w:rsidRPr="00942823" w:rsidRDefault="00F47C00" w:rsidP="00F47C00">
      <w:pPr>
        <w:tabs>
          <w:tab w:val="left" w:pos="720"/>
        </w:tabs>
        <w:jc w:val="both"/>
        <w:rPr>
          <w:lang w:eastAsia="lt-LT"/>
        </w:rPr>
      </w:pPr>
      <w:r w:rsidRPr="00942823">
        <w:rPr>
          <w:lang w:eastAsia="lt-LT"/>
        </w:rPr>
        <w:tab/>
        <w:t>27. Savo prievolių įvykdymui užtikrinti Įmonė, gavusi Institucijos sutikimą, gali įkeisti ilgalaikį materialųjį turtą.</w:t>
      </w:r>
    </w:p>
    <w:p w14:paraId="475F78C8" w14:textId="77777777" w:rsidR="00F47C00" w:rsidRPr="00942823" w:rsidRDefault="00F47C00" w:rsidP="00F47C00">
      <w:pPr>
        <w:tabs>
          <w:tab w:val="left" w:pos="720"/>
        </w:tabs>
        <w:jc w:val="both"/>
        <w:rPr>
          <w:lang w:eastAsia="lt-LT"/>
        </w:rPr>
      </w:pPr>
    </w:p>
    <w:p w14:paraId="34A972D0" w14:textId="77777777" w:rsidR="00F47C00" w:rsidRPr="00942823" w:rsidRDefault="00F47C00" w:rsidP="00F47C00">
      <w:pPr>
        <w:keepNext/>
        <w:ind w:firstLine="720"/>
        <w:jc w:val="center"/>
        <w:outlineLvl w:val="1"/>
        <w:rPr>
          <w:b/>
          <w:bCs/>
          <w:lang w:eastAsia="lt-LT"/>
        </w:rPr>
      </w:pPr>
      <w:r w:rsidRPr="00942823">
        <w:rPr>
          <w:b/>
          <w:bCs/>
          <w:lang w:eastAsia="lt-LT"/>
        </w:rPr>
        <w:t>VII. ĮMONĖS NUOSAVAS KAPITALAS IR PELNO (NUOSTOLIŲ) PASKIRSTYMAS</w:t>
      </w:r>
    </w:p>
    <w:p w14:paraId="63A66D74" w14:textId="012BD5DE" w:rsidR="00F47C00" w:rsidRPr="00942823" w:rsidRDefault="00F47C00" w:rsidP="00F47C00"/>
    <w:p w14:paraId="02C1D775" w14:textId="77777777" w:rsidR="00F47C00" w:rsidRPr="00942823" w:rsidRDefault="00F47C00" w:rsidP="00F47C00">
      <w:pPr>
        <w:ind w:firstLine="720"/>
        <w:jc w:val="both"/>
      </w:pPr>
      <w:r w:rsidRPr="00942823">
        <w:t>28. Įmonės nuosavą kapitalą sudaro:</w:t>
      </w:r>
    </w:p>
    <w:p w14:paraId="61734E96" w14:textId="77777777" w:rsidR="00F47C00" w:rsidRPr="00942823" w:rsidRDefault="00F47C00" w:rsidP="00F47C00">
      <w:pPr>
        <w:ind w:firstLine="720"/>
        <w:jc w:val="both"/>
      </w:pPr>
      <w:r w:rsidRPr="00942823">
        <w:t>28.1. Institucijos kapitalas;</w:t>
      </w:r>
    </w:p>
    <w:p w14:paraId="1F9ABB58" w14:textId="77777777" w:rsidR="00F47C00" w:rsidRPr="00942823" w:rsidRDefault="00F47C00" w:rsidP="00F47C00">
      <w:pPr>
        <w:tabs>
          <w:tab w:val="left" w:pos="720"/>
        </w:tabs>
        <w:ind w:firstLine="720"/>
        <w:jc w:val="both"/>
      </w:pPr>
      <w:r w:rsidRPr="00942823">
        <w:t>38.2. privalomasis rezervas;</w:t>
      </w:r>
    </w:p>
    <w:p w14:paraId="0E11EA33" w14:textId="77777777" w:rsidR="00F47C00" w:rsidRPr="00942823" w:rsidRDefault="00F47C00" w:rsidP="00F47C00">
      <w:pPr>
        <w:tabs>
          <w:tab w:val="left" w:pos="720"/>
        </w:tabs>
        <w:ind w:firstLine="720"/>
        <w:jc w:val="both"/>
      </w:pPr>
      <w:r w:rsidRPr="00942823">
        <w:t>28.3. perkainojimo rezervas;</w:t>
      </w:r>
    </w:p>
    <w:p w14:paraId="60526817" w14:textId="77777777" w:rsidR="00F47C00" w:rsidRPr="00942823" w:rsidRDefault="00F47C00" w:rsidP="00F47C00">
      <w:pPr>
        <w:tabs>
          <w:tab w:val="left" w:pos="720"/>
        </w:tabs>
        <w:ind w:firstLine="720"/>
        <w:jc w:val="both"/>
      </w:pPr>
      <w:r w:rsidRPr="00942823">
        <w:lastRenderedPageBreak/>
        <w:t>28.4. kiti rezervai;</w:t>
      </w:r>
    </w:p>
    <w:p w14:paraId="547011B9" w14:textId="77777777" w:rsidR="00F47C00" w:rsidRPr="00942823" w:rsidRDefault="00F47C00" w:rsidP="00F47C00">
      <w:pPr>
        <w:tabs>
          <w:tab w:val="left" w:pos="720"/>
        </w:tabs>
        <w:ind w:firstLine="720"/>
        <w:jc w:val="both"/>
      </w:pPr>
      <w:r w:rsidRPr="00942823">
        <w:t>28.5. nepaskirstytasis pelnas (nuostoliai).</w:t>
      </w:r>
    </w:p>
    <w:p w14:paraId="6A64B81A" w14:textId="77777777" w:rsidR="00F47C00" w:rsidRPr="00942823" w:rsidRDefault="00F47C00" w:rsidP="00F47C00">
      <w:pPr>
        <w:ind w:firstLine="720"/>
        <w:jc w:val="both"/>
      </w:pPr>
      <w:r w:rsidRPr="00942823">
        <w:t>29. Kiti rezervai sudaromi tik Institucijai pritarus.</w:t>
      </w:r>
    </w:p>
    <w:p w14:paraId="34F7ABBE" w14:textId="09B86903" w:rsidR="00F47C00" w:rsidRPr="00942823" w:rsidRDefault="00F47C00" w:rsidP="00F47C00">
      <w:pPr>
        <w:ind w:firstLine="720"/>
        <w:jc w:val="both"/>
      </w:pPr>
      <w:r w:rsidRPr="00942823">
        <w:t xml:space="preserve">30. Įmonės </w:t>
      </w:r>
      <w:proofErr w:type="spellStart"/>
      <w:r w:rsidRPr="00942823">
        <w:t>paskirstytinasis</w:t>
      </w:r>
      <w:proofErr w:type="spellEnd"/>
      <w:r w:rsidRPr="00942823">
        <w:t xml:space="preserve"> pelnas (nuostoliai) turi būti paskirstytas (paskirstyti) ne vėliau kaip per 4 mėnesius nuo Įmonės finansinių metų pabaigos.</w:t>
      </w:r>
    </w:p>
    <w:p w14:paraId="1C8459E3" w14:textId="77777777" w:rsidR="00F47C00" w:rsidRPr="00942823" w:rsidRDefault="00F47C00" w:rsidP="00F47C00">
      <w:pPr>
        <w:ind w:firstLine="720"/>
        <w:jc w:val="both"/>
      </w:pPr>
      <w:r w:rsidRPr="00942823">
        <w:t xml:space="preserve">31. Įmonės vadovas turi parengti ir kartu su Įmonės metinių finansinių ataskaitų rinkiniu pateikti Institucijai sprendimo dėl Įmonės </w:t>
      </w:r>
      <w:proofErr w:type="spellStart"/>
      <w:r w:rsidRPr="00942823">
        <w:t>paskirstytinojo</w:t>
      </w:r>
      <w:proofErr w:type="spellEnd"/>
      <w:r w:rsidRPr="00942823">
        <w:t xml:space="preserve"> pelno (nuostolių) paskirstymo projektą. </w:t>
      </w:r>
    </w:p>
    <w:p w14:paraId="1C792658" w14:textId="77777777" w:rsidR="00F47C00" w:rsidRPr="00942823" w:rsidRDefault="00F47C00" w:rsidP="00F47C00"/>
    <w:p w14:paraId="6EC0BF61" w14:textId="77777777" w:rsidR="00F47C00" w:rsidRPr="00942823" w:rsidRDefault="00F47C00" w:rsidP="001C41A5">
      <w:pPr>
        <w:keepNext/>
        <w:jc w:val="center"/>
        <w:outlineLvl w:val="1"/>
        <w:rPr>
          <w:b/>
          <w:bCs/>
          <w:lang w:eastAsia="lt-LT"/>
        </w:rPr>
      </w:pPr>
      <w:r w:rsidRPr="00942823">
        <w:rPr>
          <w:b/>
          <w:bCs/>
          <w:lang w:eastAsia="lt-LT"/>
        </w:rPr>
        <w:t>VIII. ĮMONĖS SKELBIMŲ IR PRANEŠIMŲ SKELBIMO TVARKA</w:t>
      </w:r>
    </w:p>
    <w:p w14:paraId="737ADC07" w14:textId="77777777" w:rsidR="00F47C00" w:rsidRPr="00942823" w:rsidRDefault="00F47C00" w:rsidP="001C41A5">
      <w:pPr>
        <w:jc w:val="both"/>
      </w:pPr>
    </w:p>
    <w:p w14:paraId="4B57F90B" w14:textId="77777777" w:rsidR="00F47C00" w:rsidRPr="00942823" w:rsidRDefault="00F47C00" w:rsidP="00F47C00">
      <w:pPr>
        <w:ind w:firstLine="720"/>
        <w:jc w:val="both"/>
      </w:pPr>
      <w:r w:rsidRPr="00942823">
        <w:t>32. Įmonės vieši pranešimai skelbiami Lietuvos Respublikos teisės aktų nustatyta tvarka.</w:t>
      </w:r>
    </w:p>
    <w:p w14:paraId="7B296545" w14:textId="77777777" w:rsidR="00F47C00" w:rsidRPr="00942823" w:rsidRDefault="00F47C00" w:rsidP="001C41A5"/>
    <w:p w14:paraId="7E1EFA07" w14:textId="77777777" w:rsidR="00F47C00" w:rsidRPr="00942823" w:rsidRDefault="00F47C00" w:rsidP="001C41A5">
      <w:pPr>
        <w:keepNext/>
        <w:jc w:val="center"/>
        <w:outlineLvl w:val="1"/>
        <w:rPr>
          <w:b/>
          <w:bCs/>
          <w:lang w:eastAsia="lt-LT"/>
        </w:rPr>
      </w:pPr>
      <w:r w:rsidRPr="00942823">
        <w:rPr>
          <w:b/>
          <w:bCs/>
          <w:lang w:eastAsia="lt-LT"/>
        </w:rPr>
        <w:t>IX. ĮMONĖS ĮSTATŲ KEITIMO TVARKA</w:t>
      </w:r>
    </w:p>
    <w:p w14:paraId="056AE964" w14:textId="77777777" w:rsidR="00F47C00" w:rsidRPr="00942823" w:rsidRDefault="00F47C00" w:rsidP="001C41A5"/>
    <w:p w14:paraId="718844C4" w14:textId="77777777" w:rsidR="00F47C00" w:rsidRPr="00942823" w:rsidRDefault="00F47C00" w:rsidP="00F47C00">
      <w:pPr>
        <w:ind w:firstLine="720"/>
        <w:jc w:val="both"/>
        <w:rPr>
          <w:lang w:eastAsia="lt-LT"/>
        </w:rPr>
      </w:pPr>
      <w:r w:rsidRPr="00942823">
        <w:rPr>
          <w:lang w:eastAsia="lt-LT"/>
        </w:rPr>
        <w:t>33. Įmonės įstatų keitimo tvarka nesiskiria nuo nurodytosios Lietuvos Respublikos valstybės ir savivaldybių įmonių įstatyme.</w:t>
      </w:r>
    </w:p>
    <w:p w14:paraId="13C31030" w14:textId="77777777" w:rsidR="00F47C00" w:rsidRPr="00942823" w:rsidRDefault="00F47C00" w:rsidP="00F47C00">
      <w:pPr>
        <w:ind w:firstLine="720"/>
        <w:jc w:val="both"/>
        <w:rPr>
          <w:lang w:eastAsia="lt-LT"/>
        </w:rPr>
      </w:pPr>
      <w:r w:rsidRPr="00942823">
        <w:rPr>
          <w:lang w:eastAsia="lt-LT"/>
        </w:rPr>
        <w:t>34. Visi klausimai, kurie nėra aptarti šiuose Įstatuose</w:t>
      </w:r>
      <w:r w:rsidR="000A658C" w:rsidRPr="00942823">
        <w:rPr>
          <w:lang w:eastAsia="lt-LT"/>
        </w:rPr>
        <w:t>,</w:t>
      </w:r>
      <w:r w:rsidRPr="00942823">
        <w:rPr>
          <w:lang w:eastAsia="lt-LT"/>
        </w:rPr>
        <w:t xml:space="preserve"> yra sprendžiami vadovaujantis Lietuvos Respublikos civiliniu kodeksu, Lietuvos Respublikos valstybės ir savivaldybių įmonių įstatymu bei kitais teisės aktais.</w:t>
      </w:r>
    </w:p>
    <w:p w14:paraId="5C16C83B" w14:textId="77777777" w:rsidR="00F47C00" w:rsidRPr="00942823" w:rsidRDefault="00F47C00" w:rsidP="001C41A5">
      <w:pPr>
        <w:jc w:val="both"/>
        <w:rPr>
          <w:lang w:eastAsia="lt-LT"/>
        </w:rPr>
      </w:pPr>
    </w:p>
    <w:p w14:paraId="710C63E9" w14:textId="7CDD9029" w:rsidR="00F47C00" w:rsidRPr="00942823" w:rsidRDefault="00F47C00" w:rsidP="00F47C00">
      <w:pPr>
        <w:jc w:val="both"/>
      </w:pPr>
      <w:r w:rsidRPr="00942823">
        <w:t>SĮ „Kretingos komunalininkas“</w:t>
      </w:r>
    </w:p>
    <w:p w14:paraId="0361D1BE" w14:textId="5AA8D600" w:rsidR="00F47C00" w:rsidRPr="00942823" w:rsidRDefault="001C41A5" w:rsidP="00F47C00">
      <w:pPr>
        <w:jc w:val="both"/>
      </w:pPr>
      <w:r>
        <w:t>d</w:t>
      </w:r>
      <w:r w:rsidR="00F47C00" w:rsidRPr="00942823">
        <w:t>irektorius</w:t>
      </w:r>
      <w:r>
        <w:tab/>
      </w:r>
      <w:r>
        <w:tab/>
      </w:r>
      <w:r>
        <w:tab/>
      </w:r>
      <w:r>
        <w:tab/>
      </w:r>
      <w:r>
        <w:tab/>
      </w:r>
      <w:r>
        <w:tab/>
      </w:r>
      <w:r w:rsidR="00BB1A48" w:rsidRPr="00942823">
        <w:t xml:space="preserve">Paulius </w:t>
      </w:r>
      <w:proofErr w:type="spellStart"/>
      <w:r w:rsidR="00F47C00" w:rsidRPr="00942823">
        <w:t>R</w:t>
      </w:r>
      <w:r w:rsidR="00BB1A48" w:rsidRPr="00942823">
        <w:t>uškus</w:t>
      </w:r>
      <w:proofErr w:type="spellEnd"/>
    </w:p>
    <w:p w14:paraId="78FF70BC" w14:textId="6E112777" w:rsidR="00205E6A" w:rsidRPr="001C41A5" w:rsidRDefault="00F47C00" w:rsidP="001C41A5">
      <w:pPr>
        <w:jc w:val="center"/>
      </w:pPr>
      <w:r w:rsidRPr="00942823">
        <w:t>________________________</w:t>
      </w:r>
    </w:p>
    <w:sectPr w:rsidR="00205E6A" w:rsidRPr="001C41A5" w:rsidSect="00FC5D59">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90C17" w14:textId="77777777" w:rsidR="00FC5D59" w:rsidRDefault="00FC5D59" w:rsidP="00494D76">
      <w:r>
        <w:separator/>
      </w:r>
    </w:p>
  </w:endnote>
  <w:endnote w:type="continuationSeparator" w:id="0">
    <w:p w14:paraId="4D4B3180" w14:textId="77777777" w:rsidR="00FC5D59" w:rsidRDefault="00FC5D59"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7683F" w14:textId="77777777" w:rsidR="00FC5D59" w:rsidRDefault="00FC5D59" w:rsidP="00494D76">
      <w:r>
        <w:separator/>
      </w:r>
    </w:p>
  </w:footnote>
  <w:footnote w:type="continuationSeparator" w:id="0">
    <w:p w14:paraId="54818F37" w14:textId="77777777" w:rsidR="00FC5D59" w:rsidRDefault="00FC5D59"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2954"/>
      <w:docPartObj>
        <w:docPartGallery w:val="Page Numbers (Top of Page)"/>
        <w:docPartUnique/>
      </w:docPartObj>
    </w:sdtPr>
    <w:sdtEndPr/>
    <w:sdtContent>
      <w:p w14:paraId="31361AFE" w14:textId="77777777" w:rsidR="00264E48" w:rsidRDefault="00264E48">
        <w:pPr>
          <w:pStyle w:val="Antrats"/>
          <w:jc w:val="center"/>
        </w:pPr>
        <w:r>
          <w:fldChar w:fldCharType="begin"/>
        </w:r>
        <w:r>
          <w:instrText>PAGE   \* MERGEFORMAT</w:instrText>
        </w:r>
        <w:r>
          <w:fldChar w:fldCharType="separate"/>
        </w:r>
        <w:r w:rsidR="00446915" w:rsidRPr="00446915">
          <w:rPr>
            <w:noProof/>
            <w:lang w:val="lt-LT"/>
          </w:rPr>
          <w:t>4</w:t>
        </w:r>
        <w:r>
          <w:fldChar w:fldCharType="end"/>
        </w:r>
      </w:p>
    </w:sdtContent>
  </w:sdt>
  <w:p w14:paraId="03B65958" w14:textId="77777777" w:rsidR="00264E48" w:rsidRDefault="00264E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672100481">
    <w:abstractNumId w:val="4"/>
  </w:num>
  <w:num w:numId="2" w16cid:durableId="596258189">
    <w:abstractNumId w:val="2"/>
  </w:num>
  <w:num w:numId="3" w16cid:durableId="18774315">
    <w:abstractNumId w:val="3"/>
  </w:num>
  <w:num w:numId="4" w16cid:durableId="1706632">
    <w:abstractNumId w:val="0"/>
  </w:num>
  <w:num w:numId="5" w16cid:durableId="1469784313">
    <w:abstractNumId w:val="1"/>
  </w:num>
  <w:num w:numId="6" w16cid:durableId="190522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E3"/>
    <w:rsid w:val="00003A70"/>
    <w:rsid w:val="00005467"/>
    <w:rsid w:val="00012AF8"/>
    <w:rsid w:val="0001394A"/>
    <w:rsid w:val="00026CD7"/>
    <w:rsid w:val="00032B0D"/>
    <w:rsid w:val="00037ECD"/>
    <w:rsid w:val="00063C17"/>
    <w:rsid w:val="000653FC"/>
    <w:rsid w:val="00076D54"/>
    <w:rsid w:val="000800AC"/>
    <w:rsid w:val="0008544F"/>
    <w:rsid w:val="000A55A7"/>
    <w:rsid w:val="000A658C"/>
    <w:rsid w:val="000C288A"/>
    <w:rsid w:val="000E2DFD"/>
    <w:rsid w:val="000F0B6E"/>
    <w:rsid w:val="0010671D"/>
    <w:rsid w:val="00110268"/>
    <w:rsid w:val="00110B71"/>
    <w:rsid w:val="00112843"/>
    <w:rsid w:val="00122606"/>
    <w:rsid w:val="001316E3"/>
    <w:rsid w:val="00136E84"/>
    <w:rsid w:val="001410BA"/>
    <w:rsid w:val="00142C0A"/>
    <w:rsid w:val="001506CC"/>
    <w:rsid w:val="001557DB"/>
    <w:rsid w:val="00160B8E"/>
    <w:rsid w:val="00167A95"/>
    <w:rsid w:val="00172681"/>
    <w:rsid w:val="00172EF1"/>
    <w:rsid w:val="00175D00"/>
    <w:rsid w:val="00181866"/>
    <w:rsid w:val="00185438"/>
    <w:rsid w:val="001A03EE"/>
    <w:rsid w:val="001A09C4"/>
    <w:rsid w:val="001B7B14"/>
    <w:rsid w:val="001C308D"/>
    <w:rsid w:val="001C41A5"/>
    <w:rsid w:val="001C4449"/>
    <w:rsid w:val="001C4DF7"/>
    <w:rsid w:val="001E1594"/>
    <w:rsid w:val="001E601E"/>
    <w:rsid w:val="001F4192"/>
    <w:rsid w:val="00200B38"/>
    <w:rsid w:val="00205E6A"/>
    <w:rsid w:val="002176B4"/>
    <w:rsid w:val="00230188"/>
    <w:rsid w:val="00260C76"/>
    <w:rsid w:val="00263754"/>
    <w:rsid w:val="00264E48"/>
    <w:rsid w:val="00273FE0"/>
    <w:rsid w:val="00280919"/>
    <w:rsid w:val="0029589A"/>
    <w:rsid w:val="002974F8"/>
    <w:rsid w:val="002A1B56"/>
    <w:rsid w:val="002B275E"/>
    <w:rsid w:val="002D1C2B"/>
    <w:rsid w:val="002E4A37"/>
    <w:rsid w:val="002F28A2"/>
    <w:rsid w:val="002F4CEC"/>
    <w:rsid w:val="00316DC5"/>
    <w:rsid w:val="00316DC7"/>
    <w:rsid w:val="00317AF9"/>
    <w:rsid w:val="00321008"/>
    <w:rsid w:val="003268C5"/>
    <w:rsid w:val="00330BB2"/>
    <w:rsid w:val="0033256E"/>
    <w:rsid w:val="00332853"/>
    <w:rsid w:val="00334B3A"/>
    <w:rsid w:val="00341212"/>
    <w:rsid w:val="00341A3D"/>
    <w:rsid w:val="00342761"/>
    <w:rsid w:val="003505D4"/>
    <w:rsid w:val="00356E71"/>
    <w:rsid w:val="0037590D"/>
    <w:rsid w:val="00394711"/>
    <w:rsid w:val="003A73F3"/>
    <w:rsid w:val="003A79D1"/>
    <w:rsid w:val="003C0C69"/>
    <w:rsid w:val="003C32A0"/>
    <w:rsid w:val="003E774B"/>
    <w:rsid w:val="003F2793"/>
    <w:rsid w:val="003F3419"/>
    <w:rsid w:val="003F3ACD"/>
    <w:rsid w:val="004025E6"/>
    <w:rsid w:val="00404575"/>
    <w:rsid w:val="00417F76"/>
    <w:rsid w:val="00420F97"/>
    <w:rsid w:val="00434197"/>
    <w:rsid w:val="00437B81"/>
    <w:rsid w:val="00437C6C"/>
    <w:rsid w:val="00446915"/>
    <w:rsid w:val="0045435D"/>
    <w:rsid w:val="0046406A"/>
    <w:rsid w:val="00467288"/>
    <w:rsid w:val="00471879"/>
    <w:rsid w:val="0048070B"/>
    <w:rsid w:val="00483FF0"/>
    <w:rsid w:val="004867D0"/>
    <w:rsid w:val="00494D76"/>
    <w:rsid w:val="00496C56"/>
    <w:rsid w:val="004C52A5"/>
    <w:rsid w:val="004D0546"/>
    <w:rsid w:val="004D3E59"/>
    <w:rsid w:val="004E67CE"/>
    <w:rsid w:val="004F4F1F"/>
    <w:rsid w:val="005017D6"/>
    <w:rsid w:val="0050509B"/>
    <w:rsid w:val="00505B80"/>
    <w:rsid w:val="0051616D"/>
    <w:rsid w:val="005271F1"/>
    <w:rsid w:val="00527AE4"/>
    <w:rsid w:val="00530F9D"/>
    <w:rsid w:val="00531127"/>
    <w:rsid w:val="005357CB"/>
    <w:rsid w:val="005565A1"/>
    <w:rsid w:val="00567549"/>
    <w:rsid w:val="0057027E"/>
    <w:rsid w:val="00570A11"/>
    <w:rsid w:val="00571686"/>
    <w:rsid w:val="00573E9C"/>
    <w:rsid w:val="005761AA"/>
    <w:rsid w:val="00592032"/>
    <w:rsid w:val="00593E5E"/>
    <w:rsid w:val="00596989"/>
    <w:rsid w:val="005B5B98"/>
    <w:rsid w:val="005C1899"/>
    <w:rsid w:val="005C4554"/>
    <w:rsid w:val="005E38D6"/>
    <w:rsid w:val="005F006F"/>
    <w:rsid w:val="00604194"/>
    <w:rsid w:val="00611482"/>
    <w:rsid w:val="00616B92"/>
    <w:rsid w:val="006265C1"/>
    <w:rsid w:val="00627480"/>
    <w:rsid w:val="006349DD"/>
    <w:rsid w:val="006356D7"/>
    <w:rsid w:val="00651B64"/>
    <w:rsid w:val="0065292D"/>
    <w:rsid w:val="00656F93"/>
    <w:rsid w:val="00662098"/>
    <w:rsid w:val="00670C87"/>
    <w:rsid w:val="006869C1"/>
    <w:rsid w:val="00687709"/>
    <w:rsid w:val="006B096E"/>
    <w:rsid w:val="006B58C6"/>
    <w:rsid w:val="006C0A99"/>
    <w:rsid w:val="006D6C14"/>
    <w:rsid w:val="006E2CDC"/>
    <w:rsid w:val="006E5B94"/>
    <w:rsid w:val="006E7364"/>
    <w:rsid w:val="006F2DC8"/>
    <w:rsid w:val="006F39D6"/>
    <w:rsid w:val="006F3FC8"/>
    <w:rsid w:val="007012B7"/>
    <w:rsid w:val="00704AEA"/>
    <w:rsid w:val="00705655"/>
    <w:rsid w:val="00733EC7"/>
    <w:rsid w:val="0073611B"/>
    <w:rsid w:val="00737C7B"/>
    <w:rsid w:val="007401FF"/>
    <w:rsid w:val="00766407"/>
    <w:rsid w:val="00775A81"/>
    <w:rsid w:val="00793DDB"/>
    <w:rsid w:val="00796D6E"/>
    <w:rsid w:val="007A15D2"/>
    <w:rsid w:val="007A3F58"/>
    <w:rsid w:val="007B60A0"/>
    <w:rsid w:val="007C2FE3"/>
    <w:rsid w:val="007E296E"/>
    <w:rsid w:val="007E3DB6"/>
    <w:rsid w:val="007E697F"/>
    <w:rsid w:val="007F27A5"/>
    <w:rsid w:val="0081055E"/>
    <w:rsid w:val="00814E8B"/>
    <w:rsid w:val="00832D25"/>
    <w:rsid w:val="00835629"/>
    <w:rsid w:val="00835D2F"/>
    <w:rsid w:val="00846326"/>
    <w:rsid w:val="00856042"/>
    <w:rsid w:val="008666C4"/>
    <w:rsid w:val="00867098"/>
    <w:rsid w:val="00874D41"/>
    <w:rsid w:val="008775CE"/>
    <w:rsid w:val="008A05E6"/>
    <w:rsid w:val="008A0B58"/>
    <w:rsid w:val="008B2EEC"/>
    <w:rsid w:val="008C68A2"/>
    <w:rsid w:val="008D59AF"/>
    <w:rsid w:val="008E3072"/>
    <w:rsid w:val="00910BE1"/>
    <w:rsid w:val="009111D8"/>
    <w:rsid w:val="009179BF"/>
    <w:rsid w:val="00920307"/>
    <w:rsid w:val="0092579F"/>
    <w:rsid w:val="00942823"/>
    <w:rsid w:val="0095121F"/>
    <w:rsid w:val="009709E9"/>
    <w:rsid w:val="009726A5"/>
    <w:rsid w:val="00973D07"/>
    <w:rsid w:val="009C595A"/>
    <w:rsid w:val="009D0355"/>
    <w:rsid w:val="009D5E7E"/>
    <w:rsid w:val="009E4D56"/>
    <w:rsid w:val="00A00F4A"/>
    <w:rsid w:val="00A0213A"/>
    <w:rsid w:val="00A16C74"/>
    <w:rsid w:val="00A213D6"/>
    <w:rsid w:val="00A26BD2"/>
    <w:rsid w:val="00A31E92"/>
    <w:rsid w:val="00A43188"/>
    <w:rsid w:val="00A44045"/>
    <w:rsid w:val="00A44243"/>
    <w:rsid w:val="00A519DB"/>
    <w:rsid w:val="00A821BE"/>
    <w:rsid w:val="00A85A40"/>
    <w:rsid w:val="00A9583C"/>
    <w:rsid w:val="00AA47FF"/>
    <w:rsid w:val="00AC6786"/>
    <w:rsid w:val="00AC75B5"/>
    <w:rsid w:val="00AD7CDB"/>
    <w:rsid w:val="00AE4B50"/>
    <w:rsid w:val="00AF33C1"/>
    <w:rsid w:val="00AF7765"/>
    <w:rsid w:val="00B06F93"/>
    <w:rsid w:val="00B26182"/>
    <w:rsid w:val="00B4614E"/>
    <w:rsid w:val="00B5085C"/>
    <w:rsid w:val="00B679F6"/>
    <w:rsid w:val="00B75C0E"/>
    <w:rsid w:val="00B855EC"/>
    <w:rsid w:val="00B91CCE"/>
    <w:rsid w:val="00B94E2F"/>
    <w:rsid w:val="00BA71E4"/>
    <w:rsid w:val="00BB1A48"/>
    <w:rsid w:val="00BB248F"/>
    <w:rsid w:val="00BC0897"/>
    <w:rsid w:val="00BC5508"/>
    <w:rsid w:val="00BE166F"/>
    <w:rsid w:val="00BE341B"/>
    <w:rsid w:val="00BF6923"/>
    <w:rsid w:val="00C07EAB"/>
    <w:rsid w:val="00C1049B"/>
    <w:rsid w:val="00C142E6"/>
    <w:rsid w:val="00C151C8"/>
    <w:rsid w:val="00C23C0A"/>
    <w:rsid w:val="00C31CE6"/>
    <w:rsid w:val="00C32602"/>
    <w:rsid w:val="00C523AA"/>
    <w:rsid w:val="00C705CA"/>
    <w:rsid w:val="00C75034"/>
    <w:rsid w:val="00C76A55"/>
    <w:rsid w:val="00C820E2"/>
    <w:rsid w:val="00C877B3"/>
    <w:rsid w:val="00CA1907"/>
    <w:rsid w:val="00CA3FBA"/>
    <w:rsid w:val="00CA6255"/>
    <w:rsid w:val="00CA7901"/>
    <w:rsid w:val="00CB3793"/>
    <w:rsid w:val="00CB577A"/>
    <w:rsid w:val="00CC2E3D"/>
    <w:rsid w:val="00CC724C"/>
    <w:rsid w:val="00CD1418"/>
    <w:rsid w:val="00CD41FC"/>
    <w:rsid w:val="00CF11FE"/>
    <w:rsid w:val="00CF5BE7"/>
    <w:rsid w:val="00D108E8"/>
    <w:rsid w:val="00D1227E"/>
    <w:rsid w:val="00D16B62"/>
    <w:rsid w:val="00D174D6"/>
    <w:rsid w:val="00D330C5"/>
    <w:rsid w:val="00D463E7"/>
    <w:rsid w:val="00D55E6D"/>
    <w:rsid w:val="00D649C4"/>
    <w:rsid w:val="00D6759F"/>
    <w:rsid w:val="00D70CE7"/>
    <w:rsid w:val="00D76301"/>
    <w:rsid w:val="00DB6241"/>
    <w:rsid w:val="00DC3D7F"/>
    <w:rsid w:val="00DC437A"/>
    <w:rsid w:val="00DC67F0"/>
    <w:rsid w:val="00DD3162"/>
    <w:rsid w:val="00DD4F4F"/>
    <w:rsid w:val="00DD7883"/>
    <w:rsid w:val="00DD7E04"/>
    <w:rsid w:val="00DF0AF2"/>
    <w:rsid w:val="00E03F17"/>
    <w:rsid w:val="00E13A68"/>
    <w:rsid w:val="00E306EF"/>
    <w:rsid w:val="00E33E6A"/>
    <w:rsid w:val="00E5147D"/>
    <w:rsid w:val="00E702AB"/>
    <w:rsid w:val="00E77526"/>
    <w:rsid w:val="00E9498D"/>
    <w:rsid w:val="00EC325B"/>
    <w:rsid w:val="00ED27E9"/>
    <w:rsid w:val="00EE1887"/>
    <w:rsid w:val="00F13403"/>
    <w:rsid w:val="00F17CE7"/>
    <w:rsid w:val="00F22ED7"/>
    <w:rsid w:val="00F3357B"/>
    <w:rsid w:val="00F369E6"/>
    <w:rsid w:val="00F4383A"/>
    <w:rsid w:val="00F47C00"/>
    <w:rsid w:val="00F56550"/>
    <w:rsid w:val="00F64640"/>
    <w:rsid w:val="00F71066"/>
    <w:rsid w:val="00F74D09"/>
    <w:rsid w:val="00F81E51"/>
    <w:rsid w:val="00F87E13"/>
    <w:rsid w:val="00F9641F"/>
    <w:rsid w:val="00FB5676"/>
    <w:rsid w:val="00FB5772"/>
    <w:rsid w:val="00FB6083"/>
    <w:rsid w:val="00FC5D59"/>
    <w:rsid w:val="00FC700F"/>
    <w:rsid w:val="00FD3913"/>
    <w:rsid w:val="00FD5EE8"/>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EB0A1"/>
  <w15:docId w15:val="{AC62E82C-7C14-4A12-BC81-0E5CA5B3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F47C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Antrat2Diagrama">
    <w:name w:val="Antraštė 2 Diagrama"/>
    <w:basedOn w:val="Numatytasispastraiposriftas"/>
    <w:link w:val="Antrat2"/>
    <w:semiHidden/>
    <w:rsid w:val="00F47C00"/>
    <w:rPr>
      <w:rFonts w:asciiTheme="majorHAnsi" w:eastAsiaTheme="majorEastAsia" w:hAnsiTheme="majorHAnsi" w:cstheme="majorBidi"/>
      <w:color w:val="365F91" w:themeColor="accent1" w:themeShade="BF"/>
      <w:sz w:val="26"/>
      <w:szCs w:val="26"/>
      <w:lang w:eastAsia="en-US"/>
    </w:rPr>
  </w:style>
  <w:style w:type="character" w:styleId="Komentaronuoroda">
    <w:name w:val="annotation reference"/>
    <w:basedOn w:val="Numatytasispastraiposriftas"/>
    <w:semiHidden/>
    <w:unhideWhenUsed/>
    <w:rsid w:val="00BE341B"/>
    <w:rPr>
      <w:sz w:val="16"/>
      <w:szCs w:val="16"/>
    </w:rPr>
  </w:style>
  <w:style w:type="paragraph" w:styleId="Komentarotekstas">
    <w:name w:val="annotation text"/>
    <w:basedOn w:val="prastasis"/>
    <w:link w:val="KomentarotekstasDiagrama"/>
    <w:semiHidden/>
    <w:unhideWhenUsed/>
    <w:rsid w:val="00BE341B"/>
    <w:rPr>
      <w:sz w:val="20"/>
    </w:rPr>
  </w:style>
  <w:style w:type="character" w:customStyle="1" w:styleId="KomentarotekstasDiagrama">
    <w:name w:val="Komentaro tekstas Diagrama"/>
    <w:basedOn w:val="Numatytasispastraiposriftas"/>
    <w:link w:val="Komentarotekstas"/>
    <w:semiHidden/>
    <w:rsid w:val="00BE341B"/>
    <w:rPr>
      <w:lang w:eastAsia="en-US"/>
    </w:rPr>
  </w:style>
  <w:style w:type="paragraph" w:styleId="Komentarotema">
    <w:name w:val="annotation subject"/>
    <w:basedOn w:val="Komentarotekstas"/>
    <w:next w:val="Komentarotekstas"/>
    <w:link w:val="KomentarotemaDiagrama"/>
    <w:semiHidden/>
    <w:unhideWhenUsed/>
    <w:rsid w:val="00BE341B"/>
    <w:rPr>
      <w:b/>
      <w:bCs/>
    </w:rPr>
  </w:style>
  <w:style w:type="character" w:customStyle="1" w:styleId="KomentarotemaDiagrama">
    <w:name w:val="Komentaro tema Diagrama"/>
    <w:basedOn w:val="KomentarotekstasDiagrama"/>
    <w:link w:val="Komentarotema"/>
    <w:semiHidden/>
    <w:rsid w:val="00BE34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79189210">
      <w:bodyDiv w:val="1"/>
      <w:marLeft w:val="0"/>
      <w:marRight w:val="0"/>
      <w:marTop w:val="0"/>
      <w:marBottom w:val="0"/>
      <w:divBdr>
        <w:top w:val="none" w:sz="0" w:space="0" w:color="auto"/>
        <w:left w:val="none" w:sz="0" w:space="0" w:color="auto"/>
        <w:bottom w:val="none" w:sz="0" w:space="0" w:color="auto"/>
        <w:right w:val="none" w:sz="0" w:space="0" w:color="auto"/>
      </w:divBdr>
    </w:div>
    <w:div w:id="119616324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B0C7A-721F-4F6D-A02B-2631C3E4E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4</Pages>
  <Words>1190</Words>
  <Characters>8560</Characters>
  <Application>Microsoft Office Word</Application>
  <DocSecurity>0</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9731</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Ambrazevičienė</cp:lastModifiedBy>
  <cp:revision>2</cp:revision>
  <cp:lastPrinted>2020-08-28T09:43:00Z</cp:lastPrinted>
  <dcterms:created xsi:type="dcterms:W3CDTF">2024-04-25T11:34:00Z</dcterms:created>
  <dcterms:modified xsi:type="dcterms:W3CDTF">2024-04-25T11:34:00Z</dcterms:modified>
</cp:coreProperties>
</file>