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4E9D" w14:textId="77777777" w:rsidR="002670A5" w:rsidRDefault="002670A5" w:rsidP="002670A5">
      <w:pPr>
        <w:tabs>
          <w:tab w:val="left" w:pos="9759"/>
          <w:tab w:val="left" w:pos="14656"/>
        </w:tabs>
        <w:ind w:left="57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Kretingos rajono savivaldybės mero</w:t>
      </w:r>
    </w:p>
    <w:p w14:paraId="3481D871" w14:textId="2C66EA00" w:rsidR="002670A5" w:rsidRDefault="00880D27" w:rsidP="002670A5">
      <w:pPr>
        <w:tabs>
          <w:tab w:val="left" w:pos="9759"/>
          <w:tab w:val="left" w:pos="14656"/>
        </w:tabs>
        <w:ind w:left="57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2022</w:t>
      </w:r>
      <w:r w:rsidR="002670A5">
        <w:rPr>
          <w:szCs w:val="24"/>
          <w:lang w:eastAsia="lt-LT"/>
        </w:rPr>
        <w:t xml:space="preserve"> m. sausio </w:t>
      </w:r>
      <w:r w:rsidR="009224E1">
        <w:rPr>
          <w:szCs w:val="24"/>
          <w:lang w:eastAsia="lt-LT"/>
        </w:rPr>
        <w:t>28</w:t>
      </w:r>
      <w:r w:rsidR="003D2017">
        <w:rPr>
          <w:szCs w:val="24"/>
          <w:lang w:eastAsia="lt-LT"/>
        </w:rPr>
        <w:t xml:space="preserve"> </w:t>
      </w:r>
      <w:r w:rsidR="00251DE1">
        <w:rPr>
          <w:szCs w:val="24"/>
          <w:lang w:eastAsia="lt-LT"/>
        </w:rPr>
        <w:t xml:space="preserve">d. potvarkio Nr. </w:t>
      </w:r>
      <w:r w:rsidR="009224E1">
        <w:rPr>
          <w:szCs w:val="24"/>
          <w:lang w:eastAsia="lt-LT"/>
        </w:rPr>
        <w:t>V4-24</w:t>
      </w:r>
    </w:p>
    <w:p w14:paraId="7459472E" w14:textId="77777777" w:rsidR="002670A5" w:rsidRDefault="002670A5" w:rsidP="002670A5">
      <w:pPr>
        <w:tabs>
          <w:tab w:val="left" w:pos="9759"/>
          <w:tab w:val="left" w:pos="14656"/>
        </w:tabs>
        <w:ind w:left="5760"/>
        <w:jc w:val="both"/>
        <w:rPr>
          <w:b/>
          <w:sz w:val="20"/>
        </w:rPr>
      </w:pPr>
      <w:r>
        <w:rPr>
          <w:szCs w:val="24"/>
          <w:lang w:eastAsia="lt-LT"/>
        </w:rPr>
        <w:t>priedas</w:t>
      </w:r>
    </w:p>
    <w:p w14:paraId="200CB1A4" w14:textId="77777777" w:rsidR="00543044" w:rsidRDefault="00543044" w:rsidP="00543044">
      <w:pPr>
        <w:spacing w:line="360" w:lineRule="auto"/>
        <w:jc w:val="center"/>
        <w:rPr>
          <w:sz w:val="20"/>
        </w:rPr>
      </w:pPr>
    </w:p>
    <w:p w14:paraId="220792DB" w14:textId="77777777" w:rsidR="00543044" w:rsidRPr="00BD4632" w:rsidRDefault="00543044" w:rsidP="00543044">
      <w:pPr>
        <w:tabs>
          <w:tab w:val="left" w:pos="14656"/>
        </w:tabs>
        <w:jc w:val="center"/>
        <w:rPr>
          <w:b/>
          <w:szCs w:val="24"/>
        </w:rPr>
      </w:pPr>
      <w:r w:rsidRPr="00BD4632">
        <w:rPr>
          <w:b/>
          <w:szCs w:val="24"/>
        </w:rPr>
        <w:t>KRETINGOS RAJONO SAVIVALDYBĖS KRETINGOS MUZIEJ</w:t>
      </w:r>
      <w:r>
        <w:rPr>
          <w:b/>
          <w:szCs w:val="24"/>
        </w:rPr>
        <w:t>A</w:t>
      </w:r>
      <w:r w:rsidRPr="00BD4632">
        <w:rPr>
          <w:b/>
          <w:szCs w:val="24"/>
        </w:rPr>
        <w:t>US</w:t>
      </w:r>
    </w:p>
    <w:p w14:paraId="1799B0D4" w14:textId="77777777" w:rsidR="00543044" w:rsidRPr="00FA13CC" w:rsidRDefault="00543044" w:rsidP="00543044">
      <w:pPr>
        <w:tabs>
          <w:tab w:val="left" w:pos="14656"/>
        </w:tabs>
        <w:jc w:val="center"/>
        <w:rPr>
          <w:sz w:val="20"/>
        </w:rPr>
      </w:pPr>
    </w:p>
    <w:p w14:paraId="7E21839D" w14:textId="77777777" w:rsidR="00543044" w:rsidRPr="00BD4632" w:rsidRDefault="00543044" w:rsidP="00543044">
      <w:pPr>
        <w:tabs>
          <w:tab w:val="left" w:pos="14656"/>
        </w:tabs>
        <w:jc w:val="center"/>
        <w:rPr>
          <w:b/>
          <w:szCs w:val="24"/>
        </w:rPr>
      </w:pPr>
      <w:r w:rsidRPr="00BD4632">
        <w:rPr>
          <w:b/>
          <w:szCs w:val="24"/>
        </w:rPr>
        <w:t>DIREKTORĖS VIDOS KANAPKIENĖS</w:t>
      </w:r>
    </w:p>
    <w:p w14:paraId="66C30CA1" w14:textId="77777777" w:rsidR="00BD0786" w:rsidRDefault="00BD0786" w:rsidP="00543044">
      <w:pPr>
        <w:jc w:val="center"/>
        <w:rPr>
          <w:b/>
          <w:sz w:val="20"/>
          <w:lang w:eastAsia="lt-LT"/>
        </w:rPr>
      </w:pPr>
    </w:p>
    <w:p w14:paraId="63C85A39" w14:textId="77777777" w:rsidR="00A35D88" w:rsidRDefault="00880D27" w:rsidP="00A35D88">
      <w:pPr>
        <w:jc w:val="center"/>
        <w:rPr>
          <w:b/>
          <w:lang w:eastAsia="lt-LT"/>
        </w:rPr>
      </w:pPr>
      <w:r>
        <w:rPr>
          <w:b/>
          <w:lang w:eastAsia="lt-LT"/>
        </w:rPr>
        <w:t>2022</w:t>
      </w:r>
      <w:r w:rsidR="00A35D88">
        <w:rPr>
          <w:b/>
          <w:lang w:eastAsia="lt-LT"/>
        </w:rPr>
        <w:t xml:space="preserve"> METŲ UŽDUOTYS, SIEKTINI REZULTATAI IR JŲ VERTINIMO RODIKLIAI</w:t>
      </w:r>
    </w:p>
    <w:p w14:paraId="183A1F77" w14:textId="77777777" w:rsidR="00251DE1" w:rsidRDefault="00251DE1" w:rsidP="00A35D88">
      <w:pPr>
        <w:jc w:val="center"/>
        <w:rPr>
          <w:b/>
          <w:lang w:eastAsia="lt-LT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3"/>
        <w:gridCol w:w="2723"/>
        <w:gridCol w:w="3847"/>
      </w:tblGrid>
      <w:tr w:rsidR="00F91216" w:rsidRPr="00DB791E" w14:paraId="131727E9" w14:textId="77777777" w:rsidTr="00547035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DB25" w14:textId="77777777" w:rsidR="00F91216" w:rsidRPr="00F91216" w:rsidRDefault="00F91216" w:rsidP="00547035">
            <w:pPr>
              <w:spacing w:line="254" w:lineRule="auto"/>
              <w:jc w:val="center"/>
              <w:rPr>
                <w:b/>
                <w:szCs w:val="24"/>
              </w:rPr>
            </w:pPr>
            <w:r w:rsidRPr="00F91216">
              <w:rPr>
                <w:b/>
                <w:szCs w:val="24"/>
              </w:rPr>
              <w:t>Einamųjų metų veiklos užduotys / einamųjų metų užduotys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5CA" w14:textId="77777777" w:rsidR="00F91216" w:rsidRPr="00F91216" w:rsidRDefault="00F91216" w:rsidP="00547035">
            <w:pPr>
              <w:spacing w:line="254" w:lineRule="auto"/>
              <w:jc w:val="center"/>
              <w:rPr>
                <w:b/>
                <w:szCs w:val="24"/>
              </w:rPr>
            </w:pPr>
            <w:r w:rsidRPr="00F91216">
              <w:rPr>
                <w:b/>
                <w:szCs w:val="24"/>
              </w:rPr>
              <w:t>Siektini rezultatai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5476" w14:textId="77777777" w:rsidR="00F91216" w:rsidRPr="00F91216" w:rsidRDefault="00F91216" w:rsidP="00547035">
            <w:pPr>
              <w:spacing w:line="254" w:lineRule="auto"/>
              <w:jc w:val="center"/>
              <w:rPr>
                <w:b/>
                <w:szCs w:val="24"/>
              </w:rPr>
            </w:pPr>
            <w:r w:rsidRPr="00F91216">
              <w:rPr>
                <w:b/>
                <w:szCs w:val="24"/>
              </w:rPr>
              <w:t xml:space="preserve">Nustatyti rezultatų vertinimo rodikliai </w:t>
            </w:r>
            <w:r w:rsidRPr="00F91216">
              <w:rPr>
                <w:szCs w:val="24"/>
              </w:rPr>
              <w:t>(kiekybiniai, kokybiniai, laiko ir kiti rodikliai, kuriais vadovaudamasis vadovas / institucijos vadovas ar jo įgaliotas asmuo vertins, ar nustatytos užduotys įvykdytos)</w:t>
            </w:r>
          </w:p>
        </w:tc>
      </w:tr>
      <w:tr w:rsidR="00F91216" w:rsidRPr="00DB791E" w14:paraId="2A8CDF51" w14:textId="77777777" w:rsidTr="00547035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BE7A" w14:textId="77777777" w:rsidR="00F91216" w:rsidRPr="00F91216" w:rsidRDefault="00F91216" w:rsidP="00547035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1. Tęsti Kretingos dvaro sodybos grafų Tiškevičių rūmų (unikalus kodas 1430) atstatymą.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E4C" w14:textId="77777777" w:rsidR="00F91216" w:rsidRPr="00F91216" w:rsidRDefault="00F91216" w:rsidP="00547035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Įgyvendinti projektą „Kretingos dvaro sodybos grafų Tiškevičių rūmų žiemos sodo-oranžerijos modernizavimas, pritaikant neįgaliųjų reikmėms“.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CBD" w14:textId="77777777" w:rsidR="00F91216" w:rsidRPr="00F91216" w:rsidRDefault="00F91216" w:rsidP="00547035">
            <w:pPr>
              <w:tabs>
                <w:tab w:val="left" w:pos="315"/>
              </w:tabs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Kiekybiniai:</w:t>
            </w:r>
          </w:p>
          <w:p w14:paraId="4B73E46A" w14:textId="77777777" w:rsidR="00F91216" w:rsidRPr="00F91216" w:rsidRDefault="00F91216" w:rsidP="00547035">
            <w:pPr>
              <w:pStyle w:val="ListParagraph"/>
              <w:tabs>
                <w:tab w:val="left" w:pos="315"/>
              </w:tabs>
              <w:ind w:left="28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– atlikti paruošiamuosius darbus ir uždaryti Žiemos sodą-oranžeriją lankymui;</w:t>
            </w:r>
          </w:p>
          <w:p w14:paraId="380E839C" w14:textId="77777777" w:rsidR="00F91216" w:rsidRPr="00F91216" w:rsidRDefault="00F91216" w:rsidP="00547035">
            <w:pPr>
              <w:pStyle w:val="ListParagraph"/>
              <w:tabs>
                <w:tab w:val="left" w:pos="315"/>
              </w:tabs>
              <w:ind w:left="28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– parengti augalų išsaugojimo prevencinę programą;</w:t>
            </w:r>
          </w:p>
          <w:p w14:paraId="1FDBCDFE" w14:textId="77777777" w:rsidR="00F91216" w:rsidRPr="00F91216" w:rsidRDefault="00F91216" w:rsidP="00547035">
            <w:pPr>
              <w:pStyle w:val="ListParagraph"/>
              <w:tabs>
                <w:tab w:val="left" w:pos="315"/>
              </w:tabs>
              <w:ind w:left="28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– parengti kapitalinio remonto projekto statinio architektūros dalies (SA) A laidą, atlikti projekto ekspertizę ir jį suderinti su Kultūros paveldo departamentu prie Kultūros ministerijos Klaipėdos skyriumi (dėl keltuvo iškėlimo iš Žiemos sodo į rūmų vestibiulį);</w:t>
            </w:r>
          </w:p>
          <w:p w14:paraId="4E7A4657" w14:textId="77777777" w:rsidR="00F91216" w:rsidRPr="00F91216" w:rsidRDefault="00F91216" w:rsidP="00547035">
            <w:pPr>
              <w:pStyle w:val="ListParagraph"/>
              <w:tabs>
                <w:tab w:val="left" w:pos="315"/>
              </w:tabs>
              <w:ind w:left="28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– parengti projekto gen. rangovui UAB „Pamario restauratorius“ užduotis papildomiems ir nenumatytiems darbams atlikti: Žiemos sodo-oranžerijos vidaus patalpų dažymas, oranžerijos apšvietimas iš lauko, vėdinimo- šildymo sistemos įrengimas ir kt.</w:t>
            </w:r>
          </w:p>
          <w:p w14:paraId="43E952DE" w14:textId="77777777" w:rsidR="00F91216" w:rsidRPr="00F91216" w:rsidRDefault="00F91216" w:rsidP="00547035">
            <w:pPr>
              <w:pStyle w:val="ListParagraph"/>
              <w:tabs>
                <w:tab w:val="left" w:pos="315"/>
              </w:tabs>
              <w:ind w:left="28"/>
              <w:jc w:val="both"/>
              <w:rPr>
                <w:szCs w:val="24"/>
                <w:lang w:eastAsia="lt-LT"/>
              </w:rPr>
            </w:pPr>
          </w:p>
          <w:p w14:paraId="691CF1A0" w14:textId="77777777" w:rsidR="00F91216" w:rsidRPr="00F91216" w:rsidRDefault="00F91216" w:rsidP="00547035">
            <w:pPr>
              <w:tabs>
                <w:tab w:val="left" w:pos="315"/>
                <w:tab w:val="left" w:pos="759"/>
              </w:tabs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Kokybiniai:</w:t>
            </w:r>
          </w:p>
          <w:p w14:paraId="166E854F" w14:textId="77777777" w:rsidR="00F91216" w:rsidRPr="00F91216" w:rsidRDefault="00F91216" w:rsidP="00F91216">
            <w:pPr>
              <w:pStyle w:val="ListParagraph"/>
              <w:numPr>
                <w:ilvl w:val="0"/>
                <w:numId w:val="8"/>
              </w:numPr>
              <w:tabs>
                <w:tab w:val="left" w:pos="312"/>
                <w:tab w:val="left" w:pos="360"/>
              </w:tabs>
              <w:ind w:left="0" w:firstLine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supažindinti Gamtos skyriaus darbuotojus su augalų išsaugojimo prevenciniu planu;</w:t>
            </w:r>
          </w:p>
          <w:p w14:paraId="28FCD6AE" w14:textId="77777777" w:rsidR="00F91216" w:rsidRPr="00F91216" w:rsidRDefault="00F91216" w:rsidP="00F91216">
            <w:pPr>
              <w:pStyle w:val="ListParagraph"/>
              <w:numPr>
                <w:ilvl w:val="0"/>
                <w:numId w:val="8"/>
              </w:numPr>
              <w:tabs>
                <w:tab w:val="left" w:pos="312"/>
                <w:tab w:val="left" w:pos="360"/>
              </w:tabs>
              <w:ind w:left="0" w:firstLine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pasirašyti sutartį su UAB „</w:t>
            </w:r>
            <w:proofErr w:type="spellStart"/>
            <w:r w:rsidRPr="00F91216">
              <w:rPr>
                <w:szCs w:val="24"/>
                <w:lang w:eastAsia="lt-LT"/>
              </w:rPr>
              <w:t>Enero</w:t>
            </w:r>
            <w:proofErr w:type="spellEnd"/>
            <w:r w:rsidRPr="00F91216">
              <w:rPr>
                <w:szCs w:val="24"/>
                <w:lang w:eastAsia="lt-LT"/>
              </w:rPr>
              <w:t>“ dėl projektavimo paslaugų suteikimo, rengiant kapitalinio remonto projekto SA dalies A. laidą;</w:t>
            </w:r>
          </w:p>
          <w:p w14:paraId="06C4A6C8" w14:textId="77777777" w:rsidR="00F91216" w:rsidRPr="00F91216" w:rsidRDefault="00F91216" w:rsidP="00F91216">
            <w:pPr>
              <w:pStyle w:val="ListParagraph"/>
              <w:numPr>
                <w:ilvl w:val="0"/>
                <w:numId w:val="8"/>
              </w:numPr>
              <w:tabs>
                <w:tab w:val="left" w:pos="312"/>
                <w:tab w:val="left" w:pos="360"/>
              </w:tabs>
              <w:ind w:left="0" w:firstLine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supažindinti gen. rangovą UAB „Pamario restauratorius“ su papildomais ir nenumatytais darbais, kurie paaiškėjo projekto vykdymo metu;</w:t>
            </w:r>
          </w:p>
          <w:p w14:paraId="413F0AC4" w14:textId="77777777" w:rsidR="00F91216" w:rsidRPr="00F91216" w:rsidRDefault="00F91216" w:rsidP="00F91216">
            <w:pPr>
              <w:pStyle w:val="ListParagraph"/>
              <w:numPr>
                <w:ilvl w:val="0"/>
                <w:numId w:val="8"/>
              </w:numPr>
              <w:tabs>
                <w:tab w:val="left" w:pos="312"/>
                <w:tab w:val="left" w:pos="360"/>
              </w:tabs>
              <w:ind w:left="0" w:firstLine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lastRenderedPageBreak/>
              <w:t xml:space="preserve">įgyvendinti projektą pagal skirtą finansavimą tvarkybos ir tvarkomiesiems statybos darbams atlikti iš Kultūros paveldo departamento prie Kultūros ministerijos, Valstybės ir savivaldybės biudžetų. </w:t>
            </w:r>
          </w:p>
        </w:tc>
      </w:tr>
      <w:tr w:rsidR="00F91216" w:rsidRPr="00DB791E" w14:paraId="3421058C" w14:textId="77777777" w:rsidTr="00547035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DF4B" w14:textId="77777777" w:rsidR="00F91216" w:rsidRPr="00F91216" w:rsidRDefault="00F91216" w:rsidP="00547035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lastRenderedPageBreak/>
              <w:t>2. Tęsti Kretingos dvaro parko (unikalus kodas 22501) atstatymą.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B47" w14:textId="77777777" w:rsidR="00F91216" w:rsidRPr="00F91216" w:rsidRDefault="00F91216" w:rsidP="00547035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Didinti istorinio parko patrauklumą lankytojams, įrengiant parke apšvietimą. Atkurti dvaro parke fontaną – „Nykštukas“.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F687" w14:textId="77777777" w:rsidR="00F91216" w:rsidRPr="00F91216" w:rsidRDefault="00F91216" w:rsidP="00547035">
            <w:pPr>
              <w:pStyle w:val="ListParagraph"/>
              <w:tabs>
                <w:tab w:val="left" w:pos="315"/>
                <w:tab w:val="left" w:pos="342"/>
              </w:tabs>
              <w:ind w:left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Kiekybiniai:</w:t>
            </w:r>
          </w:p>
          <w:p w14:paraId="722A4386" w14:textId="77777777" w:rsidR="00F91216" w:rsidRPr="00F91216" w:rsidRDefault="00F91216" w:rsidP="00547035">
            <w:pPr>
              <w:pStyle w:val="ListParagraph"/>
              <w:tabs>
                <w:tab w:val="left" w:pos="315"/>
                <w:tab w:val="left" w:pos="342"/>
              </w:tabs>
              <w:ind w:left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– parengti ir įgyvendinti parko apšvietimo techninį projektą (gavus finansavimą);</w:t>
            </w:r>
          </w:p>
          <w:p w14:paraId="5A6D6B82" w14:textId="77777777" w:rsidR="00F91216" w:rsidRPr="00F91216" w:rsidRDefault="00F91216" w:rsidP="00547035">
            <w:pPr>
              <w:pStyle w:val="ListParagraph"/>
              <w:tabs>
                <w:tab w:val="left" w:pos="315"/>
                <w:tab w:val="left" w:pos="342"/>
              </w:tabs>
              <w:ind w:left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– telkti kraštiečius, rėmėjus investuoti lėšas į Dvaro parko atstatymą.</w:t>
            </w:r>
          </w:p>
          <w:p w14:paraId="32C23DCF" w14:textId="77777777" w:rsidR="00F91216" w:rsidRPr="00F91216" w:rsidRDefault="00F91216" w:rsidP="00547035">
            <w:pPr>
              <w:pStyle w:val="ListParagraph"/>
              <w:tabs>
                <w:tab w:val="left" w:pos="315"/>
                <w:tab w:val="left" w:pos="342"/>
              </w:tabs>
              <w:ind w:left="0"/>
              <w:jc w:val="both"/>
              <w:rPr>
                <w:szCs w:val="24"/>
                <w:lang w:eastAsia="lt-LT"/>
              </w:rPr>
            </w:pPr>
          </w:p>
          <w:p w14:paraId="60C9F109" w14:textId="77777777" w:rsidR="00F91216" w:rsidRPr="00F91216" w:rsidRDefault="00F91216" w:rsidP="00547035">
            <w:pPr>
              <w:tabs>
                <w:tab w:val="left" w:pos="0"/>
                <w:tab w:val="left" w:pos="759"/>
              </w:tabs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Kokybiniai:</w:t>
            </w:r>
          </w:p>
          <w:p w14:paraId="3E30C102" w14:textId="77777777" w:rsidR="00F91216" w:rsidRPr="00F91216" w:rsidRDefault="00F91216" w:rsidP="00F91216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312"/>
                <w:tab w:val="left" w:pos="360"/>
              </w:tabs>
              <w:ind w:left="50" w:hanging="22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įrengti Dvaro parke takų, mažųjų architektūros elementų, gamtos objektų apšvietimą (gavus finansavimą);</w:t>
            </w:r>
          </w:p>
          <w:p w14:paraId="6F69424A" w14:textId="77777777" w:rsidR="00F91216" w:rsidRPr="00F91216" w:rsidRDefault="00F91216" w:rsidP="00F91216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312"/>
                <w:tab w:val="left" w:pos="360"/>
              </w:tabs>
              <w:ind w:left="50" w:hanging="22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organizuoti 2 akcijas „Atkurkime kartu Kretingos dvaro parko II fontaną su skulptūra „Nykštukas“.</w:t>
            </w:r>
          </w:p>
        </w:tc>
      </w:tr>
      <w:tr w:rsidR="00F91216" w:rsidRPr="00DB791E" w14:paraId="5AAB7BAD" w14:textId="77777777" w:rsidTr="00547035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9EA7" w14:textId="77777777" w:rsidR="00F91216" w:rsidRPr="00F91216" w:rsidRDefault="00F91216" w:rsidP="00547035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3. Telkti krašto visuomenę pažinti istorines asmenybes, kurioms buvo svarbi laisvė ir garbė, puoselėti pagarbą savo krašto istorijai.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1DC" w14:textId="77777777" w:rsidR="00F91216" w:rsidRPr="00F91216" w:rsidRDefault="00F91216" w:rsidP="00547035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Tęsti didžiojo karvedžio, Kretingos miesto įkūrėjo, Kretingos rajono Garbės piliečio Jono Karolio Chodkevičiaus istorinės atminties įprasminimo projektą.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EBB2" w14:textId="77777777" w:rsidR="00F91216" w:rsidRPr="00F91216" w:rsidRDefault="00F91216" w:rsidP="00547035">
            <w:pPr>
              <w:tabs>
                <w:tab w:val="left" w:pos="317"/>
                <w:tab w:val="left" w:pos="600"/>
              </w:tabs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Kiekybiniai:</w:t>
            </w:r>
          </w:p>
          <w:p w14:paraId="417DDD09" w14:textId="77777777" w:rsidR="00F91216" w:rsidRPr="00F91216" w:rsidRDefault="00F91216" w:rsidP="00547035">
            <w:pPr>
              <w:pStyle w:val="ListParagraph"/>
              <w:tabs>
                <w:tab w:val="left" w:pos="312"/>
              </w:tabs>
              <w:ind w:left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– parengti parodą „Jonas Karolis Chodkevičius ir jo artimiausios aplinkos istoriniai portretai“;</w:t>
            </w:r>
          </w:p>
          <w:p w14:paraId="14958627" w14:textId="77777777" w:rsidR="00F91216" w:rsidRPr="00F91216" w:rsidRDefault="00F91216" w:rsidP="00547035">
            <w:pPr>
              <w:pStyle w:val="ListParagraph"/>
              <w:tabs>
                <w:tab w:val="left" w:pos="312"/>
              </w:tabs>
              <w:ind w:left="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 xml:space="preserve">– organizuoti paruošiamuosius darbus atminimo ženklui „Šventyklos – Dievui, Tėvynei – Laisvė, o sau šlovė“ pastatyti. </w:t>
            </w:r>
          </w:p>
          <w:p w14:paraId="47483E84" w14:textId="77777777" w:rsidR="00F91216" w:rsidRPr="00F91216" w:rsidRDefault="00F91216" w:rsidP="00547035">
            <w:pPr>
              <w:pStyle w:val="ListParagraph"/>
              <w:tabs>
                <w:tab w:val="left" w:pos="312"/>
              </w:tabs>
              <w:ind w:left="0"/>
              <w:jc w:val="both"/>
              <w:rPr>
                <w:szCs w:val="24"/>
                <w:lang w:eastAsia="lt-LT"/>
              </w:rPr>
            </w:pPr>
          </w:p>
          <w:p w14:paraId="39931835" w14:textId="77777777" w:rsidR="00F91216" w:rsidRPr="00F91216" w:rsidRDefault="00F91216" w:rsidP="00547035">
            <w:pPr>
              <w:tabs>
                <w:tab w:val="left" w:pos="317"/>
                <w:tab w:val="left" w:pos="360"/>
                <w:tab w:val="left" w:pos="617"/>
              </w:tabs>
              <w:ind w:left="50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Kokybiniai:</w:t>
            </w:r>
          </w:p>
          <w:p w14:paraId="5B148351" w14:textId="77777777" w:rsidR="00F91216" w:rsidRPr="00F91216" w:rsidRDefault="00F91216" w:rsidP="00F91216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  <w:tab w:val="left" w:pos="360"/>
              </w:tabs>
              <w:ind w:left="28" w:hanging="28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 xml:space="preserve"> bendradarbiaujant su J. K. Chodkevičiaus labdaros ir paramos fondu, Lietuvos Nacionaliniu Dailės muziejumi organizuoti renginį ir pristatyti parodą „Jonas Karolis Chodkevičius ir jo artimiausios aplinkos istoriniai portretai“;</w:t>
            </w:r>
          </w:p>
          <w:p w14:paraId="3CFEA101" w14:textId="77777777" w:rsidR="00F91216" w:rsidRPr="00F91216" w:rsidRDefault="00F91216" w:rsidP="00F91216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  <w:tab w:val="left" w:pos="360"/>
              </w:tabs>
              <w:ind w:left="28" w:hanging="28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parengti ir suderinti su Kultūros paveldo departamentu prie Kultūros ministerijos Klaipėdos skyriumi teritorijos, kurioje bus pastatytas atminimo ženklas „Šventyklos – Dievui, Tėvynei – Laisvė, o sau šlovė“, schemą;</w:t>
            </w:r>
          </w:p>
          <w:p w14:paraId="0F737065" w14:textId="77777777" w:rsidR="00F91216" w:rsidRPr="00F91216" w:rsidRDefault="00F91216" w:rsidP="00F91216">
            <w:pPr>
              <w:pStyle w:val="ListParagraph"/>
              <w:numPr>
                <w:ilvl w:val="0"/>
                <w:numId w:val="10"/>
              </w:numPr>
              <w:tabs>
                <w:tab w:val="left" w:pos="312"/>
                <w:tab w:val="left" w:pos="360"/>
              </w:tabs>
              <w:ind w:left="28" w:hanging="28"/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paskelbti paminklo sukūrimo konkurso sąlygas.</w:t>
            </w:r>
          </w:p>
        </w:tc>
      </w:tr>
    </w:tbl>
    <w:p w14:paraId="7FB48365" w14:textId="77777777" w:rsidR="00543044" w:rsidRPr="00AC3352" w:rsidRDefault="00543044" w:rsidP="00543044">
      <w:pPr>
        <w:jc w:val="both"/>
        <w:rPr>
          <w:szCs w:val="24"/>
          <w:lang w:eastAsia="lt-LT"/>
        </w:rPr>
      </w:pPr>
    </w:p>
    <w:p w14:paraId="4B21BAF1" w14:textId="77777777" w:rsidR="00543044" w:rsidRPr="00F91216" w:rsidRDefault="00543044" w:rsidP="00543044">
      <w:pPr>
        <w:spacing w:line="276" w:lineRule="auto"/>
        <w:jc w:val="both"/>
        <w:rPr>
          <w:szCs w:val="24"/>
          <w:lang w:eastAsia="lt-LT"/>
        </w:rPr>
      </w:pPr>
      <w:r w:rsidRPr="00F91216">
        <w:rPr>
          <w:szCs w:val="24"/>
          <w:lang w:eastAsia="lt-LT"/>
        </w:rPr>
        <w:t>RIZIKA, KURIAI ESANT NUSTATYTOS METINĖS VEIKLOS UŽDUOTYS GALI BŪTI NEĮVYKDYTOS</w:t>
      </w:r>
    </w:p>
    <w:p w14:paraId="680D9620" w14:textId="77777777" w:rsidR="00543044" w:rsidRPr="00F91216" w:rsidRDefault="00543044" w:rsidP="00543044">
      <w:pPr>
        <w:spacing w:line="276" w:lineRule="auto"/>
        <w:jc w:val="both"/>
        <w:rPr>
          <w:szCs w:val="24"/>
          <w:lang w:eastAsia="lt-LT"/>
        </w:rPr>
      </w:pPr>
      <w:r w:rsidRPr="00F91216">
        <w:rPr>
          <w:szCs w:val="24"/>
          <w:lang w:eastAsia="lt-LT"/>
        </w:rPr>
        <w:t>(pildoma kartu suderinus su darbuotoju)</w:t>
      </w:r>
    </w:p>
    <w:p w14:paraId="6C453D03" w14:textId="77777777" w:rsidR="00C73D66" w:rsidRPr="00F91216" w:rsidRDefault="00C73D66" w:rsidP="00543044">
      <w:pPr>
        <w:spacing w:line="276" w:lineRule="auto"/>
        <w:jc w:val="both"/>
        <w:rPr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76896" w:rsidRPr="00F91216" w14:paraId="24CE9D79" w14:textId="77777777" w:rsidTr="007E6AC6">
        <w:trPr>
          <w:jc w:val="center"/>
        </w:trPr>
        <w:tc>
          <w:tcPr>
            <w:tcW w:w="10670" w:type="dxa"/>
          </w:tcPr>
          <w:p w14:paraId="374291CE" w14:textId="77777777" w:rsidR="00E76896" w:rsidRPr="00F91216" w:rsidRDefault="00E76896" w:rsidP="007E6AC6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Kokios aplinkybės gali turėti įtakos šioms užduotims neįvykdyti?</w:t>
            </w:r>
          </w:p>
          <w:p w14:paraId="0FE04D1A" w14:textId="77777777" w:rsidR="00251DE1" w:rsidRPr="00F91216" w:rsidRDefault="00251DE1" w:rsidP="00251DE1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1. Negautas finansavimas.</w:t>
            </w:r>
          </w:p>
          <w:p w14:paraId="2AFA99F1" w14:textId="77777777" w:rsidR="00251DE1" w:rsidRPr="00F91216" w:rsidRDefault="00251DE1" w:rsidP="00251DE1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2. Žmogiškieji faktoriai.</w:t>
            </w:r>
          </w:p>
          <w:p w14:paraId="6AF06E91" w14:textId="77777777" w:rsidR="00F91216" w:rsidRPr="00F91216" w:rsidRDefault="00251DE1" w:rsidP="00F91216">
            <w:pPr>
              <w:jc w:val="both"/>
              <w:rPr>
                <w:szCs w:val="24"/>
                <w:lang w:eastAsia="lt-LT"/>
              </w:rPr>
            </w:pPr>
            <w:r w:rsidRPr="00F91216">
              <w:rPr>
                <w:szCs w:val="24"/>
                <w:lang w:eastAsia="lt-LT"/>
              </w:rPr>
              <w:t>3. Rizikos nėra.</w:t>
            </w:r>
          </w:p>
        </w:tc>
      </w:tr>
    </w:tbl>
    <w:p w14:paraId="257BFAE8" w14:textId="77777777" w:rsidR="000670E0" w:rsidRPr="00F91216" w:rsidRDefault="000670E0" w:rsidP="000670E0">
      <w:pPr>
        <w:tabs>
          <w:tab w:val="left" w:pos="5529"/>
          <w:tab w:val="left" w:pos="8364"/>
        </w:tabs>
        <w:jc w:val="both"/>
        <w:rPr>
          <w:szCs w:val="24"/>
          <w:lang w:eastAsia="lt-LT"/>
        </w:rPr>
      </w:pPr>
    </w:p>
    <w:p w14:paraId="205568DB" w14:textId="77777777" w:rsidR="000670E0" w:rsidRPr="0096070D" w:rsidRDefault="000670E0" w:rsidP="000670E0">
      <w:pPr>
        <w:tabs>
          <w:tab w:val="left" w:pos="1276"/>
          <w:tab w:val="left" w:pos="5954"/>
          <w:tab w:val="left" w:pos="8364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</w:t>
      </w:r>
    </w:p>
    <w:p w14:paraId="07A4537B" w14:textId="77777777" w:rsidR="000670E0" w:rsidRPr="00FA13CC" w:rsidRDefault="000670E0" w:rsidP="000670E0">
      <w:pPr>
        <w:tabs>
          <w:tab w:val="left" w:pos="1276"/>
          <w:tab w:val="left" w:pos="5954"/>
          <w:tab w:val="left" w:pos="8364"/>
        </w:tabs>
        <w:jc w:val="both"/>
        <w:rPr>
          <w:sz w:val="20"/>
          <w:lang w:eastAsia="lt-LT"/>
        </w:rPr>
      </w:pPr>
    </w:p>
    <w:p w14:paraId="462358D2" w14:textId="77777777" w:rsidR="00543044" w:rsidRPr="00FA13CC" w:rsidRDefault="00543044" w:rsidP="000670E0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sectPr w:rsidR="00543044" w:rsidRPr="00FA13CC" w:rsidSect="00BD4632">
      <w:pgSz w:w="11906" w:h="16838"/>
      <w:pgMar w:top="851" w:right="851" w:bottom="1134" w:left="85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BEE"/>
    <w:multiLevelType w:val="hybridMultilevel"/>
    <w:tmpl w:val="5E5201F8"/>
    <w:lvl w:ilvl="0" w:tplc="324AA8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26587"/>
    <w:multiLevelType w:val="hybridMultilevel"/>
    <w:tmpl w:val="5846CD3A"/>
    <w:lvl w:ilvl="0" w:tplc="324AA8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79D6"/>
    <w:multiLevelType w:val="hybridMultilevel"/>
    <w:tmpl w:val="7FF2E4FE"/>
    <w:lvl w:ilvl="0" w:tplc="324AA8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0CEF"/>
    <w:multiLevelType w:val="hybridMultilevel"/>
    <w:tmpl w:val="F2B252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1689"/>
    <w:multiLevelType w:val="hybridMultilevel"/>
    <w:tmpl w:val="CBE46F2C"/>
    <w:lvl w:ilvl="0" w:tplc="5FB05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0508"/>
    <w:multiLevelType w:val="hybridMultilevel"/>
    <w:tmpl w:val="14902B62"/>
    <w:lvl w:ilvl="0" w:tplc="324AA8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30E7A"/>
    <w:multiLevelType w:val="hybridMultilevel"/>
    <w:tmpl w:val="36AE221A"/>
    <w:lvl w:ilvl="0" w:tplc="324AA8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57BF3"/>
    <w:multiLevelType w:val="hybridMultilevel"/>
    <w:tmpl w:val="B900D2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F4711"/>
    <w:multiLevelType w:val="hybridMultilevel"/>
    <w:tmpl w:val="C63458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C5391"/>
    <w:multiLevelType w:val="hybridMultilevel"/>
    <w:tmpl w:val="CEEE2A3E"/>
    <w:lvl w:ilvl="0" w:tplc="AD24E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65AEE"/>
    <w:multiLevelType w:val="hybridMultilevel"/>
    <w:tmpl w:val="90AA3D5A"/>
    <w:lvl w:ilvl="0" w:tplc="C64E3C8E">
      <w:start w:val="201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8B"/>
    <w:rsid w:val="0000792F"/>
    <w:rsid w:val="00031594"/>
    <w:rsid w:val="0004394C"/>
    <w:rsid w:val="000478E3"/>
    <w:rsid w:val="000579FE"/>
    <w:rsid w:val="0006054E"/>
    <w:rsid w:val="000670E0"/>
    <w:rsid w:val="00087DD0"/>
    <w:rsid w:val="000959CF"/>
    <w:rsid w:val="000D0A86"/>
    <w:rsid w:val="00102F31"/>
    <w:rsid w:val="00120450"/>
    <w:rsid w:val="00121632"/>
    <w:rsid w:val="00141993"/>
    <w:rsid w:val="00142889"/>
    <w:rsid w:val="0015548F"/>
    <w:rsid w:val="00161A19"/>
    <w:rsid w:val="00162191"/>
    <w:rsid w:val="001A3D7A"/>
    <w:rsid w:val="001A5C50"/>
    <w:rsid w:val="001B0537"/>
    <w:rsid w:val="0020633B"/>
    <w:rsid w:val="0022612D"/>
    <w:rsid w:val="00251DE1"/>
    <w:rsid w:val="002670A5"/>
    <w:rsid w:val="002729FB"/>
    <w:rsid w:val="00277A06"/>
    <w:rsid w:val="0028301A"/>
    <w:rsid w:val="0029187F"/>
    <w:rsid w:val="00296294"/>
    <w:rsid w:val="0032116C"/>
    <w:rsid w:val="0033522F"/>
    <w:rsid w:val="00354FFB"/>
    <w:rsid w:val="00393C43"/>
    <w:rsid w:val="003D2017"/>
    <w:rsid w:val="00405BA9"/>
    <w:rsid w:val="00433D9B"/>
    <w:rsid w:val="0046279D"/>
    <w:rsid w:val="00463CA1"/>
    <w:rsid w:val="004951EA"/>
    <w:rsid w:val="004A3A3B"/>
    <w:rsid w:val="004B4E28"/>
    <w:rsid w:val="004F1035"/>
    <w:rsid w:val="004F506E"/>
    <w:rsid w:val="005101DC"/>
    <w:rsid w:val="00522D95"/>
    <w:rsid w:val="00536C7C"/>
    <w:rsid w:val="00543044"/>
    <w:rsid w:val="00553794"/>
    <w:rsid w:val="0056292D"/>
    <w:rsid w:val="00564965"/>
    <w:rsid w:val="005663B7"/>
    <w:rsid w:val="0057791F"/>
    <w:rsid w:val="005A0F5D"/>
    <w:rsid w:val="005B2088"/>
    <w:rsid w:val="005C2EEE"/>
    <w:rsid w:val="005D5DA4"/>
    <w:rsid w:val="0061126C"/>
    <w:rsid w:val="0067630A"/>
    <w:rsid w:val="006815BC"/>
    <w:rsid w:val="00683225"/>
    <w:rsid w:val="00684D47"/>
    <w:rsid w:val="006A434E"/>
    <w:rsid w:val="006A4644"/>
    <w:rsid w:val="006D4B18"/>
    <w:rsid w:val="006D7C78"/>
    <w:rsid w:val="007047EE"/>
    <w:rsid w:val="007B36E5"/>
    <w:rsid w:val="007D723A"/>
    <w:rsid w:val="007E279D"/>
    <w:rsid w:val="007F5BFE"/>
    <w:rsid w:val="007F7949"/>
    <w:rsid w:val="00800DB7"/>
    <w:rsid w:val="008114FF"/>
    <w:rsid w:val="00836EA3"/>
    <w:rsid w:val="00880D27"/>
    <w:rsid w:val="00882A16"/>
    <w:rsid w:val="00883C66"/>
    <w:rsid w:val="009172AD"/>
    <w:rsid w:val="009224E1"/>
    <w:rsid w:val="009249BD"/>
    <w:rsid w:val="009E0AF5"/>
    <w:rsid w:val="00A35D88"/>
    <w:rsid w:val="00A96793"/>
    <w:rsid w:val="00AC3352"/>
    <w:rsid w:val="00B24D07"/>
    <w:rsid w:val="00B51E0A"/>
    <w:rsid w:val="00B522FD"/>
    <w:rsid w:val="00B9467B"/>
    <w:rsid w:val="00BA0FA7"/>
    <w:rsid w:val="00BB2E33"/>
    <w:rsid w:val="00BD0786"/>
    <w:rsid w:val="00BD4632"/>
    <w:rsid w:val="00BF1785"/>
    <w:rsid w:val="00BF1BD6"/>
    <w:rsid w:val="00C34553"/>
    <w:rsid w:val="00C573B8"/>
    <w:rsid w:val="00C7096E"/>
    <w:rsid w:val="00C73D66"/>
    <w:rsid w:val="00CA4E92"/>
    <w:rsid w:val="00CB019B"/>
    <w:rsid w:val="00CE79FA"/>
    <w:rsid w:val="00D72D3A"/>
    <w:rsid w:val="00D81F8B"/>
    <w:rsid w:val="00D85A77"/>
    <w:rsid w:val="00DB2534"/>
    <w:rsid w:val="00DC21BF"/>
    <w:rsid w:val="00DF412E"/>
    <w:rsid w:val="00E03612"/>
    <w:rsid w:val="00E15DF7"/>
    <w:rsid w:val="00E436FF"/>
    <w:rsid w:val="00E44924"/>
    <w:rsid w:val="00E73375"/>
    <w:rsid w:val="00E76896"/>
    <w:rsid w:val="00E97A65"/>
    <w:rsid w:val="00EA0733"/>
    <w:rsid w:val="00EC1C84"/>
    <w:rsid w:val="00EE21E5"/>
    <w:rsid w:val="00F15DCE"/>
    <w:rsid w:val="00F346C0"/>
    <w:rsid w:val="00F3636C"/>
    <w:rsid w:val="00F81034"/>
    <w:rsid w:val="00F91216"/>
    <w:rsid w:val="00F93241"/>
    <w:rsid w:val="00FA13CC"/>
    <w:rsid w:val="00FB0412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B636"/>
  <w15:docId w15:val="{AEAA75E5-E81C-4925-828F-CE81D20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A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Kneziauskaitė</dc:creator>
  <cp:lastModifiedBy>Dangira</cp:lastModifiedBy>
  <cp:revision>2</cp:revision>
  <cp:lastPrinted>2021-01-26T16:21:00Z</cp:lastPrinted>
  <dcterms:created xsi:type="dcterms:W3CDTF">2022-01-28T13:43:00Z</dcterms:created>
  <dcterms:modified xsi:type="dcterms:W3CDTF">2022-01-28T13:43:00Z</dcterms:modified>
</cp:coreProperties>
</file>