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D6E8" w14:textId="77777777" w:rsidR="0007370D" w:rsidRDefault="001B7176">
      <w:pPr>
        <w:tabs>
          <w:tab w:val="left" w:pos="1276"/>
        </w:tabs>
        <w:ind w:left="5102"/>
        <w:rPr>
          <w:szCs w:val="24"/>
          <w:lang w:eastAsia="lt-LT"/>
        </w:rPr>
      </w:pPr>
      <w:r>
        <w:rPr>
          <w:szCs w:val="24"/>
          <w:lang w:eastAsia="lt-LT"/>
        </w:rPr>
        <w:t>Kretingos rajono savivaldybės administracijos</w:t>
      </w:r>
    </w:p>
    <w:p w14:paraId="1C1D5694" w14:textId="77777777" w:rsidR="0007370D" w:rsidRDefault="001B7176">
      <w:pPr>
        <w:tabs>
          <w:tab w:val="left" w:pos="1276"/>
        </w:tabs>
        <w:ind w:left="5102"/>
        <w:rPr>
          <w:szCs w:val="24"/>
          <w:lang w:eastAsia="lt-LT"/>
        </w:rPr>
      </w:pPr>
      <w:r>
        <w:rPr>
          <w:szCs w:val="24"/>
          <w:lang w:eastAsia="lt-LT"/>
        </w:rPr>
        <w:t xml:space="preserve">Asmens duomenų tvarkymo taisyklių </w:t>
      </w:r>
    </w:p>
    <w:p w14:paraId="2C8F2C81" w14:textId="77777777" w:rsidR="0007370D" w:rsidRDefault="001B7176">
      <w:pPr>
        <w:tabs>
          <w:tab w:val="left" w:pos="1276"/>
        </w:tabs>
        <w:ind w:left="5102"/>
        <w:rPr>
          <w:szCs w:val="24"/>
          <w:lang w:eastAsia="lt-LT"/>
        </w:rPr>
      </w:pPr>
      <w:r>
        <w:rPr>
          <w:szCs w:val="24"/>
          <w:lang w:eastAsia="lt-LT"/>
        </w:rPr>
        <w:t>6 priedas</w:t>
      </w:r>
    </w:p>
    <w:p w14:paraId="0BAB284F" w14:textId="77777777" w:rsidR="0007370D" w:rsidRDefault="0007370D">
      <w:pPr>
        <w:jc w:val="center"/>
        <w:textAlignment w:val="baseline"/>
        <w:rPr>
          <w:color w:val="000000"/>
          <w:sz w:val="20"/>
          <w:szCs w:val="24"/>
          <w:lang w:eastAsia="lt-LT"/>
        </w:rPr>
      </w:pPr>
    </w:p>
    <w:p w14:paraId="40361134" w14:textId="77777777" w:rsidR="0007370D" w:rsidRDefault="001B7176">
      <w:pPr>
        <w:jc w:val="center"/>
        <w:textAlignment w:val="baseline"/>
        <w:rPr>
          <w:b/>
          <w:bCs/>
          <w:color w:val="000000"/>
          <w:szCs w:val="24"/>
          <w:lang w:eastAsia="lt-LT"/>
        </w:rPr>
      </w:pPr>
      <w:r>
        <w:rPr>
          <w:b/>
          <w:bCs/>
          <w:color w:val="000000"/>
          <w:szCs w:val="24"/>
          <w:lang w:eastAsia="lt-LT"/>
        </w:rPr>
        <w:t>(Konfidencialumo pasižadėjimo forma)</w:t>
      </w:r>
    </w:p>
    <w:p w14:paraId="753EBBB3" w14:textId="77777777" w:rsidR="0007370D" w:rsidRDefault="0007370D">
      <w:pPr>
        <w:jc w:val="center"/>
        <w:textAlignment w:val="baseline"/>
        <w:rPr>
          <w:color w:val="000000"/>
          <w:sz w:val="20"/>
          <w:lang w:eastAsia="lt-LT"/>
        </w:rPr>
      </w:pPr>
    </w:p>
    <w:p w14:paraId="02B3AAA2" w14:textId="77777777" w:rsidR="0007370D" w:rsidRDefault="001B7176">
      <w:pPr>
        <w:jc w:val="center"/>
        <w:textAlignment w:val="baseline"/>
        <w:rPr>
          <w:b/>
          <w:bCs/>
          <w:color w:val="000000"/>
          <w:szCs w:val="24"/>
          <w:lang w:eastAsia="lt-LT"/>
        </w:rPr>
      </w:pPr>
      <w:r>
        <w:rPr>
          <w:b/>
          <w:bCs/>
          <w:color w:val="000000"/>
          <w:szCs w:val="24"/>
          <w:lang w:eastAsia="lt-LT"/>
        </w:rPr>
        <w:t>KONFIDENCIALUMO PASIŽADĖJIMAS</w:t>
      </w:r>
    </w:p>
    <w:p w14:paraId="41A5ABD8" w14:textId="77777777" w:rsidR="0007370D" w:rsidRDefault="0007370D">
      <w:pPr>
        <w:jc w:val="center"/>
        <w:textAlignment w:val="baseline"/>
        <w:rPr>
          <w:color w:val="000000"/>
          <w:sz w:val="20"/>
          <w:lang w:eastAsia="lt-LT"/>
        </w:rPr>
      </w:pPr>
    </w:p>
    <w:p w14:paraId="0BBE50A5" w14:textId="77777777" w:rsidR="0007370D" w:rsidRDefault="001B7176">
      <w:pPr>
        <w:jc w:val="center"/>
        <w:textAlignment w:val="baseline"/>
        <w:rPr>
          <w:color w:val="000000"/>
          <w:szCs w:val="24"/>
          <w:lang w:eastAsia="lt-LT"/>
        </w:rPr>
      </w:pPr>
      <w:r>
        <w:rPr>
          <w:color w:val="000000"/>
          <w:szCs w:val="24"/>
          <w:lang w:eastAsia="lt-LT"/>
        </w:rPr>
        <w:t>_________</w:t>
      </w:r>
    </w:p>
    <w:p w14:paraId="1F2885E3" w14:textId="77777777" w:rsidR="0007370D" w:rsidRDefault="001B7176">
      <w:pPr>
        <w:jc w:val="center"/>
        <w:textAlignment w:val="baseline"/>
        <w:rPr>
          <w:color w:val="000000"/>
          <w:sz w:val="20"/>
          <w:lang w:eastAsia="lt-LT"/>
        </w:rPr>
      </w:pPr>
      <w:r>
        <w:rPr>
          <w:color w:val="000000"/>
          <w:sz w:val="20"/>
          <w:lang w:eastAsia="lt-LT"/>
        </w:rPr>
        <w:t>(data)</w:t>
      </w:r>
    </w:p>
    <w:p w14:paraId="70A514ED" w14:textId="77777777" w:rsidR="0007370D" w:rsidRDefault="001B7176">
      <w:pPr>
        <w:jc w:val="center"/>
        <w:textAlignment w:val="baseline"/>
        <w:rPr>
          <w:color w:val="000000"/>
          <w:sz w:val="16"/>
          <w:szCs w:val="16"/>
          <w:lang w:eastAsia="lt-LT"/>
        </w:rPr>
      </w:pPr>
      <w:r>
        <w:rPr>
          <w:color w:val="000000"/>
          <w:sz w:val="16"/>
          <w:szCs w:val="16"/>
          <w:lang w:eastAsia="lt-LT"/>
        </w:rPr>
        <w:t>_______________</w:t>
      </w:r>
    </w:p>
    <w:p w14:paraId="0820C289" w14:textId="77777777" w:rsidR="0007370D" w:rsidRDefault="001B7176">
      <w:pPr>
        <w:jc w:val="center"/>
        <w:textAlignment w:val="baseline"/>
        <w:rPr>
          <w:color w:val="000000"/>
          <w:sz w:val="20"/>
          <w:lang w:eastAsia="lt-LT"/>
        </w:rPr>
      </w:pPr>
      <w:r>
        <w:rPr>
          <w:color w:val="000000"/>
          <w:sz w:val="20"/>
          <w:lang w:eastAsia="lt-LT"/>
        </w:rPr>
        <w:t>(sudarymo vieta)</w:t>
      </w:r>
    </w:p>
    <w:p w14:paraId="6BD3ADC0" w14:textId="77777777" w:rsidR="0007370D" w:rsidRDefault="0007370D">
      <w:pPr>
        <w:jc w:val="center"/>
        <w:textAlignment w:val="baseline"/>
        <w:rPr>
          <w:color w:val="000000"/>
          <w:sz w:val="16"/>
          <w:szCs w:val="16"/>
          <w:lang w:eastAsia="lt-LT"/>
        </w:rPr>
      </w:pPr>
    </w:p>
    <w:p w14:paraId="32BD907E" w14:textId="77777777" w:rsidR="0007370D" w:rsidRDefault="001B7176">
      <w:pPr>
        <w:tabs>
          <w:tab w:val="right" w:leader="underscore" w:pos="9638"/>
        </w:tabs>
        <w:ind w:firstLine="720"/>
        <w:jc w:val="both"/>
        <w:textAlignment w:val="baseline"/>
        <w:rPr>
          <w:color w:val="000000"/>
          <w:szCs w:val="24"/>
          <w:lang w:eastAsia="lt-LT"/>
        </w:rPr>
      </w:pPr>
      <w:r>
        <w:rPr>
          <w:color w:val="000000"/>
          <w:szCs w:val="24"/>
          <w:lang w:eastAsia="lt-LT"/>
        </w:rPr>
        <w:t xml:space="preserve">Aš, </w:t>
      </w:r>
      <w:r>
        <w:rPr>
          <w:color w:val="000000"/>
          <w:szCs w:val="24"/>
          <w:lang w:eastAsia="lt-LT"/>
        </w:rPr>
        <w:tab/>
        <w:t>,</w:t>
      </w:r>
    </w:p>
    <w:p w14:paraId="2D5D016C" w14:textId="77777777" w:rsidR="0007370D" w:rsidRDefault="001B7176">
      <w:pPr>
        <w:tabs>
          <w:tab w:val="left" w:pos="4253"/>
        </w:tabs>
        <w:ind w:firstLine="4253"/>
        <w:textAlignment w:val="baseline"/>
        <w:rPr>
          <w:color w:val="000000"/>
          <w:sz w:val="20"/>
          <w:lang w:eastAsia="lt-LT"/>
        </w:rPr>
      </w:pPr>
      <w:r>
        <w:rPr>
          <w:color w:val="000000"/>
          <w:sz w:val="20"/>
          <w:lang w:eastAsia="lt-LT"/>
        </w:rPr>
        <w:t xml:space="preserve">(vardas, </w:t>
      </w:r>
      <w:r>
        <w:rPr>
          <w:color w:val="000000"/>
          <w:sz w:val="20"/>
          <w:lang w:eastAsia="lt-LT"/>
        </w:rPr>
        <w:t>pavardė)</w:t>
      </w:r>
    </w:p>
    <w:p w14:paraId="640C694B" w14:textId="77777777" w:rsidR="0007370D" w:rsidRDefault="001B7176">
      <w:pPr>
        <w:tabs>
          <w:tab w:val="right" w:leader="underscore" w:pos="9638"/>
        </w:tabs>
        <w:jc w:val="both"/>
        <w:textAlignment w:val="baseline"/>
        <w:rPr>
          <w:color w:val="000000"/>
          <w:szCs w:val="24"/>
          <w:lang w:eastAsia="lt-LT"/>
        </w:rPr>
      </w:pPr>
      <w:r>
        <w:rPr>
          <w:color w:val="000000"/>
          <w:szCs w:val="24"/>
          <w:lang w:eastAsia="lt-LT"/>
        </w:rPr>
        <w:tab/>
        <w:t>,</w:t>
      </w:r>
    </w:p>
    <w:p w14:paraId="4B305303" w14:textId="77777777" w:rsidR="0007370D" w:rsidRDefault="001B7176">
      <w:pPr>
        <w:tabs>
          <w:tab w:val="left" w:pos="4111"/>
        </w:tabs>
        <w:ind w:firstLine="4111"/>
        <w:textAlignment w:val="baseline"/>
        <w:rPr>
          <w:color w:val="000000"/>
          <w:sz w:val="20"/>
          <w:lang w:eastAsia="lt-LT"/>
        </w:rPr>
      </w:pPr>
      <w:r>
        <w:rPr>
          <w:color w:val="000000"/>
          <w:sz w:val="20"/>
          <w:lang w:eastAsia="lt-LT"/>
        </w:rPr>
        <w:t>(pareigų pavadinimas)</w:t>
      </w:r>
    </w:p>
    <w:p w14:paraId="17ED8218" w14:textId="77777777" w:rsidR="0007370D" w:rsidRDefault="0007370D">
      <w:pPr>
        <w:ind w:firstLine="720"/>
        <w:textAlignment w:val="baseline"/>
        <w:rPr>
          <w:color w:val="000000"/>
          <w:sz w:val="16"/>
          <w:szCs w:val="16"/>
          <w:lang w:eastAsia="lt-LT"/>
        </w:rPr>
      </w:pPr>
    </w:p>
    <w:p w14:paraId="0DA48AB2" w14:textId="77777777" w:rsidR="0007370D" w:rsidRDefault="001B7176">
      <w:pPr>
        <w:ind w:firstLine="720"/>
        <w:jc w:val="both"/>
        <w:textAlignment w:val="baseline"/>
      </w:pPr>
      <w:r>
        <w:rPr>
          <w:b/>
          <w:bCs/>
          <w:color w:val="000000"/>
          <w:szCs w:val="24"/>
          <w:lang w:eastAsia="lt-LT"/>
        </w:rPr>
        <w:t>patvirtinu</w:t>
      </w:r>
      <w:r>
        <w:rPr>
          <w:color w:val="000000"/>
          <w:szCs w:val="24"/>
          <w:lang w:eastAsia="lt-LT"/>
        </w:rPr>
        <w:t>, kad esu susipažinęs (-</w:t>
      </w:r>
      <w:proofErr w:type="spellStart"/>
      <w:r>
        <w:rPr>
          <w:color w:val="000000"/>
          <w:szCs w:val="24"/>
          <w:lang w:eastAsia="lt-LT"/>
        </w:rPr>
        <w:t>usi</w:t>
      </w:r>
      <w:proofErr w:type="spellEnd"/>
      <w:r>
        <w:rPr>
          <w:color w:val="000000"/>
          <w:szCs w:val="24"/>
          <w:lang w:eastAsia="lt-LT"/>
        </w:rPr>
        <w:t xml:space="preserve">) su </w:t>
      </w:r>
      <w:r>
        <w:rPr>
          <w:szCs w:val="24"/>
          <w:lang w:eastAsia="lt-LT"/>
        </w:rPr>
        <w:t xml:space="preserve">2016 m. balandžio 27 d. Europos Parlamento ir Tarybos reglamento (ES) 2016/679 dėl fizinių asmenų apsaugos tvarkant asmens duomenis ir dėl laisvo tokių duomenų judėjimo ir </w:t>
      </w:r>
      <w:r>
        <w:rPr>
          <w:szCs w:val="24"/>
          <w:lang w:eastAsia="lt-LT"/>
        </w:rPr>
        <w:t xml:space="preserve">kuriuo panaikinama Direktyva 95/46/EB (Bendrasis duomenų apsaugos reglamentas), </w:t>
      </w:r>
      <w:r>
        <w:rPr>
          <w:color w:val="000000"/>
          <w:szCs w:val="24"/>
          <w:lang w:eastAsia="lt-LT"/>
        </w:rPr>
        <w:t xml:space="preserve">Lietuvos Respublikos asmens duomenų teisinės apsaugos įstatymo, Viešojo valdymo agentūros direktoriaus patvirtinto Asmens duomenų tvarkymo, saugojimo ir šių duomenų subjektų teisių įgyvendinimo Viešojo valdymo agentūroje tvarkos aprašo, kitų teisės aktų, reglamentuojančių asmens duomenų apsaugą, nuostatomis, ir </w:t>
      </w:r>
      <w:r>
        <w:rPr>
          <w:b/>
          <w:color w:val="000000"/>
          <w:szCs w:val="24"/>
          <w:lang w:eastAsia="lt-LT"/>
        </w:rPr>
        <w:t>pasižadu:</w:t>
      </w:r>
    </w:p>
    <w:p w14:paraId="7C697613" w14:textId="77777777" w:rsidR="0007370D" w:rsidRDefault="001B7176">
      <w:pPr>
        <w:ind w:firstLine="720"/>
        <w:jc w:val="both"/>
        <w:textAlignment w:val="baseline"/>
        <w:rPr>
          <w:color w:val="000000"/>
          <w:szCs w:val="24"/>
          <w:lang w:eastAsia="lt-LT"/>
        </w:rPr>
      </w:pPr>
      <w:r>
        <w:rPr>
          <w:color w:val="000000"/>
          <w:szCs w:val="24"/>
          <w:lang w:eastAsia="lt-LT"/>
        </w:rPr>
        <w:t>1. Laikytis asmens duomenų tvarkymo ir saugumo reikalavimų, nustatytų teisės aktuose.</w:t>
      </w:r>
    </w:p>
    <w:p w14:paraId="74E3A592" w14:textId="77777777" w:rsidR="0007370D" w:rsidRDefault="001B7176">
      <w:pPr>
        <w:ind w:firstLine="720"/>
        <w:jc w:val="both"/>
        <w:textAlignment w:val="baseline"/>
        <w:rPr>
          <w:color w:val="000000"/>
          <w:szCs w:val="24"/>
          <w:lang w:eastAsia="lt-LT"/>
        </w:rPr>
      </w:pPr>
      <w:r>
        <w:rPr>
          <w:color w:val="000000"/>
          <w:szCs w:val="24"/>
          <w:lang w:eastAsia="lt-LT"/>
        </w:rPr>
        <w:t>2. Laikytis konfidencialumo principo ir saugoti asmens duomenų paslaptį, susijusią su bet kokiais asmens duomenimis, su kuriais susipažinau vykdydamas(-a) pavestas funkcijas visą tarnybos ar darbo laiką ir pasibaigus tarnybos ar darbo santykiams, jeigu šie asmens duomenys neskirti skelbti viešai.</w:t>
      </w:r>
    </w:p>
    <w:p w14:paraId="5C53B6D1" w14:textId="77777777" w:rsidR="0007370D" w:rsidRDefault="001B7176">
      <w:pPr>
        <w:ind w:firstLine="720"/>
        <w:jc w:val="both"/>
        <w:textAlignment w:val="baseline"/>
        <w:rPr>
          <w:color w:val="000000"/>
          <w:szCs w:val="24"/>
          <w:lang w:eastAsia="lt-LT"/>
        </w:rPr>
      </w:pPr>
      <w:r>
        <w:rPr>
          <w:color w:val="000000"/>
          <w:szCs w:val="24"/>
          <w:lang w:eastAsia="lt-LT"/>
        </w:rPr>
        <w:t>3. Įgyvendinti teisės aktų, reglamentuojančių asmens duomenų apsaugą, nuostatas, numatančias, kaip asmens duomenis apsaugoti nuo neteisėto tvarkymo ar atskleidimo ir nesudaryti sąlygų bet kokiomis priemonėmis susipažinti su asmens duomenimis nė vienam asmeniui, kuris nėra įgaliotas tvarkyti asmens duomenis.</w:t>
      </w:r>
    </w:p>
    <w:p w14:paraId="1299559B" w14:textId="77777777" w:rsidR="0007370D" w:rsidRDefault="001B7176">
      <w:pPr>
        <w:ind w:firstLine="720"/>
        <w:jc w:val="both"/>
        <w:textAlignment w:val="baseline"/>
        <w:rPr>
          <w:color w:val="000000"/>
          <w:szCs w:val="24"/>
          <w:lang w:eastAsia="lt-LT"/>
        </w:rPr>
      </w:pPr>
      <w:r>
        <w:rPr>
          <w:color w:val="000000"/>
          <w:szCs w:val="24"/>
          <w:lang w:eastAsia="lt-LT"/>
        </w:rPr>
        <w:t>4. Asmens duomenis naudoti tik tiek, kiek reikia, ir tik tokia apimtimi, kokia reikalinga pavestoms funkcijoms atlikti ir užduotims vykdyti.</w:t>
      </w:r>
    </w:p>
    <w:p w14:paraId="1F75E172" w14:textId="77777777" w:rsidR="0007370D" w:rsidRDefault="001B7176">
      <w:pPr>
        <w:ind w:firstLine="720"/>
        <w:jc w:val="both"/>
        <w:textAlignment w:val="baseline"/>
      </w:pPr>
      <w:r>
        <w:rPr>
          <w:color w:val="000000"/>
          <w:szCs w:val="24"/>
          <w:lang w:eastAsia="lt-LT"/>
        </w:rPr>
        <w:t>5.</w:t>
      </w:r>
      <w:r>
        <w:rPr>
          <w:rFonts w:eastAsia="Calibri"/>
          <w:szCs w:val="24"/>
          <w:lang w:eastAsia="lt-LT"/>
        </w:rPr>
        <w:t xml:space="preserve"> Savo ir (ar) man artimų asmenų privačių interesų naudai nesinaudoti ir neleisti naudotis informacija, kurią įgysiu vykdydamas (-a) pavestas funkcijas, kitokia tvarka ir mastu, nei nustato Lietuvos Respublikos teisės aktai.</w:t>
      </w:r>
    </w:p>
    <w:p w14:paraId="0856867E" w14:textId="77777777" w:rsidR="0007370D" w:rsidRDefault="001B7176">
      <w:pPr>
        <w:ind w:firstLine="720"/>
        <w:jc w:val="both"/>
        <w:textAlignment w:val="baseline"/>
        <w:rPr>
          <w:color w:val="000000"/>
          <w:szCs w:val="24"/>
          <w:lang w:eastAsia="lt-LT"/>
        </w:rPr>
      </w:pPr>
      <w:r>
        <w:rPr>
          <w:color w:val="000000"/>
          <w:szCs w:val="24"/>
          <w:lang w:eastAsia="lt-LT"/>
        </w:rPr>
        <w:t>6. Asmens duomenų nekopijuoti, nefotografuoti arba kitu būdu nedauginti, jeigu tai nėra būtina pavestoms funkcijoms atlikti ir užduotims vykdyti.</w:t>
      </w:r>
    </w:p>
    <w:p w14:paraId="7A724C76" w14:textId="77777777" w:rsidR="0007370D" w:rsidRDefault="001B7176">
      <w:pPr>
        <w:ind w:firstLine="720"/>
        <w:jc w:val="both"/>
        <w:textAlignment w:val="baseline"/>
        <w:rPr>
          <w:color w:val="000000"/>
          <w:szCs w:val="24"/>
          <w:lang w:eastAsia="lt-LT"/>
        </w:rPr>
      </w:pPr>
      <w:r>
        <w:rPr>
          <w:color w:val="000000"/>
          <w:szCs w:val="24"/>
          <w:lang w:eastAsia="lt-LT"/>
        </w:rPr>
        <w:t>7. Sužinojęs (-</w:t>
      </w:r>
      <w:proofErr w:type="spellStart"/>
      <w:r>
        <w:rPr>
          <w:color w:val="000000"/>
          <w:szCs w:val="24"/>
          <w:lang w:eastAsia="lt-LT"/>
        </w:rPr>
        <w:t>usi</w:t>
      </w:r>
      <w:proofErr w:type="spellEnd"/>
      <w:r>
        <w:rPr>
          <w:color w:val="000000"/>
          <w:szCs w:val="24"/>
          <w:lang w:eastAsia="lt-LT"/>
        </w:rPr>
        <w:t>) apie asmens duomenų saugumo pažeidimą ir (ar) galimai neteisėtą asmens duomenų tvarkymą, nedelsdamas (-a) apie tai informuoti Viešojo valdymo agentūros direktorių, direktoriaus pavaduotoją, duomenų apsaugos pareigūną ir tiesioginį vadovą.</w:t>
      </w:r>
    </w:p>
    <w:p w14:paraId="0DEC5005" w14:textId="77777777" w:rsidR="0007370D" w:rsidRDefault="001B7176">
      <w:pPr>
        <w:ind w:firstLine="720"/>
        <w:jc w:val="both"/>
        <w:textAlignment w:val="baseline"/>
        <w:rPr>
          <w:color w:val="000000"/>
          <w:szCs w:val="24"/>
          <w:lang w:eastAsia="lt-LT"/>
        </w:rPr>
      </w:pPr>
      <w:r>
        <w:rPr>
          <w:color w:val="000000"/>
          <w:szCs w:val="24"/>
          <w:lang w:eastAsia="lt-LT"/>
        </w:rPr>
        <w:t>Esu informuotas (-a), kad su asmens duomenų tvarkymu susijusiais klausimais galiu kreiptis į Viešojo valdymo agentūros duomenų apsaugos pareigūną.</w:t>
      </w:r>
    </w:p>
    <w:p w14:paraId="3DC67AC0" w14:textId="77777777" w:rsidR="0007370D" w:rsidRDefault="001B7176">
      <w:pPr>
        <w:ind w:firstLine="720"/>
        <w:jc w:val="both"/>
        <w:textAlignment w:val="baseline"/>
        <w:rPr>
          <w:color w:val="000000"/>
          <w:szCs w:val="24"/>
          <w:lang w:eastAsia="lt-LT"/>
        </w:rPr>
      </w:pPr>
      <w:r>
        <w:rPr>
          <w:color w:val="000000"/>
          <w:szCs w:val="24"/>
          <w:lang w:eastAsia="lt-LT"/>
        </w:rPr>
        <w:t>Esu informuotas (-a) ir suprantu, kad, pažeidęs (-</w:t>
      </w:r>
      <w:proofErr w:type="spellStart"/>
      <w:r>
        <w:rPr>
          <w:color w:val="000000"/>
          <w:szCs w:val="24"/>
          <w:lang w:eastAsia="lt-LT"/>
        </w:rPr>
        <w:t>usi</w:t>
      </w:r>
      <w:proofErr w:type="spellEnd"/>
      <w:r>
        <w:rPr>
          <w:color w:val="000000"/>
          <w:szCs w:val="24"/>
          <w:lang w:eastAsia="lt-LT"/>
        </w:rPr>
        <w:t xml:space="preserve">) šiame konfidencialumo pasižadėjime išdėstytus įsipareigojimus, turėsiu atlyginti padarytą žalą Lietuvos Respublikos teisės aktų nustatyta tvarka ir kad už neteisėtą asmens duomenų atskleidimą ar kitokį tvarkymą man gali būti taikoma Lietuvos Respublikos teisės aktuose numatyta atsakomybė. </w:t>
      </w:r>
    </w:p>
    <w:p w14:paraId="025FF4AA" w14:textId="77777777" w:rsidR="0007370D" w:rsidRDefault="0007370D">
      <w:pPr>
        <w:ind w:firstLine="720"/>
        <w:jc w:val="both"/>
        <w:rPr>
          <w:color w:val="000000"/>
          <w:sz w:val="20"/>
          <w:szCs w:val="24"/>
        </w:rPr>
      </w:pPr>
    </w:p>
    <w:p w14:paraId="3639DA3A" w14:textId="77777777" w:rsidR="0007370D" w:rsidRDefault="001B7176">
      <w:pPr>
        <w:tabs>
          <w:tab w:val="left" w:pos="142"/>
          <w:tab w:val="left" w:pos="3544"/>
          <w:tab w:val="left" w:pos="7088"/>
        </w:tabs>
        <w:ind w:firstLine="142"/>
        <w:jc w:val="both"/>
        <w:textAlignment w:val="baseline"/>
        <w:rPr>
          <w:color w:val="000000"/>
          <w:sz w:val="20"/>
          <w:szCs w:val="24"/>
          <w:lang w:eastAsia="lt-LT"/>
        </w:rPr>
      </w:pPr>
      <w:bookmarkStart w:id="0" w:name="_Hlk230597021"/>
      <w:r>
        <w:rPr>
          <w:color w:val="000000"/>
          <w:sz w:val="20"/>
          <w:szCs w:val="24"/>
          <w:lang w:eastAsia="lt-LT"/>
        </w:rPr>
        <w:t xml:space="preserve">_______________________ </w:t>
      </w:r>
      <w:r>
        <w:rPr>
          <w:color w:val="000000"/>
          <w:sz w:val="20"/>
          <w:szCs w:val="24"/>
          <w:lang w:eastAsia="lt-LT"/>
        </w:rPr>
        <w:tab/>
        <w:t xml:space="preserve">             __________________ </w:t>
      </w:r>
      <w:r>
        <w:rPr>
          <w:color w:val="000000"/>
          <w:sz w:val="20"/>
          <w:szCs w:val="24"/>
          <w:lang w:eastAsia="lt-LT"/>
        </w:rPr>
        <w:tab/>
        <w:t xml:space="preserve">     ___________________</w:t>
      </w:r>
    </w:p>
    <w:p w14:paraId="6475ACF3" w14:textId="77777777" w:rsidR="0007370D" w:rsidRDefault="001B7176">
      <w:pPr>
        <w:tabs>
          <w:tab w:val="left" w:pos="426"/>
          <w:tab w:val="left" w:pos="3969"/>
          <w:tab w:val="left" w:pos="7371"/>
        </w:tabs>
        <w:ind w:firstLine="426"/>
        <w:rPr>
          <w:color w:val="000000"/>
          <w:sz w:val="20"/>
          <w:szCs w:val="24"/>
          <w:lang w:eastAsia="lt-LT"/>
        </w:rPr>
      </w:pPr>
      <w:r>
        <w:rPr>
          <w:color w:val="000000"/>
          <w:sz w:val="20"/>
          <w:szCs w:val="24"/>
          <w:lang w:eastAsia="lt-LT"/>
        </w:rPr>
        <w:t xml:space="preserve">(pareigų pavadinimas) </w:t>
      </w:r>
      <w:r>
        <w:rPr>
          <w:color w:val="000000"/>
          <w:sz w:val="20"/>
          <w:szCs w:val="24"/>
          <w:lang w:eastAsia="lt-LT"/>
        </w:rPr>
        <w:tab/>
        <w:t xml:space="preserve">             (parašas) </w:t>
      </w:r>
      <w:r>
        <w:rPr>
          <w:color w:val="000000"/>
          <w:sz w:val="20"/>
          <w:szCs w:val="24"/>
          <w:lang w:eastAsia="lt-LT"/>
        </w:rPr>
        <w:tab/>
        <w:t xml:space="preserve">     (vardas ir pavardė)</w:t>
      </w:r>
    </w:p>
    <w:bookmarkEnd w:id="0"/>
    <w:p w14:paraId="1178DADE" w14:textId="77777777" w:rsidR="0007370D" w:rsidRDefault="0007370D">
      <w:pPr>
        <w:tabs>
          <w:tab w:val="left" w:pos="426"/>
          <w:tab w:val="left" w:pos="3969"/>
          <w:tab w:val="left" w:pos="7371"/>
        </w:tabs>
        <w:rPr>
          <w:sz w:val="20"/>
          <w:szCs w:val="24"/>
        </w:rPr>
      </w:pPr>
    </w:p>
    <w:p w14:paraId="64714266" w14:textId="77777777" w:rsidR="0007370D" w:rsidRDefault="0007370D"/>
    <w:sectPr w:rsidR="0007370D">
      <w:pgSz w:w="11907" w:h="16839"/>
      <w:pgMar w:top="1134" w:right="567"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576B" w14:textId="77777777" w:rsidR="001B7176" w:rsidRDefault="001B7176">
      <w:r>
        <w:separator/>
      </w:r>
    </w:p>
  </w:endnote>
  <w:endnote w:type="continuationSeparator" w:id="0">
    <w:p w14:paraId="6F74190B" w14:textId="77777777" w:rsidR="001B7176" w:rsidRDefault="001B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4492" w14:textId="77777777" w:rsidR="001B7176" w:rsidRDefault="001B7176">
      <w:r>
        <w:rPr>
          <w:color w:val="000000"/>
        </w:rPr>
        <w:separator/>
      </w:r>
    </w:p>
  </w:footnote>
  <w:footnote w:type="continuationSeparator" w:id="0">
    <w:p w14:paraId="603B2660" w14:textId="77777777" w:rsidR="001B7176" w:rsidRDefault="001B7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7370D"/>
    <w:rsid w:val="0007370D"/>
    <w:rsid w:val="001B7176"/>
    <w:rsid w:val="00F0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2221"/>
  <w15:docId w15:val="{10A4EDB3-042D-44E4-B8EE-858AD4FA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basedOn w:val="prastasis"/>
    <w:next w:val="prastasis"/>
    <w:uiPriority w:val="9"/>
    <w:qFormat/>
    <w:pPr>
      <w:keepNext/>
      <w:keepLines/>
      <w:spacing w:before="360" w:after="80" w:line="247" w:lineRule="auto"/>
      <w:outlineLvl w:val="0"/>
    </w:pPr>
    <w:rPr>
      <w:rFonts w:ascii="Aptos Display" w:hAnsi="Aptos Display"/>
      <w:color w:val="2E74B5"/>
      <w:sz w:val="40"/>
      <w:szCs w:val="40"/>
    </w:rPr>
  </w:style>
  <w:style w:type="paragraph" w:styleId="Antrat2">
    <w:name w:val="heading 2"/>
    <w:basedOn w:val="prastasis"/>
    <w:next w:val="prastasis"/>
    <w:uiPriority w:val="9"/>
    <w:semiHidden/>
    <w:unhideWhenUsed/>
    <w:qFormat/>
    <w:pPr>
      <w:keepNext/>
      <w:keepLines/>
      <w:spacing w:before="160" w:after="80" w:line="247" w:lineRule="auto"/>
      <w:outlineLvl w:val="1"/>
    </w:pPr>
    <w:rPr>
      <w:rFonts w:ascii="Aptos Display" w:hAnsi="Aptos Display"/>
      <w:color w:val="2E74B5"/>
      <w:sz w:val="32"/>
      <w:szCs w:val="32"/>
    </w:rPr>
  </w:style>
  <w:style w:type="paragraph" w:styleId="Antrat3">
    <w:name w:val="heading 3"/>
    <w:basedOn w:val="prastasis"/>
    <w:next w:val="prastasis"/>
    <w:uiPriority w:val="9"/>
    <w:semiHidden/>
    <w:unhideWhenUsed/>
    <w:qFormat/>
    <w:pPr>
      <w:keepNext/>
      <w:keepLines/>
      <w:spacing w:before="160" w:after="80" w:line="247" w:lineRule="auto"/>
      <w:outlineLvl w:val="2"/>
    </w:pPr>
    <w:rPr>
      <w:rFonts w:ascii="Aptos" w:hAnsi="Aptos"/>
      <w:color w:val="2E74B5"/>
      <w:sz w:val="28"/>
      <w:szCs w:val="28"/>
    </w:rPr>
  </w:style>
  <w:style w:type="paragraph" w:styleId="Antrat4">
    <w:name w:val="heading 4"/>
    <w:basedOn w:val="prastasis"/>
    <w:next w:val="prastasis"/>
    <w:uiPriority w:val="9"/>
    <w:semiHidden/>
    <w:unhideWhenUsed/>
    <w:qFormat/>
    <w:pPr>
      <w:keepNext/>
      <w:keepLines/>
      <w:spacing w:before="80" w:after="40" w:line="247" w:lineRule="auto"/>
      <w:outlineLvl w:val="3"/>
    </w:pPr>
    <w:rPr>
      <w:rFonts w:ascii="Aptos" w:hAnsi="Aptos"/>
      <w:i/>
      <w:iCs/>
      <w:color w:val="2E74B5"/>
      <w:sz w:val="22"/>
      <w:szCs w:val="22"/>
    </w:rPr>
  </w:style>
  <w:style w:type="paragraph" w:styleId="Antrat5">
    <w:name w:val="heading 5"/>
    <w:basedOn w:val="prastasis"/>
    <w:next w:val="prastasis"/>
    <w:uiPriority w:val="9"/>
    <w:semiHidden/>
    <w:unhideWhenUsed/>
    <w:qFormat/>
    <w:pPr>
      <w:keepNext/>
      <w:keepLines/>
      <w:spacing w:before="80" w:after="40" w:line="247" w:lineRule="auto"/>
      <w:outlineLvl w:val="4"/>
    </w:pPr>
    <w:rPr>
      <w:rFonts w:ascii="Aptos" w:hAnsi="Aptos"/>
      <w:color w:val="2E74B5"/>
      <w:sz w:val="22"/>
      <w:szCs w:val="22"/>
    </w:rPr>
  </w:style>
  <w:style w:type="paragraph" w:styleId="Antrat6">
    <w:name w:val="heading 6"/>
    <w:basedOn w:val="prastasis"/>
    <w:next w:val="prastasis"/>
    <w:uiPriority w:val="9"/>
    <w:semiHidden/>
    <w:unhideWhenUsed/>
    <w:qFormat/>
    <w:pPr>
      <w:keepNext/>
      <w:keepLines/>
      <w:spacing w:before="40" w:line="247" w:lineRule="auto"/>
      <w:outlineLvl w:val="5"/>
    </w:pPr>
    <w:rPr>
      <w:rFonts w:ascii="Aptos" w:hAnsi="Aptos"/>
      <w:i/>
      <w:iCs/>
      <w:color w:val="595959"/>
      <w:sz w:val="22"/>
      <w:szCs w:val="22"/>
    </w:rPr>
  </w:style>
  <w:style w:type="paragraph" w:styleId="Antrat7">
    <w:name w:val="heading 7"/>
    <w:basedOn w:val="prastasis"/>
    <w:next w:val="prastasis"/>
    <w:pPr>
      <w:keepNext/>
      <w:keepLines/>
      <w:spacing w:before="40" w:line="247" w:lineRule="auto"/>
      <w:outlineLvl w:val="6"/>
    </w:pPr>
    <w:rPr>
      <w:rFonts w:ascii="Aptos" w:hAnsi="Aptos"/>
      <w:color w:val="595959"/>
      <w:sz w:val="22"/>
      <w:szCs w:val="22"/>
    </w:rPr>
  </w:style>
  <w:style w:type="paragraph" w:styleId="Antrat8">
    <w:name w:val="heading 8"/>
    <w:basedOn w:val="prastasis"/>
    <w:next w:val="prastasis"/>
    <w:pPr>
      <w:keepNext/>
      <w:keepLines/>
      <w:spacing w:line="247" w:lineRule="auto"/>
      <w:outlineLvl w:val="7"/>
    </w:pPr>
    <w:rPr>
      <w:rFonts w:ascii="Aptos" w:hAnsi="Aptos"/>
      <w:i/>
      <w:iCs/>
      <w:color w:val="272727"/>
      <w:sz w:val="22"/>
      <w:szCs w:val="22"/>
    </w:rPr>
  </w:style>
  <w:style w:type="paragraph" w:styleId="Antrat9">
    <w:name w:val="heading 9"/>
    <w:basedOn w:val="prastasis"/>
    <w:next w:val="prastasis"/>
    <w:pPr>
      <w:keepNext/>
      <w:keepLines/>
      <w:spacing w:line="247" w:lineRule="auto"/>
      <w:outlineLvl w:val="8"/>
    </w:pPr>
    <w:rPr>
      <w:rFonts w:ascii="Aptos" w:hAnsi="Aptos"/>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2E74B5"/>
      <w:sz w:val="40"/>
      <w:szCs w:val="40"/>
    </w:rPr>
  </w:style>
  <w:style w:type="character" w:customStyle="1" w:styleId="Antrat2Diagrama">
    <w:name w:val="Antraštė 2 Diagrama"/>
    <w:basedOn w:val="Numatytasispastraiposriftas"/>
    <w:rPr>
      <w:rFonts w:ascii="Aptos Display" w:eastAsia="Times New Roman" w:hAnsi="Aptos Display" w:cs="Times New Roman"/>
      <w:color w:val="2E74B5"/>
      <w:sz w:val="32"/>
      <w:szCs w:val="32"/>
    </w:rPr>
  </w:style>
  <w:style w:type="character" w:customStyle="1" w:styleId="Antrat3Diagrama">
    <w:name w:val="Antraštė 3 Diagrama"/>
    <w:basedOn w:val="Numatytasispastraiposriftas"/>
    <w:rPr>
      <w:rFonts w:eastAsia="Times New Roman" w:cs="Times New Roman"/>
      <w:color w:val="2E74B5"/>
      <w:sz w:val="28"/>
      <w:szCs w:val="28"/>
    </w:rPr>
  </w:style>
  <w:style w:type="character" w:customStyle="1" w:styleId="Antrat4Diagrama">
    <w:name w:val="Antraštė 4 Diagrama"/>
    <w:basedOn w:val="Numatytasispastraiposriftas"/>
    <w:rPr>
      <w:rFonts w:eastAsia="Times New Roman" w:cs="Times New Roman"/>
      <w:i/>
      <w:iCs/>
      <w:color w:val="2E74B5"/>
    </w:rPr>
  </w:style>
  <w:style w:type="character" w:customStyle="1" w:styleId="Antrat5Diagrama">
    <w:name w:val="Antraštė 5 Diagrama"/>
    <w:basedOn w:val="Numatytasispastraiposriftas"/>
    <w:rPr>
      <w:rFonts w:eastAsia="Times New Roman" w:cs="Times New Roman"/>
      <w:color w:val="2E74B5"/>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pPr>
      <w:spacing w:after="160" w:line="247" w:lineRule="auto"/>
    </w:pPr>
    <w:rPr>
      <w:rFonts w:ascii="Aptos" w:hAnsi="Aptos"/>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after="160" w:line="247" w:lineRule="auto"/>
      <w:jc w:val="center"/>
    </w:pPr>
    <w:rPr>
      <w:rFonts w:ascii="Aptos" w:eastAsia="Aptos" w:hAnsi="Aptos"/>
      <w:i/>
      <w:iCs/>
      <w:color w:val="404040"/>
      <w:sz w:val="22"/>
      <w:szCs w:val="22"/>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spacing w:after="160" w:line="247" w:lineRule="auto"/>
      <w:ind w:left="720"/>
      <w:contextualSpacing/>
    </w:pPr>
    <w:rPr>
      <w:rFonts w:ascii="Aptos" w:eastAsia="Aptos" w:hAnsi="Aptos"/>
      <w:sz w:val="22"/>
      <w:szCs w:val="22"/>
    </w:rPr>
  </w:style>
  <w:style w:type="character" w:styleId="Rykuspabraukimas">
    <w:name w:val="Intense Emphasis"/>
    <w:basedOn w:val="Numatytasispastraiposriftas"/>
    <w:rPr>
      <w:i/>
      <w:iCs/>
      <w:color w:val="2E74B5"/>
    </w:rPr>
  </w:style>
  <w:style w:type="paragraph" w:styleId="Iskirtacitata">
    <w:name w:val="Intense Quote"/>
    <w:basedOn w:val="prastasis"/>
    <w:next w:val="prastasis"/>
    <w:pPr>
      <w:pBdr>
        <w:top w:val="single" w:sz="4" w:space="10" w:color="2E74B5"/>
        <w:bottom w:val="single" w:sz="4" w:space="10" w:color="2E74B5"/>
      </w:pBdr>
      <w:spacing w:before="360" w:after="360" w:line="247" w:lineRule="auto"/>
      <w:ind w:left="864" w:right="864"/>
      <w:jc w:val="center"/>
    </w:pPr>
    <w:rPr>
      <w:rFonts w:ascii="Aptos" w:eastAsia="Aptos" w:hAnsi="Aptos"/>
      <w:i/>
      <w:iCs/>
      <w:color w:val="2E74B5"/>
      <w:sz w:val="22"/>
      <w:szCs w:val="22"/>
    </w:rPr>
  </w:style>
  <w:style w:type="character" w:customStyle="1" w:styleId="IskirtacitataDiagrama">
    <w:name w:val="Išskirta citata Diagrama"/>
    <w:basedOn w:val="Numatytasispastraiposriftas"/>
    <w:rPr>
      <w:i/>
      <w:iCs/>
      <w:color w:val="2E74B5"/>
    </w:rPr>
  </w:style>
  <w:style w:type="character" w:styleId="Rykinuoroda">
    <w:name w:val="Intense Reference"/>
    <w:basedOn w:val="Numatytasispastraiposriftas"/>
    <w:rPr>
      <w:b/>
      <w:bCs/>
      <w:smallCaps/>
      <w:color w:val="2E74B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Vaidilutė Stalmokienė</dc:creator>
  <dc:description/>
  <cp:lastModifiedBy>Vaidilutė Stalmokienė</cp:lastModifiedBy>
  <cp:revision>2</cp:revision>
  <dcterms:created xsi:type="dcterms:W3CDTF">2026-06-01T13:55:00Z</dcterms:created>
  <dcterms:modified xsi:type="dcterms:W3CDTF">2026-06-01T13:55:00Z</dcterms:modified>
</cp:coreProperties>
</file>