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213C65">
      <w:pPr>
        <w:spacing w:after="0" w:line="240" w:lineRule="auto"/>
        <w:jc w:val="both"/>
        <w:rPr>
          <w:rFonts w:ascii="Times New Roman" w:hAnsi="Times New Roman" w:cs="Times New Roman"/>
          <w:sz w:val="24"/>
          <w:szCs w:val="24"/>
        </w:rPr>
      </w:pPr>
    </w:p>
    <w:p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EE256A" w:rsidRPr="00E425CF">
        <w:rPr>
          <w:rFonts w:ascii="Times New Roman" w:hAnsi="Times New Roman" w:cs="Times New Roman"/>
          <w:color w:val="000000" w:themeColor="text1"/>
          <w:sz w:val="24"/>
          <w:szCs w:val="24"/>
        </w:rPr>
        <w:t>mero</w:t>
      </w:r>
      <w:r w:rsidR="002C279D" w:rsidRPr="00E425CF">
        <w:rPr>
          <w:rFonts w:ascii="Times New Roman" w:hAnsi="Times New Roman" w:cs="Times New Roman"/>
          <w:color w:val="000000" w:themeColor="text1"/>
          <w:sz w:val="24"/>
          <w:szCs w:val="24"/>
        </w:rPr>
        <w:t xml:space="preserve"> 202</w:t>
      </w:r>
      <w:r w:rsidR="00F57F96" w:rsidRPr="00E425CF">
        <w:rPr>
          <w:rFonts w:ascii="Times New Roman" w:hAnsi="Times New Roman" w:cs="Times New Roman"/>
          <w:color w:val="000000" w:themeColor="text1"/>
          <w:sz w:val="24"/>
          <w:szCs w:val="24"/>
        </w:rPr>
        <w:t>5</w:t>
      </w:r>
      <w:r w:rsidR="002C279D" w:rsidRPr="00E425CF">
        <w:rPr>
          <w:rFonts w:ascii="Times New Roman" w:hAnsi="Times New Roman" w:cs="Times New Roman"/>
          <w:color w:val="000000" w:themeColor="text1"/>
          <w:sz w:val="24"/>
          <w:szCs w:val="24"/>
        </w:rPr>
        <w:t xml:space="preserve"> m. </w:t>
      </w:r>
      <w:r w:rsidR="0004761A">
        <w:rPr>
          <w:rFonts w:ascii="Times New Roman" w:hAnsi="Times New Roman" w:cs="Times New Roman"/>
          <w:color w:val="000000" w:themeColor="text1"/>
          <w:sz w:val="24"/>
          <w:szCs w:val="24"/>
        </w:rPr>
        <w:t>birželio</w:t>
      </w:r>
      <w:r w:rsidR="00F57F96" w:rsidRPr="00E425CF">
        <w:rPr>
          <w:rFonts w:ascii="Times New Roman" w:hAnsi="Times New Roman" w:cs="Times New Roman"/>
          <w:color w:val="000000" w:themeColor="text1"/>
          <w:sz w:val="24"/>
          <w:szCs w:val="24"/>
        </w:rPr>
        <w:t xml:space="preserve"> </w:t>
      </w:r>
      <w:r w:rsidR="0004761A">
        <w:rPr>
          <w:rFonts w:ascii="Times New Roman" w:hAnsi="Times New Roman" w:cs="Times New Roman"/>
          <w:color w:val="000000" w:themeColor="text1"/>
          <w:sz w:val="24"/>
          <w:szCs w:val="24"/>
        </w:rPr>
        <w:t>20</w:t>
      </w:r>
      <w:r w:rsidR="002C279D" w:rsidRPr="00E425CF">
        <w:rPr>
          <w:rFonts w:ascii="Times New Roman" w:hAnsi="Times New Roman" w:cs="Times New Roman"/>
          <w:color w:val="000000" w:themeColor="text1"/>
          <w:sz w:val="24"/>
          <w:szCs w:val="24"/>
        </w:rPr>
        <w:t xml:space="preserve"> d. </w:t>
      </w:r>
      <w:r w:rsidR="00646C76">
        <w:rPr>
          <w:rFonts w:ascii="Times New Roman" w:hAnsi="Times New Roman" w:cs="Times New Roman"/>
          <w:color w:val="000000" w:themeColor="text1"/>
          <w:sz w:val="24"/>
          <w:szCs w:val="24"/>
        </w:rPr>
        <w:t>potvarkį</w:t>
      </w:r>
      <w:r w:rsidR="002C279D" w:rsidRPr="00E425CF">
        <w:rPr>
          <w:rFonts w:ascii="Times New Roman" w:hAnsi="Times New Roman" w:cs="Times New Roman"/>
          <w:color w:val="000000" w:themeColor="text1"/>
          <w:sz w:val="24"/>
          <w:szCs w:val="24"/>
        </w:rPr>
        <w:t xml:space="preserve"> Nr. </w:t>
      </w:r>
      <w:r w:rsidR="00EE256A" w:rsidRPr="00E425CF">
        <w:rPr>
          <w:rFonts w:ascii="Times New Roman" w:hAnsi="Times New Roman" w:cs="Times New Roman"/>
          <w:color w:val="000000" w:themeColor="text1"/>
          <w:sz w:val="24"/>
          <w:szCs w:val="24"/>
        </w:rPr>
        <w:t>V3-</w:t>
      </w:r>
      <w:r w:rsidR="0004761A">
        <w:rPr>
          <w:rFonts w:ascii="Times New Roman" w:hAnsi="Times New Roman" w:cs="Times New Roman"/>
          <w:color w:val="000000" w:themeColor="text1"/>
          <w:sz w:val="24"/>
          <w:szCs w:val="24"/>
        </w:rPr>
        <w:t>325</w:t>
      </w:r>
      <w:r w:rsidR="002C279D" w:rsidRPr="00E425CF">
        <w:rPr>
          <w:rFonts w:ascii="Times New Roman" w:hAnsi="Times New Roman" w:cs="Times New Roman"/>
          <w:color w:val="000000" w:themeColor="text1"/>
          <w:sz w:val="24"/>
          <w:szCs w:val="24"/>
        </w:rPr>
        <w:t xml:space="preserve"> „</w:t>
      </w:r>
      <w:r w:rsidR="0004761A">
        <w:rPr>
          <w:rFonts w:ascii="Times New Roman" w:hAnsi="Times New Roman" w:cs="Times New Roman"/>
          <w:color w:val="000000" w:themeColor="text1"/>
          <w:sz w:val="24"/>
          <w:szCs w:val="24"/>
        </w:rPr>
        <w:t>Dėl žemės sklypų (kadastro N</w:t>
      </w:r>
      <w:r w:rsidR="0004761A" w:rsidRPr="0004761A">
        <w:rPr>
          <w:rFonts w:ascii="Times New Roman" w:hAnsi="Times New Roman" w:cs="Times New Roman"/>
          <w:color w:val="000000" w:themeColor="text1"/>
          <w:sz w:val="24"/>
          <w:szCs w:val="24"/>
        </w:rPr>
        <w:t>r. 5634/0003:567, 5634/000</w:t>
      </w:r>
      <w:r w:rsidR="0004761A">
        <w:rPr>
          <w:rFonts w:ascii="Times New Roman" w:hAnsi="Times New Roman" w:cs="Times New Roman"/>
          <w:color w:val="000000" w:themeColor="text1"/>
          <w:sz w:val="24"/>
          <w:szCs w:val="24"/>
        </w:rPr>
        <w:t>3:568, 5634/0003:551), esančių Palangos g. 110, 110 A</w:t>
      </w:r>
      <w:r w:rsidR="0004761A" w:rsidRPr="0004761A">
        <w:rPr>
          <w:rFonts w:ascii="Times New Roman" w:hAnsi="Times New Roman" w:cs="Times New Roman"/>
          <w:color w:val="000000" w:themeColor="text1"/>
          <w:sz w:val="24"/>
          <w:szCs w:val="24"/>
        </w:rPr>
        <w:t xml:space="preserve">, 112, </w:t>
      </w:r>
      <w:r w:rsidR="0004761A">
        <w:rPr>
          <w:rFonts w:ascii="Times New Roman" w:hAnsi="Times New Roman" w:cs="Times New Roman"/>
          <w:color w:val="000000" w:themeColor="text1"/>
          <w:sz w:val="24"/>
          <w:szCs w:val="24"/>
          <w:lang w:bidi="lt-LT"/>
        </w:rPr>
        <w:t>K</w:t>
      </w:r>
      <w:r w:rsidR="0004761A" w:rsidRPr="0004761A">
        <w:rPr>
          <w:rFonts w:ascii="Times New Roman" w:hAnsi="Times New Roman" w:cs="Times New Roman"/>
          <w:color w:val="000000" w:themeColor="text1"/>
          <w:sz w:val="24"/>
          <w:szCs w:val="24"/>
          <w:lang w:bidi="lt-LT"/>
        </w:rPr>
        <w:t>retingos m., kvartalo detaliojo plano rengimo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rsidR="00646C76" w:rsidRPr="0004761A" w:rsidRDefault="006A69B7" w:rsidP="00480845">
      <w:pPr>
        <w:spacing w:after="0" w:line="240" w:lineRule="auto"/>
        <w:ind w:firstLine="720"/>
        <w:jc w:val="both"/>
        <w:rPr>
          <w:rFonts w:ascii="Times New Roman" w:hAnsi="Times New Roman" w:cs="Times New Roman"/>
          <w:sz w:val="24"/>
          <w:szCs w:val="24"/>
          <w:lang w:bidi="lt-LT"/>
        </w:rPr>
      </w:pPr>
      <w:r w:rsidRPr="0004761A">
        <w:rPr>
          <w:rFonts w:ascii="Times New Roman" w:eastAsia="Times New Roman" w:hAnsi="Times New Roman" w:cs="Times New Roman"/>
          <w:sz w:val="24"/>
          <w:szCs w:val="24"/>
        </w:rPr>
        <w:t xml:space="preserve">1. </w:t>
      </w:r>
      <w:r w:rsidR="0004761A" w:rsidRPr="0004761A">
        <w:rPr>
          <w:rFonts w:ascii="Times New Roman" w:eastAsia="Times New Roman" w:hAnsi="Times New Roman" w:cs="Times New Roman"/>
          <w:spacing w:val="20"/>
          <w:sz w:val="24"/>
          <w:szCs w:val="24"/>
        </w:rPr>
        <w:t xml:space="preserve">P r a d e d u </w:t>
      </w:r>
      <w:r w:rsidR="0004761A" w:rsidRPr="0004761A">
        <w:rPr>
          <w:rFonts w:ascii="Times New Roman" w:hAnsi="Times New Roman" w:cs="Times New Roman"/>
          <w:sz w:val="24"/>
          <w:szCs w:val="24"/>
        </w:rPr>
        <w:t xml:space="preserve">rengti </w:t>
      </w:r>
      <w:r w:rsidR="0004761A" w:rsidRPr="0004761A">
        <w:rPr>
          <w:rFonts w:ascii="Times New Roman" w:hAnsi="Times New Roman" w:cs="Times New Roman"/>
          <w:color w:val="000000" w:themeColor="text1"/>
          <w:sz w:val="24"/>
          <w:szCs w:val="24"/>
        </w:rPr>
        <w:t xml:space="preserve">žemės sklypų (kadastro Nr. 5634/0003:567, 5634/0003:568, 5634/0003:551), esančių Palangos g. 110, 110 A, 112, </w:t>
      </w:r>
      <w:r w:rsidR="0004761A" w:rsidRPr="0004761A">
        <w:rPr>
          <w:rFonts w:ascii="Times New Roman" w:hAnsi="Times New Roman" w:cs="Times New Roman"/>
          <w:color w:val="000000" w:themeColor="text1"/>
          <w:sz w:val="24"/>
          <w:szCs w:val="24"/>
          <w:lang w:bidi="lt-LT"/>
        </w:rPr>
        <w:t>Kretingos m., kvartalo detal</w:t>
      </w:r>
      <w:r w:rsidR="0004761A">
        <w:rPr>
          <w:rFonts w:ascii="Times New Roman" w:hAnsi="Times New Roman" w:cs="Times New Roman"/>
          <w:color w:val="000000" w:themeColor="text1"/>
          <w:sz w:val="24"/>
          <w:szCs w:val="24"/>
          <w:lang w:bidi="lt-LT"/>
        </w:rPr>
        <w:t>ųjį</w:t>
      </w:r>
      <w:r w:rsidR="0004761A" w:rsidRPr="0004761A">
        <w:rPr>
          <w:rFonts w:ascii="Times New Roman" w:hAnsi="Times New Roman" w:cs="Times New Roman"/>
          <w:color w:val="000000" w:themeColor="text1"/>
          <w:sz w:val="24"/>
          <w:szCs w:val="24"/>
          <w:lang w:bidi="lt-LT"/>
        </w:rPr>
        <w:t xml:space="preserve"> plan</w:t>
      </w:r>
      <w:r w:rsidR="0004761A">
        <w:rPr>
          <w:rFonts w:ascii="Times New Roman" w:hAnsi="Times New Roman" w:cs="Times New Roman"/>
          <w:color w:val="000000" w:themeColor="text1"/>
          <w:sz w:val="24"/>
          <w:szCs w:val="24"/>
          <w:lang w:bidi="lt-LT"/>
        </w:rPr>
        <w:t>ą</w:t>
      </w:r>
      <w:r w:rsidR="0004761A" w:rsidRPr="0004761A">
        <w:rPr>
          <w:rFonts w:ascii="Times New Roman" w:hAnsi="Times New Roman" w:cs="Times New Roman"/>
          <w:color w:val="000000" w:themeColor="text1"/>
          <w:sz w:val="24"/>
          <w:szCs w:val="24"/>
          <w:lang w:bidi="lt-LT"/>
        </w:rPr>
        <w:t xml:space="preserve"> </w:t>
      </w:r>
      <w:r w:rsidR="0004761A" w:rsidRPr="0004761A">
        <w:rPr>
          <w:rFonts w:ascii="Times New Roman" w:eastAsia="Times New Roman" w:hAnsi="Times New Roman" w:cs="Times New Roman"/>
          <w:sz w:val="24"/>
          <w:szCs w:val="24"/>
        </w:rPr>
        <w:t>(</w:t>
      </w:r>
      <w:r w:rsidR="0004761A" w:rsidRPr="0004761A">
        <w:rPr>
          <w:rFonts w:ascii="Times New Roman" w:hAnsi="Times New Roman" w:cs="Times New Roman"/>
          <w:sz w:val="24"/>
          <w:szCs w:val="24"/>
          <w:lang w:bidi="lt-LT"/>
        </w:rPr>
        <w:t>toliau – Detalusis planas).</w:t>
      </w:r>
    </w:p>
    <w:p w:rsidR="0099703C" w:rsidRPr="0004761A" w:rsidRDefault="006A69B7" w:rsidP="00480845">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04761A" w:rsidRPr="0004761A">
        <w:rPr>
          <w:rFonts w:ascii="Times New Roman" w:hAnsi="Times New Roman" w:cs="Times New Roman"/>
          <w:color w:val="000000" w:themeColor="text1"/>
          <w:sz w:val="24"/>
          <w:szCs w:val="24"/>
        </w:rPr>
        <w:t>teritorijos pertvarkymas,</w:t>
      </w:r>
      <w:r w:rsidR="0004761A" w:rsidRPr="0004761A">
        <w:rPr>
          <w:rFonts w:ascii="Times New Roman" w:hAnsi="Times New Roman" w:cs="Times New Roman"/>
          <w:sz w:val="24"/>
          <w:szCs w:val="24"/>
          <w:lang w:bidi="lt-LT"/>
        </w:rPr>
        <w:t xml:space="preserve"> sujungimas, inžinerinei infrastruktūrai reikalingų teritorijų suplanavimas </w:t>
      </w:r>
      <w:r w:rsidR="0004761A" w:rsidRPr="0004761A">
        <w:rPr>
          <w:rFonts w:ascii="Times New Roman" w:hAnsi="Times New Roman" w:cs="Times New Roman"/>
          <w:color w:val="000000" w:themeColor="text1"/>
          <w:sz w:val="24"/>
          <w:szCs w:val="24"/>
        </w:rPr>
        <w:t>detalizuojant Bendrajame plane nustatytus teritorijos tvarkymo ir naudojimo privalomuosius reikalavimus.</w:t>
      </w:r>
      <w:r w:rsidR="0099703C" w:rsidRPr="0004761A">
        <w:rPr>
          <w:rFonts w:ascii="Times New Roman" w:eastAsia="Times New Roman" w:hAnsi="Times New Roman" w:cs="Times New Roman"/>
          <w:sz w:val="24"/>
          <w:szCs w:val="24"/>
        </w:rPr>
        <w:t xml:space="preserve"> </w:t>
      </w:r>
    </w:p>
    <w:p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EE60EF" w:rsidRDefault="00EE60EF" w:rsidP="00213C65">
      <w:pPr>
        <w:spacing w:after="0" w:line="240" w:lineRule="auto"/>
        <w:rPr>
          <w:rFonts w:ascii="Times New Roman" w:hAnsi="Times New Roman" w:cs="Times New Roman"/>
          <w:sz w:val="24"/>
          <w:szCs w:val="24"/>
        </w:rPr>
      </w:pPr>
    </w:p>
    <w:p w:rsidR="0047613B" w:rsidRDefault="0047613B" w:rsidP="00213C65">
      <w:pPr>
        <w:spacing w:after="0" w:line="240" w:lineRule="auto"/>
        <w:rPr>
          <w:rFonts w:ascii="Times New Roman" w:hAnsi="Times New Roman" w:cs="Times New Roman"/>
          <w:sz w:val="24"/>
          <w:szCs w:val="24"/>
        </w:rPr>
      </w:pPr>
    </w:p>
    <w:p w:rsidR="00A60968" w:rsidRDefault="00A60968" w:rsidP="00213C65">
      <w:pPr>
        <w:spacing w:after="0" w:line="240" w:lineRule="auto"/>
        <w:rPr>
          <w:rFonts w:ascii="Times New Roman" w:hAnsi="Times New Roman" w:cs="Times New Roman"/>
          <w:sz w:val="24"/>
          <w:szCs w:val="24"/>
        </w:rPr>
      </w:pPr>
    </w:p>
    <w:p w:rsidR="00E8180A" w:rsidRDefault="00E8180A" w:rsidP="00213C65">
      <w:pPr>
        <w:spacing w:after="0" w:line="240" w:lineRule="auto"/>
        <w:rPr>
          <w:rFonts w:ascii="Times New Roman" w:hAnsi="Times New Roman" w:cs="Times New Roman"/>
          <w:sz w:val="24"/>
          <w:szCs w:val="24"/>
        </w:rPr>
      </w:pPr>
    </w:p>
    <w:p w:rsidR="00EE256A" w:rsidRDefault="00EE256A"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301705" w:rsidRDefault="00301705" w:rsidP="00213C65">
      <w:pPr>
        <w:spacing w:after="0" w:line="240" w:lineRule="auto"/>
        <w:rPr>
          <w:rFonts w:ascii="Times New Roman" w:hAnsi="Times New Roman" w:cs="Times New Roman"/>
          <w:sz w:val="24"/>
          <w:szCs w:val="24"/>
        </w:rPr>
      </w:pPr>
    </w:p>
    <w:p w:rsidR="0004761A" w:rsidRDefault="0004761A"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04761A" w:rsidRPr="004D292E" w:rsidRDefault="002F1B27" w:rsidP="00213C65">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04761A" w:rsidRPr="0004761A">
        <w:rPr>
          <w:rFonts w:ascii="Times New Roman" w:hAnsi="Times New Roman" w:cs="Times New Roman"/>
          <w:color w:val="000000" w:themeColor="text1"/>
          <w:sz w:val="24"/>
          <w:szCs w:val="24"/>
        </w:rPr>
        <w:t>5634/0003:567</w:t>
      </w:r>
      <w:r>
        <w:rPr>
          <w:rFonts w:ascii="Times New Roman" w:hAnsi="Times New Roman" w:cs="Times New Roman"/>
          <w:sz w:val="24"/>
          <w:szCs w:val="24"/>
        </w:rPr>
        <w:t>)</w:t>
      </w:r>
      <w:r w:rsidR="00301705">
        <w:rPr>
          <w:rFonts w:ascii="Times New Roman" w:hAnsi="Times New Roman" w:cs="Times New Roman"/>
          <w:sz w:val="24"/>
          <w:szCs w:val="24"/>
        </w:rPr>
        <w:t>,</w:t>
      </w:r>
      <w:r>
        <w:rPr>
          <w:rFonts w:ascii="Times New Roman" w:hAnsi="Times New Roman" w:cs="Times New Roman"/>
          <w:sz w:val="24"/>
          <w:szCs w:val="24"/>
        </w:rPr>
        <w:t xml:space="preserve"> </w:t>
      </w:r>
      <w:r w:rsidR="0004761A">
        <w:rPr>
          <w:rFonts w:ascii="Times New Roman" w:hAnsi="Times New Roman" w:cs="Times New Roman"/>
          <w:sz w:val="24"/>
          <w:szCs w:val="24"/>
        </w:rPr>
        <w:t>Palangos g. 110, Kretingos m.,</w:t>
      </w:r>
      <w:r w:rsidR="004D292E">
        <w:rPr>
          <w:rFonts w:ascii="Times New Roman" w:hAnsi="Times New Roman" w:cs="Times New Roman"/>
          <w:sz w:val="24"/>
          <w:szCs w:val="24"/>
        </w:rPr>
        <w:t xml:space="preserve"> (kadastro Nr. </w:t>
      </w:r>
      <w:r w:rsidR="0004761A" w:rsidRPr="0004761A">
        <w:rPr>
          <w:rFonts w:ascii="Times New Roman" w:hAnsi="Times New Roman" w:cs="Times New Roman"/>
          <w:color w:val="000000" w:themeColor="text1"/>
          <w:sz w:val="24"/>
          <w:szCs w:val="24"/>
        </w:rPr>
        <w:t>5634/0003:568</w:t>
      </w:r>
      <w:r w:rsidR="004D292E">
        <w:rPr>
          <w:rFonts w:ascii="Times New Roman" w:hAnsi="Times New Roman" w:cs="Times New Roman"/>
          <w:sz w:val="24"/>
          <w:szCs w:val="24"/>
        </w:rPr>
        <w:t xml:space="preserve">), </w:t>
      </w:r>
      <w:r w:rsidR="0004761A">
        <w:rPr>
          <w:rFonts w:ascii="Times New Roman" w:hAnsi="Times New Roman" w:cs="Times New Roman"/>
          <w:sz w:val="24"/>
          <w:szCs w:val="24"/>
        </w:rPr>
        <w:t>Palangos g. 110 A, Kretingos m.,</w:t>
      </w:r>
      <w:r w:rsidR="004D292E">
        <w:rPr>
          <w:rFonts w:ascii="Times New Roman" w:hAnsi="Times New Roman" w:cs="Times New Roman"/>
          <w:sz w:val="24"/>
          <w:szCs w:val="24"/>
        </w:rPr>
        <w:t xml:space="preserve"> (kadastro Nr. </w:t>
      </w:r>
      <w:r w:rsidR="0004761A">
        <w:rPr>
          <w:rFonts w:ascii="Times New Roman" w:hAnsi="Times New Roman" w:cs="Times New Roman"/>
          <w:sz w:val="24"/>
          <w:szCs w:val="24"/>
        </w:rPr>
        <w:t>5634/0003:551</w:t>
      </w:r>
      <w:r w:rsidR="004D292E">
        <w:rPr>
          <w:rFonts w:ascii="Times New Roman" w:hAnsi="Times New Roman" w:cs="Times New Roman"/>
          <w:sz w:val="24"/>
          <w:szCs w:val="24"/>
        </w:rPr>
        <w:t xml:space="preserve">), </w:t>
      </w:r>
      <w:r w:rsidR="0004761A">
        <w:rPr>
          <w:rFonts w:ascii="Times New Roman" w:hAnsi="Times New Roman" w:cs="Times New Roman"/>
          <w:sz w:val="24"/>
          <w:szCs w:val="24"/>
        </w:rPr>
        <w:t>Palangos g. 112, Kretingos m.</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E61EA8">
        <w:rPr>
          <w:rFonts w:ascii="Times New Roman" w:hAnsi="Times New Roman"/>
          <w:sz w:val="24"/>
          <w:szCs w:val="24"/>
        </w:rPr>
        <w:t>1,2426</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E61EA8" w:rsidRPr="0004761A">
        <w:rPr>
          <w:rFonts w:ascii="Times New Roman" w:hAnsi="Times New Roman" w:cs="Times New Roman"/>
          <w:color w:val="000000" w:themeColor="text1"/>
          <w:sz w:val="24"/>
          <w:szCs w:val="24"/>
        </w:rPr>
        <w:t>teritorijos pertvarkymas,</w:t>
      </w:r>
      <w:r w:rsidR="00E61EA8" w:rsidRPr="0004761A">
        <w:rPr>
          <w:rFonts w:ascii="Times New Roman" w:hAnsi="Times New Roman" w:cs="Times New Roman"/>
          <w:sz w:val="24"/>
          <w:szCs w:val="24"/>
          <w:lang w:bidi="lt-LT"/>
        </w:rPr>
        <w:t xml:space="preserve"> sujungimas, inžinerinei infrastruktūrai reikalingų teritorijų suplanavimas </w:t>
      </w:r>
      <w:r w:rsidR="00E61EA8" w:rsidRPr="0004761A">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231D5C" w:rsidRPr="0004761A">
        <w:rPr>
          <w:rFonts w:ascii="Times New Roman" w:hAnsi="Times New Roman" w:cs="Times New Roman"/>
          <w:color w:val="000000" w:themeColor="text1"/>
          <w:sz w:val="24"/>
          <w:szCs w:val="24"/>
        </w:rPr>
        <w:t xml:space="preserve">žemės sklypų (kadastro Nr. 5634/0003:567, 5634/0003:568, 5634/0003:551), esančių Palangos g. 110, 110 A, 112, </w:t>
      </w:r>
      <w:r w:rsidR="00231D5C" w:rsidRPr="0004761A">
        <w:rPr>
          <w:rFonts w:ascii="Times New Roman" w:hAnsi="Times New Roman" w:cs="Times New Roman"/>
          <w:color w:val="000000" w:themeColor="text1"/>
          <w:sz w:val="24"/>
          <w:szCs w:val="24"/>
          <w:lang w:bidi="lt-LT"/>
        </w:rPr>
        <w:t>Kretingos m.,</w:t>
      </w:r>
      <w:r>
        <w:rPr>
          <w:rFonts w:ascii="Times New Roman" w:hAnsi="Times New Roman" w:cs="Times New Roman"/>
          <w:sz w:val="24"/>
          <w:szCs w:val="24"/>
        </w:rPr>
        <w:t xml:space="preserve"> schema</w:t>
      </w:r>
    </w:p>
    <w:p w:rsidR="002F1B27" w:rsidRDefault="000216B3"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w:pict>
          <v:rect id="Stačiakampis 1" o:spid="_x0000_s2052" style="position:absolute;left:0;text-align:left;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w:r>
      <w:r w:rsidR="002F1B27">
        <w:rPr>
          <w:rFonts w:ascii="Times New Roman" w:eastAsia="Lucida Sans Unicode" w:hAnsi="Times New Roman" w:cs="Tahoma"/>
          <w:sz w:val="24"/>
          <w:szCs w:val="24"/>
        </w:rPr>
        <w:t xml:space="preserve">   </w:t>
      </w: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Apie </w:t>
      </w:r>
      <w:r w:rsidR="00231D5C">
        <w:rPr>
          <w:rFonts w:ascii="Times New Roman" w:hAnsi="Times New Roman"/>
          <w:sz w:val="24"/>
          <w:szCs w:val="24"/>
        </w:rPr>
        <w:t>1,2426</w:t>
      </w:r>
      <w:r w:rsidR="00231D5C" w:rsidRPr="00B30681">
        <w:rPr>
          <w:rFonts w:ascii="Times New Roman" w:hAnsi="Times New Roman"/>
          <w:sz w:val="24"/>
          <w:szCs w:val="24"/>
        </w:rPr>
        <w:t xml:space="preserve"> </w:t>
      </w:r>
      <w:r w:rsidR="002F1B27" w:rsidRPr="00B30681">
        <w:rPr>
          <w:rFonts w:ascii="Times New Roman" w:hAnsi="Times New Roman" w:cs="Times New Roman"/>
          <w:sz w:val="24"/>
          <w:szCs w:val="24"/>
        </w:rPr>
        <w:t>ha</w:t>
      </w:r>
      <w:r w:rsidR="00C22996">
        <w:rPr>
          <w:rFonts w:ascii="Times New Roman" w:hAnsi="Times New Roman" w:cs="Times New Roman"/>
          <w:sz w:val="24"/>
          <w:szCs w:val="24"/>
        </w:rPr>
        <w:t xml:space="preserve">       </w:t>
      </w:r>
    </w:p>
    <w:p w:rsidR="00CC7DB8" w:rsidRDefault="00CC7DB8" w:rsidP="00C22996">
      <w:pPr>
        <w:tabs>
          <w:tab w:val="left" w:pos="2280"/>
        </w:tabs>
        <w:spacing w:after="0" w:line="240" w:lineRule="auto"/>
        <w:rPr>
          <w:rFonts w:ascii="Times New Roman" w:hAnsi="Times New Roman" w:cs="Times New Roman"/>
          <w:sz w:val="24"/>
          <w:szCs w:val="24"/>
        </w:rPr>
      </w:pPr>
    </w:p>
    <w:p w:rsidR="00C22996" w:rsidRDefault="000216B3" w:rsidP="00C22996">
      <w:pPr>
        <w:tabs>
          <w:tab w:val="left" w:pos="2280"/>
        </w:tabs>
        <w:spacing w:after="0" w:line="240" w:lineRule="auto"/>
        <w:rPr>
          <w:rFonts w:ascii="Times New Roman" w:hAnsi="Times New Roman" w:cs="Times New Roman"/>
          <w:sz w:val="24"/>
          <w:szCs w:val="24"/>
        </w:rPr>
      </w:pPr>
      <w:r w:rsidRPr="000216B3">
        <w:rPr>
          <w:noProof/>
        </w:rPr>
        <w:pict>
          <v:shape id="Laisva forma 6" o:spid="_x0000_s2051" style="position:absolute;margin-left:57.55pt;margin-top:39.5pt;width:129.95pt;height:182.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650670,231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" path="m1650670,5938l1068779,,,2042556r670956,273132l1650670,5938xe" filled="f" strokecolor="red" strokeweight="2pt">
            <v:path arrowok="t" o:connecttype="custom" o:connectlocs="1650670,5938;1068779,0;0,2042556;670956,2315688;1650670,5938" o:connectangles="0,0,0,0,0"/>
          </v:shape>
        </w:pict>
      </w:r>
      <w:bookmarkStart w:id="0" w:name="_GoBack"/>
      <w:r w:rsidR="00231D5C">
        <w:rPr>
          <w:noProof/>
        </w:rPr>
        <w:drawing>
          <wp:inline distT="0" distB="0" distL="0" distR="0">
            <wp:extent cx="4019797" cy="3862394"/>
            <wp:effectExtent l="0" t="0" r="0" b="508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549" t="25004" r="53249" b="19988"/>
                    <a:stretch/>
                  </pic:blipFill>
                  <pic:spPr bwMode="auto">
                    <a:xfrm>
                      <a:off x="0" y="0"/>
                      <a:ext cx="4018749" cy="3861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r w:rsidR="00C22996">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0216B3" w:rsidP="00213C65">
      <w:pPr>
        <w:tabs>
          <w:tab w:val="left" w:pos="2280"/>
        </w:tabs>
        <w:spacing w:after="0" w:line="240" w:lineRule="auto"/>
        <w:rPr>
          <w:rFonts w:ascii="Times New Roman" w:hAnsi="Times New Roman" w:cs="Times New Roman"/>
          <w:sz w:val="24"/>
          <w:szCs w:val="24"/>
        </w:rPr>
      </w:pPr>
      <w:r w:rsidRPr="000216B3">
        <w:rPr>
          <w:noProof/>
        </w:rPr>
        <w:pict>
          <v:shape id="Laisva forma 8" o:spid="_x0000_s2050"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pgNumType w:start="1"/>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D" w:rsidRDefault="00DD212D">
    <w:pPr>
      <w:pStyle w:val="Por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D" w:rsidRDefault="00DD212D">
    <w:pPr>
      <w:pStyle w:val="Por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D" w:rsidRDefault="00DD212D">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D" w:rsidRDefault="00DD212D">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0216B3">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D" w:rsidRDefault="00DD212D">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851"/>
  <w:hyphenationZone w:val="396"/>
  <w:characterSpacingControl w:val="doNotCompress"/>
  <w:hdrShapeDefaults>
    <o:shapedefaults v:ext="edit" spidmax="2053"/>
  </w:hdrShapeDefaults>
  <w:footnotePr>
    <w:footnote w:id="-1"/>
    <w:footnote w:id="0"/>
  </w:footnotePr>
  <w:endnotePr>
    <w:endnote w:id="-1"/>
    <w:endnote w:id="0"/>
  </w:endnotePr>
  <w:compat>
    <w:useFELayout/>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910"/>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216B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r="http://schemas.openxmlformats.org/officeDocument/2006/relationships" xmlns:w="http://schemas.openxmlformats.org/wordprocessingml/2006/main">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A621-15A1-40EE-8FE9-5DDFE54C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4187</Words>
  <Characters>2387</Characters>
  <Application>Microsoft Office Word</Application>
  <DocSecurity>0</DocSecurity>
  <Lines>19</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Dell</cp:lastModifiedBy>
  <cp:revision>2</cp:revision>
  <cp:lastPrinted>2019-11-20T06:37:00Z</cp:lastPrinted>
  <dcterms:created xsi:type="dcterms:W3CDTF">2025-07-29T10:38:00Z</dcterms:created>
  <dcterms:modified xsi:type="dcterms:W3CDTF">2025-07-29T10:38:00Z</dcterms:modified>
</cp:coreProperties>
</file>