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74E78E" w14:textId="77777777" w:rsidR="00CE696B" w:rsidRPr="00132F6D" w:rsidRDefault="00CE696B" w:rsidP="00B73A79">
      <w:pPr>
        <w:ind w:left="5760" w:firstLine="336"/>
        <w:rPr>
          <w:rFonts w:ascii="Times New Roman" w:hAnsi="Times New Roman"/>
          <w:caps/>
          <w:szCs w:val="24"/>
          <w:lang w:val="lt-LT"/>
        </w:rPr>
      </w:pPr>
      <w:bookmarkStart w:id="0" w:name="_GoBack"/>
      <w:bookmarkEnd w:id="0"/>
      <w:r w:rsidRPr="00132F6D">
        <w:rPr>
          <w:rFonts w:ascii="Times New Roman" w:hAnsi="Times New Roman"/>
          <w:caps/>
          <w:szCs w:val="24"/>
          <w:lang w:val="lt-LT"/>
        </w:rPr>
        <w:t>patvirtinta</w:t>
      </w:r>
    </w:p>
    <w:p w14:paraId="05E3E53E" w14:textId="67E8F785" w:rsidR="00CE696B" w:rsidRPr="00132F6D" w:rsidRDefault="00214C55" w:rsidP="00B73A79">
      <w:pPr>
        <w:tabs>
          <w:tab w:val="left" w:pos="7371"/>
          <w:tab w:val="left" w:pos="8364"/>
        </w:tabs>
        <w:ind w:left="6096"/>
        <w:rPr>
          <w:rFonts w:ascii="Times New Roman" w:hAnsi="Times New Roman"/>
          <w:szCs w:val="24"/>
          <w:lang w:val="lt-LT"/>
        </w:rPr>
      </w:pPr>
      <w:r>
        <w:rPr>
          <w:rFonts w:ascii="Times New Roman" w:hAnsi="Times New Roman"/>
          <w:szCs w:val="24"/>
          <w:lang w:val="lt-LT"/>
        </w:rPr>
        <w:t xml:space="preserve">Kretingos rajono savivaldybės administracijos </w:t>
      </w:r>
      <w:r w:rsidR="00CE696B" w:rsidRPr="00132F6D">
        <w:rPr>
          <w:rFonts w:ascii="Times New Roman" w:hAnsi="Times New Roman"/>
          <w:szCs w:val="24"/>
          <w:lang w:val="lt-LT"/>
        </w:rPr>
        <w:t xml:space="preserve">direktoriaus </w:t>
      </w:r>
    </w:p>
    <w:p w14:paraId="12DE26E9" w14:textId="71D3C0F2" w:rsidR="00CE696B" w:rsidRPr="00132F6D" w:rsidRDefault="00224DA8" w:rsidP="00B73A79">
      <w:pPr>
        <w:ind w:left="6084" w:firstLine="12"/>
        <w:rPr>
          <w:rFonts w:ascii="Times New Roman" w:hAnsi="Times New Roman"/>
          <w:szCs w:val="24"/>
          <w:lang w:val="lt-LT"/>
        </w:rPr>
      </w:pPr>
      <w:r>
        <w:rPr>
          <w:rFonts w:ascii="Times New Roman" w:hAnsi="Times New Roman"/>
          <w:szCs w:val="24"/>
          <w:lang w:val="lt-LT"/>
        </w:rPr>
        <w:t xml:space="preserve">2024 </w:t>
      </w:r>
      <w:r w:rsidR="00B32089">
        <w:rPr>
          <w:rFonts w:ascii="Times New Roman" w:hAnsi="Times New Roman"/>
          <w:szCs w:val="24"/>
          <w:lang w:val="lt-LT"/>
        </w:rPr>
        <w:t>m.</w:t>
      </w:r>
      <w:r>
        <w:rPr>
          <w:rFonts w:ascii="Times New Roman" w:hAnsi="Times New Roman"/>
          <w:szCs w:val="24"/>
          <w:lang w:val="lt-LT"/>
        </w:rPr>
        <w:t xml:space="preserve">             </w:t>
      </w:r>
      <w:r w:rsidR="00A42721">
        <w:rPr>
          <w:rFonts w:ascii="Times New Roman" w:hAnsi="Times New Roman"/>
          <w:szCs w:val="24"/>
          <w:lang w:val="lt-LT"/>
        </w:rPr>
        <w:t xml:space="preserve"> </w:t>
      </w:r>
      <w:r w:rsidR="00973A2C">
        <w:rPr>
          <w:rFonts w:ascii="Times New Roman" w:hAnsi="Times New Roman"/>
          <w:szCs w:val="24"/>
          <w:lang w:val="lt-LT"/>
        </w:rPr>
        <w:t xml:space="preserve">    </w:t>
      </w:r>
      <w:r w:rsidR="00CE696B" w:rsidRPr="00132F6D">
        <w:rPr>
          <w:rFonts w:ascii="Times New Roman" w:hAnsi="Times New Roman"/>
          <w:szCs w:val="24"/>
          <w:lang w:val="lt-LT"/>
        </w:rPr>
        <w:t xml:space="preserve">d. įsakymu Nr. </w:t>
      </w:r>
    </w:p>
    <w:p w14:paraId="3A45C7AF" w14:textId="77777777" w:rsidR="00CE696B" w:rsidRPr="00132F6D" w:rsidRDefault="00CE696B" w:rsidP="00B73A79">
      <w:pPr>
        <w:rPr>
          <w:rFonts w:ascii="Times New Roman" w:hAnsi="Times New Roman"/>
          <w:b/>
          <w:caps/>
          <w:szCs w:val="24"/>
          <w:lang w:val="lt-LT"/>
        </w:rPr>
      </w:pPr>
    </w:p>
    <w:p w14:paraId="6002991E" w14:textId="50832779" w:rsidR="006543BA" w:rsidRPr="00132F6D" w:rsidRDefault="006543BA" w:rsidP="00B73A79">
      <w:pPr>
        <w:jc w:val="center"/>
        <w:rPr>
          <w:rFonts w:ascii="Times New Roman" w:hAnsi="Times New Roman"/>
          <w:b/>
          <w:caps/>
          <w:szCs w:val="24"/>
          <w:lang w:val="lt-LT"/>
        </w:rPr>
      </w:pPr>
      <w:r w:rsidRPr="00132F6D">
        <w:rPr>
          <w:rFonts w:ascii="Times New Roman" w:hAnsi="Times New Roman"/>
          <w:b/>
          <w:caps/>
          <w:szCs w:val="24"/>
          <w:lang w:val="lt-LT"/>
        </w:rPr>
        <w:t>Būsto pritaikymo komisijos</w:t>
      </w:r>
    </w:p>
    <w:p w14:paraId="00C9B1B9" w14:textId="047F951B" w:rsidR="00CE696B" w:rsidRPr="00132F6D" w:rsidRDefault="006543BA" w:rsidP="00B73A79">
      <w:pPr>
        <w:jc w:val="center"/>
        <w:rPr>
          <w:rFonts w:ascii="Times New Roman" w:hAnsi="Times New Roman"/>
          <w:b/>
          <w:caps/>
          <w:szCs w:val="24"/>
          <w:lang w:val="lt-LT"/>
        </w:rPr>
      </w:pPr>
      <w:r w:rsidRPr="00132F6D">
        <w:rPr>
          <w:rFonts w:ascii="Times New Roman" w:hAnsi="Times New Roman"/>
          <w:b/>
          <w:caps/>
          <w:szCs w:val="24"/>
          <w:lang w:val="lt-LT"/>
        </w:rPr>
        <w:t>DARBO REGLAMENTAS</w:t>
      </w:r>
    </w:p>
    <w:p w14:paraId="1F1D9A86" w14:textId="4C6F2E99" w:rsidR="00224DA8" w:rsidRPr="00224DA8" w:rsidRDefault="00224DA8" w:rsidP="00B73A79">
      <w:pPr>
        <w:rPr>
          <w:rFonts w:ascii="Times New Roman" w:hAnsi="Times New Roman"/>
          <w:b/>
          <w:caps/>
          <w:szCs w:val="24"/>
          <w:lang w:val="lt-LT"/>
        </w:rPr>
      </w:pPr>
    </w:p>
    <w:p w14:paraId="4DBDC279" w14:textId="77777777" w:rsidR="00224DA8" w:rsidRPr="00224DA8" w:rsidRDefault="00224DA8" w:rsidP="00B73A79">
      <w:pPr>
        <w:jc w:val="center"/>
        <w:rPr>
          <w:rFonts w:ascii="Times New Roman" w:hAnsi="Times New Roman"/>
          <w:b/>
          <w:caps/>
          <w:szCs w:val="24"/>
          <w:lang w:val="lt-LT"/>
        </w:rPr>
      </w:pPr>
      <w:r w:rsidRPr="00224DA8">
        <w:rPr>
          <w:rFonts w:ascii="Times New Roman" w:hAnsi="Times New Roman"/>
          <w:b/>
          <w:caps/>
          <w:szCs w:val="24"/>
          <w:lang w:val="lt-LT"/>
        </w:rPr>
        <w:t>I. Bendrosios nuostatos</w:t>
      </w:r>
    </w:p>
    <w:p w14:paraId="03DA73DA" w14:textId="77777777" w:rsidR="00224DA8" w:rsidRPr="00224DA8" w:rsidRDefault="00224DA8" w:rsidP="00B73A79">
      <w:pPr>
        <w:jc w:val="left"/>
        <w:rPr>
          <w:rFonts w:ascii="Times New Roman" w:hAnsi="Times New Roman"/>
          <w:b/>
          <w:caps/>
          <w:szCs w:val="24"/>
          <w:lang w:val="lt-LT"/>
        </w:rPr>
      </w:pPr>
    </w:p>
    <w:p w14:paraId="6E9B2824" w14:textId="24E3B590" w:rsidR="00224DA8" w:rsidRPr="00224DA8" w:rsidRDefault="00224DA8" w:rsidP="00B73A79">
      <w:pPr>
        <w:ind w:firstLine="851"/>
        <w:rPr>
          <w:rFonts w:ascii="Times New Roman" w:hAnsi="Times New Roman"/>
          <w:szCs w:val="24"/>
          <w:lang w:val="lt-LT"/>
        </w:rPr>
      </w:pPr>
      <w:r>
        <w:rPr>
          <w:rFonts w:ascii="Times New Roman" w:hAnsi="Times New Roman"/>
          <w:szCs w:val="24"/>
          <w:lang w:val="lt-LT"/>
        </w:rPr>
        <w:t>1. B</w:t>
      </w:r>
      <w:r w:rsidRPr="00224DA8">
        <w:rPr>
          <w:rFonts w:ascii="Times New Roman" w:hAnsi="Times New Roman"/>
          <w:szCs w:val="24"/>
          <w:lang w:val="lt-LT"/>
        </w:rPr>
        <w:t>ūsto pritaikymo komisijos darbo reglamentas (toliau – Komisijos darbo re</w:t>
      </w:r>
      <w:r>
        <w:rPr>
          <w:rFonts w:ascii="Times New Roman" w:hAnsi="Times New Roman"/>
          <w:szCs w:val="24"/>
          <w:lang w:val="lt-LT"/>
        </w:rPr>
        <w:t>glamentas) nustato Būsto pritaikymo komisijos (toliau – Komisija) paskirtį, funkcijas ir darbo organizavimo tvarką Kretingos rajono savivaldybėje.</w:t>
      </w:r>
    </w:p>
    <w:p w14:paraId="520B155B" w14:textId="1376C35D" w:rsidR="00224DA8" w:rsidRPr="00224DA8" w:rsidRDefault="00224DA8" w:rsidP="00B73A79">
      <w:pPr>
        <w:ind w:firstLine="851"/>
        <w:rPr>
          <w:rFonts w:ascii="Times New Roman" w:hAnsi="Times New Roman"/>
          <w:szCs w:val="24"/>
          <w:lang w:val="lt-LT"/>
        </w:rPr>
      </w:pPr>
      <w:r w:rsidRPr="00224DA8">
        <w:rPr>
          <w:rFonts w:ascii="Times New Roman" w:hAnsi="Times New Roman"/>
          <w:szCs w:val="24"/>
          <w:lang w:val="lt-LT"/>
        </w:rPr>
        <w:t xml:space="preserve">2. Komisija yra atsakinga ir atskaitinga </w:t>
      </w:r>
      <w:r w:rsidRPr="00224DA8">
        <w:rPr>
          <w:rFonts w:ascii="Times New Roman" w:hAnsi="Times New Roman"/>
          <w:color w:val="000000"/>
          <w:lang w:val="lt-LT"/>
        </w:rPr>
        <w:t>savivaldybės administracijos direktoriui.</w:t>
      </w:r>
      <w:r w:rsidRPr="00224DA8">
        <w:rPr>
          <w:rFonts w:ascii="Times New Roman" w:hAnsi="Times New Roman"/>
          <w:lang w:val="lt-LT"/>
        </w:rPr>
        <w:t xml:space="preserve"> </w:t>
      </w:r>
    </w:p>
    <w:p w14:paraId="6406E245" w14:textId="4EA0D143" w:rsidR="00224DA8" w:rsidRPr="00224DA8" w:rsidRDefault="00224DA8" w:rsidP="00B73A79">
      <w:pPr>
        <w:ind w:firstLine="851"/>
        <w:rPr>
          <w:color w:val="000000"/>
          <w:szCs w:val="24"/>
          <w:lang w:val="lt-LT"/>
        </w:rPr>
      </w:pPr>
      <w:r w:rsidRPr="00224DA8">
        <w:rPr>
          <w:rFonts w:ascii="Times New Roman" w:hAnsi="Times New Roman"/>
          <w:color w:val="000000"/>
          <w:szCs w:val="24"/>
          <w:lang w:val="lt-LT"/>
        </w:rPr>
        <w:t xml:space="preserve">3. Komisijos darbo reglamente vartojamos sąvokos suprantamos taip, kaip jos apibrėžtos </w:t>
      </w:r>
      <w:r w:rsidRPr="00224DA8">
        <w:rPr>
          <w:rFonts w:ascii="Times New Roman" w:hAnsi="Times New Roman"/>
          <w:szCs w:val="24"/>
          <w:lang w:val="lt-LT"/>
        </w:rPr>
        <w:t xml:space="preserve">Būsto pritaikymo </w:t>
      </w:r>
      <w:r w:rsidRPr="00224DA8">
        <w:rPr>
          <w:rFonts w:ascii="Times New Roman" w:hAnsi="Times New Roman"/>
          <w:color w:val="000000"/>
          <w:szCs w:val="24"/>
          <w:lang w:val="lt-LT"/>
        </w:rPr>
        <w:t xml:space="preserve">asmeniui su negalia poreikio nustatymo, būsto pritaikymo ir </w:t>
      </w:r>
      <w:r w:rsidRPr="00224DA8">
        <w:rPr>
          <w:rFonts w:ascii="Times New Roman" w:hAnsi="Times New Roman"/>
          <w:szCs w:val="24"/>
          <w:lang w:val="lt-LT"/>
        </w:rPr>
        <w:t xml:space="preserve">finansavimo tvarkos apraše, patvirtintame Lietuvos Respublikos socialinės apsaugos ir darbo ministro 2019 m. vasario 19 d. įsakymu Nr. A1-103 „Dėl Būsto pritaikymo </w:t>
      </w:r>
      <w:r w:rsidRPr="00224DA8">
        <w:rPr>
          <w:rFonts w:ascii="Times New Roman" w:hAnsi="Times New Roman"/>
          <w:color w:val="000000"/>
          <w:szCs w:val="24"/>
          <w:lang w:val="lt-LT"/>
        </w:rPr>
        <w:t xml:space="preserve">asmeniui su negalia poreikio nustatymo, būsto pritaikymo ir </w:t>
      </w:r>
      <w:r w:rsidRPr="00224DA8">
        <w:rPr>
          <w:rFonts w:ascii="Times New Roman" w:hAnsi="Times New Roman"/>
          <w:szCs w:val="24"/>
          <w:lang w:val="lt-LT"/>
        </w:rPr>
        <w:t xml:space="preserve">finansavimo tvarkos aprašo patvirtinimo“ </w:t>
      </w:r>
      <w:r w:rsidRPr="00224DA8">
        <w:rPr>
          <w:rFonts w:ascii="Times New Roman" w:hAnsi="Times New Roman"/>
          <w:color w:val="000000"/>
          <w:szCs w:val="24"/>
          <w:lang w:val="lt-LT"/>
        </w:rPr>
        <w:t>(toliau – Tvarkos aprašas), Lietuvos Respublikos civiliniame kodekse, Lietuvos Respublikos asmens su negalia teisių apsaugos pagrindų įstatyme, Lietuvos Respublikos statybos įstatyme, Lietuvos Respublikos paramos būstui įsigyti ar išsinuomoti įstatyme, Lietuvos Respublikos daugiabučių gyvenamųjų namų ir kitos paskirties pastatų savininkų bendrijų įstatyme.</w:t>
      </w:r>
      <w:r w:rsidRPr="00224DA8">
        <w:rPr>
          <w:rFonts w:ascii="Times New Roman" w:hAnsi="Times New Roman"/>
          <w:lang w:val="lt-LT"/>
        </w:rPr>
        <w:t xml:space="preserve"> </w:t>
      </w:r>
    </w:p>
    <w:p w14:paraId="77236162" w14:textId="77777777" w:rsidR="00224DA8" w:rsidRPr="00224DA8" w:rsidRDefault="00224DA8" w:rsidP="00B73A79">
      <w:pPr>
        <w:ind w:firstLine="851"/>
        <w:rPr>
          <w:rFonts w:ascii="Times New Roman" w:hAnsi="Times New Roman"/>
          <w:szCs w:val="24"/>
          <w:lang w:val="lt-LT"/>
        </w:rPr>
      </w:pPr>
      <w:r w:rsidRPr="00224DA8">
        <w:rPr>
          <w:rFonts w:ascii="Times New Roman" w:hAnsi="Times New Roman"/>
          <w:szCs w:val="24"/>
          <w:lang w:val="lt-LT"/>
        </w:rPr>
        <w:t>4. Savo veikloje Komisija vadovaujasi Komisijos darbo reglamentu, Tvarkos aprašu, kitais įstatymais bei teisės aktais.</w:t>
      </w:r>
    </w:p>
    <w:p w14:paraId="235BD128" w14:textId="77777777" w:rsidR="00224DA8" w:rsidRPr="00224DA8" w:rsidRDefault="00224DA8" w:rsidP="00B73A79">
      <w:pPr>
        <w:ind w:firstLine="851"/>
        <w:rPr>
          <w:rFonts w:ascii="Times New Roman" w:hAnsi="Times New Roman"/>
          <w:szCs w:val="24"/>
          <w:lang w:val="lt-LT"/>
        </w:rPr>
      </w:pPr>
      <w:r w:rsidRPr="00224DA8">
        <w:rPr>
          <w:rFonts w:ascii="Times New Roman" w:hAnsi="Times New Roman"/>
          <w:szCs w:val="24"/>
          <w:lang w:val="lt-LT"/>
        </w:rPr>
        <w:t>5. Komisijos veikla grindžiama skaidrumo, nešališkumo, teisingumo, sąžiningumo ir protingumo principais.</w:t>
      </w:r>
    </w:p>
    <w:p w14:paraId="1473BC62" w14:textId="77777777" w:rsidR="00224DA8" w:rsidRPr="00224DA8" w:rsidRDefault="00224DA8" w:rsidP="00B73A79">
      <w:pPr>
        <w:jc w:val="left"/>
        <w:rPr>
          <w:rFonts w:ascii="Times New Roman" w:hAnsi="Times New Roman"/>
          <w:szCs w:val="24"/>
          <w:lang w:val="lt-LT"/>
        </w:rPr>
      </w:pPr>
    </w:p>
    <w:p w14:paraId="370EAEB4" w14:textId="77777777" w:rsidR="00224DA8" w:rsidRPr="00224DA8" w:rsidRDefault="00224DA8" w:rsidP="00B73A79">
      <w:pPr>
        <w:jc w:val="center"/>
        <w:rPr>
          <w:rFonts w:ascii="Times New Roman" w:hAnsi="Times New Roman"/>
          <w:b/>
          <w:caps/>
          <w:color w:val="000000"/>
          <w:szCs w:val="24"/>
          <w:lang w:val="lt-LT"/>
        </w:rPr>
      </w:pPr>
      <w:r w:rsidRPr="00224DA8">
        <w:rPr>
          <w:rFonts w:ascii="Times New Roman" w:hAnsi="Times New Roman"/>
          <w:b/>
          <w:caps/>
          <w:color w:val="000000"/>
          <w:szCs w:val="24"/>
          <w:lang w:val="lt-LT"/>
        </w:rPr>
        <w:t xml:space="preserve">II. komisijos sudarymas </w:t>
      </w:r>
    </w:p>
    <w:p w14:paraId="49510495" w14:textId="77777777" w:rsidR="00224DA8" w:rsidRPr="00224DA8" w:rsidRDefault="00224DA8" w:rsidP="00B73A79">
      <w:pPr>
        <w:jc w:val="left"/>
        <w:rPr>
          <w:rFonts w:ascii="Times New Roman" w:hAnsi="Times New Roman"/>
          <w:color w:val="000000"/>
          <w:szCs w:val="24"/>
          <w:lang w:val="lt-LT"/>
        </w:rPr>
      </w:pPr>
    </w:p>
    <w:p w14:paraId="481F6BFD" w14:textId="72CA31E7" w:rsidR="00224DA8" w:rsidRPr="00224DA8" w:rsidRDefault="00224DA8" w:rsidP="00B73A79">
      <w:pPr>
        <w:ind w:firstLine="851"/>
        <w:rPr>
          <w:rFonts w:ascii="Times New Roman" w:hAnsi="Times New Roman"/>
          <w:szCs w:val="24"/>
          <w:lang w:val="lt-LT"/>
        </w:rPr>
      </w:pPr>
      <w:r w:rsidRPr="00224DA8">
        <w:rPr>
          <w:rFonts w:ascii="Times New Roman" w:hAnsi="Times New Roman"/>
          <w:szCs w:val="24"/>
          <w:lang w:val="lt-LT"/>
        </w:rPr>
        <w:t>6. Komisija sudaroma iš savivaldybės administracijos ir (ar) socialinių paslaugų centrų paskirtų specialistų bei Asmens su negalia teisių apsaugos agentūros prie Lietuvos Respublikos socialinės apsaugos ir darbo ministerijos (toliau – Agentūra) paskirtų nevyriausybinių organizacijų, atstovaujančių asmenims su negalia, (toliau – nevyriausybinė organizacija) deleguotų atstovų.</w:t>
      </w:r>
      <w:r w:rsidRPr="00224DA8">
        <w:rPr>
          <w:rFonts w:ascii="Times New Roman" w:hAnsi="Times New Roman"/>
          <w:lang w:val="lt-LT"/>
        </w:rPr>
        <w:t xml:space="preserve"> </w:t>
      </w:r>
    </w:p>
    <w:p w14:paraId="787EA06C" w14:textId="77777777" w:rsidR="00224DA8" w:rsidRPr="00224DA8" w:rsidRDefault="00224DA8" w:rsidP="00B73A79">
      <w:pPr>
        <w:widowControl w:val="0"/>
        <w:ind w:firstLine="851"/>
        <w:textAlignment w:val="baseline"/>
        <w:rPr>
          <w:rFonts w:ascii="Times New Roman" w:hAnsi="Times New Roman"/>
          <w:szCs w:val="24"/>
          <w:lang w:val="lt-LT"/>
        </w:rPr>
      </w:pPr>
      <w:r w:rsidRPr="00224DA8">
        <w:rPr>
          <w:rFonts w:ascii="Times New Roman" w:hAnsi="Times New Roman"/>
          <w:szCs w:val="24"/>
          <w:lang w:val="lt-LT"/>
        </w:rPr>
        <w:t>7. Komisiją sudaro ne mažiau kaip 5 nariai.</w:t>
      </w:r>
    </w:p>
    <w:p w14:paraId="2CDD556F" w14:textId="5C224E53" w:rsidR="00224DA8" w:rsidRPr="00224DA8" w:rsidRDefault="00224DA8" w:rsidP="00B73A79">
      <w:pPr>
        <w:widowControl w:val="0"/>
        <w:ind w:firstLine="851"/>
        <w:textAlignment w:val="baseline"/>
        <w:rPr>
          <w:rFonts w:ascii="Times New Roman" w:hAnsi="Times New Roman"/>
          <w:b/>
          <w:caps/>
          <w:szCs w:val="24"/>
          <w:lang w:val="lt-LT"/>
        </w:rPr>
      </w:pPr>
      <w:r w:rsidRPr="00224DA8">
        <w:rPr>
          <w:rFonts w:ascii="Times New Roman" w:hAnsi="Times New Roman"/>
          <w:szCs w:val="24"/>
          <w:lang w:val="lt-LT"/>
        </w:rPr>
        <w:t xml:space="preserve">8. Savivaldybės </w:t>
      </w:r>
      <w:r w:rsidRPr="00224DA8">
        <w:rPr>
          <w:rFonts w:ascii="Times New Roman" w:hAnsi="Times New Roman"/>
          <w:color w:val="000000"/>
          <w:lang w:val="lt-LT"/>
        </w:rPr>
        <w:t>administracijos</w:t>
      </w:r>
      <w:r w:rsidR="00B73A79">
        <w:rPr>
          <w:rFonts w:ascii="Times New Roman" w:hAnsi="Times New Roman"/>
          <w:color w:val="000000"/>
          <w:lang w:val="lt-LT"/>
        </w:rPr>
        <w:t xml:space="preserve"> </w:t>
      </w:r>
      <w:r w:rsidRPr="00224DA8">
        <w:rPr>
          <w:rFonts w:ascii="Times New Roman" w:hAnsi="Times New Roman"/>
          <w:color w:val="000000"/>
          <w:lang w:val="lt-LT"/>
        </w:rPr>
        <w:t>direktorius</w:t>
      </w:r>
      <w:r w:rsidRPr="00224DA8">
        <w:rPr>
          <w:rFonts w:ascii="Times New Roman" w:hAnsi="Times New Roman"/>
          <w:szCs w:val="24"/>
          <w:lang w:val="lt-LT"/>
        </w:rPr>
        <w:t>, tvirtindamas Komisijos personalinę sudėtį, paskiria Komisijos pirmininką, Komisijos pirmininko pavaduotoją ir Komisijos sekretorių (savivaldybės administracijos darbuotoją). Komisijos sekretorius nėra Komisijos narys.</w:t>
      </w:r>
      <w:r w:rsidRPr="00224DA8">
        <w:rPr>
          <w:rFonts w:ascii="Times New Roman" w:hAnsi="Times New Roman"/>
          <w:lang w:val="lt-LT"/>
        </w:rPr>
        <w:t xml:space="preserve"> </w:t>
      </w:r>
    </w:p>
    <w:p w14:paraId="0787D6DD" w14:textId="77777777" w:rsidR="00224DA8" w:rsidRPr="00224DA8" w:rsidRDefault="00224DA8" w:rsidP="00B73A79">
      <w:pPr>
        <w:jc w:val="left"/>
        <w:rPr>
          <w:rFonts w:ascii="Times New Roman" w:hAnsi="Times New Roman"/>
          <w:lang w:val="lt-LT"/>
        </w:rPr>
      </w:pPr>
    </w:p>
    <w:p w14:paraId="014A7F95" w14:textId="77777777" w:rsidR="00224DA8" w:rsidRPr="00224DA8" w:rsidRDefault="00224DA8" w:rsidP="00B73A79">
      <w:pPr>
        <w:ind w:left="600" w:hanging="600"/>
        <w:jc w:val="center"/>
        <w:rPr>
          <w:rFonts w:ascii="Times New Roman" w:hAnsi="Times New Roman"/>
          <w:b/>
          <w:caps/>
          <w:szCs w:val="24"/>
          <w:lang w:val="lt-LT"/>
        </w:rPr>
      </w:pPr>
      <w:r w:rsidRPr="00224DA8">
        <w:rPr>
          <w:rFonts w:ascii="Times New Roman" w:hAnsi="Times New Roman"/>
          <w:b/>
          <w:caps/>
          <w:szCs w:val="24"/>
          <w:lang w:val="lt-LT"/>
        </w:rPr>
        <w:t>III. komisijos funkcijos</w:t>
      </w:r>
    </w:p>
    <w:p w14:paraId="220D1973" w14:textId="77777777" w:rsidR="00224DA8" w:rsidRPr="00B73A79" w:rsidRDefault="00224DA8" w:rsidP="00B73A79">
      <w:pPr>
        <w:rPr>
          <w:rFonts w:ascii="Times New Roman" w:hAnsi="Times New Roman"/>
          <w:bCs/>
          <w:caps/>
          <w:szCs w:val="24"/>
          <w:lang w:val="lt-LT"/>
        </w:rPr>
      </w:pPr>
    </w:p>
    <w:p w14:paraId="6B960B98" w14:textId="77777777" w:rsidR="00224DA8" w:rsidRPr="00224DA8" w:rsidRDefault="00224DA8" w:rsidP="00B73A79">
      <w:pPr>
        <w:widowControl w:val="0"/>
        <w:ind w:firstLine="851"/>
        <w:textAlignment w:val="baseline"/>
        <w:rPr>
          <w:rFonts w:ascii="Times New Roman" w:hAnsi="Times New Roman"/>
          <w:szCs w:val="24"/>
          <w:lang w:val="lt-LT"/>
        </w:rPr>
      </w:pPr>
      <w:r w:rsidRPr="00224DA8">
        <w:rPr>
          <w:rFonts w:ascii="Times New Roman" w:hAnsi="Times New Roman"/>
          <w:szCs w:val="24"/>
          <w:lang w:val="lt-LT"/>
        </w:rPr>
        <w:t>9. Komisija atlieka šias funkcijas:</w:t>
      </w:r>
    </w:p>
    <w:p w14:paraId="7647C21C" w14:textId="77777777" w:rsidR="00224DA8" w:rsidRPr="00224DA8" w:rsidRDefault="00224DA8" w:rsidP="00B73A79">
      <w:pPr>
        <w:widowControl w:val="0"/>
        <w:ind w:firstLine="851"/>
        <w:textAlignment w:val="baseline"/>
        <w:rPr>
          <w:rFonts w:ascii="Times New Roman" w:hAnsi="Times New Roman"/>
          <w:szCs w:val="24"/>
          <w:lang w:val="lt-LT"/>
        </w:rPr>
      </w:pPr>
      <w:r w:rsidRPr="00224DA8">
        <w:rPr>
          <w:rFonts w:ascii="Times New Roman" w:hAnsi="Times New Roman"/>
          <w:szCs w:val="24"/>
          <w:lang w:val="lt-LT"/>
        </w:rPr>
        <w:t xml:space="preserve">9.1. </w:t>
      </w:r>
      <w:r w:rsidRPr="00224DA8">
        <w:rPr>
          <w:rFonts w:ascii="Times New Roman" w:hAnsi="Times New Roman"/>
          <w:color w:val="000000"/>
          <w:szCs w:val="24"/>
          <w:lang w:val="lt-LT"/>
        </w:rPr>
        <w:t>vertina būsto pritaikymo poreikį;</w:t>
      </w:r>
    </w:p>
    <w:p w14:paraId="680EF324" w14:textId="2B23A157" w:rsidR="00224DA8" w:rsidRPr="00224DA8" w:rsidRDefault="00224DA8" w:rsidP="00B73A79">
      <w:pPr>
        <w:widowControl w:val="0"/>
        <w:ind w:firstLine="851"/>
        <w:textAlignment w:val="baseline"/>
        <w:rPr>
          <w:rFonts w:ascii="Times New Roman" w:hAnsi="Times New Roman"/>
          <w:szCs w:val="24"/>
          <w:lang w:val="lt-LT"/>
        </w:rPr>
      </w:pPr>
      <w:r w:rsidRPr="00224DA8">
        <w:rPr>
          <w:rFonts w:ascii="Times New Roman" w:hAnsi="Times New Roman"/>
          <w:color w:val="000000"/>
          <w:lang w:val="lt-LT"/>
        </w:rPr>
        <w:t xml:space="preserve">9.2. priima sprendimą tenkinti (arba netenkinti) būsto pritaikymo poreikį (nurodomas asmens, kuriam nuspręsta pritaikyti (arba nepritaikyti) būstą, vardas, pavardė, gimimo data, būsto adresas, reikalingi būsto pritaikymo darbai). Jei priimamas sprendimas tenkinti būsto pritaikymo poreikį, Komisija kartu patvirtina statybos darbų specialisto parengtą preliminarų būsto pritaikymo darbų aprašo ir išlaidų sąmatos projektą arba juos atmeta, nurodydama atmetimo priežastis. Jei Komisija atmeta statybos darbų specialisto parengtą preliminarų būsto pritaikymo darbų aprašo ir išlaidų sąmatos </w:t>
      </w:r>
      <w:r w:rsidRPr="00224DA8">
        <w:rPr>
          <w:rFonts w:ascii="Times New Roman" w:hAnsi="Times New Roman"/>
          <w:color w:val="000000"/>
          <w:lang w:val="lt-LT"/>
        </w:rPr>
        <w:lastRenderedPageBreak/>
        <w:t>projektą, statybos darbų specialistas, atsižvelgdamas į Komisijos pateiktas pastabas, patikslina preliminarų būsto pritaikymo darbų aprašo ir išlaidų sąmatos projektą ir teikia juos Komisijai tvirtinti iš naujo;</w:t>
      </w:r>
    </w:p>
    <w:p w14:paraId="2092ABC2" w14:textId="77777777" w:rsidR="00224DA8" w:rsidRPr="00224DA8" w:rsidRDefault="00224DA8" w:rsidP="00B73A79">
      <w:pPr>
        <w:widowControl w:val="0"/>
        <w:ind w:firstLine="851"/>
        <w:textAlignment w:val="baseline"/>
        <w:rPr>
          <w:rFonts w:ascii="Times New Roman" w:hAnsi="Times New Roman"/>
          <w:szCs w:val="24"/>
          <w:lang w:val="lt-LT"/>
        </w:rPr>
      </w:pPr>
      <w:r w:rsidRPr="00224DA8">
        <w:rPr>
          <w:rFonts w:ascii="Times New Roman" w:hAnsi="Times New Roman"/>
          <w:szCs w:val="24"/>
          <w:lang w:val="lt-LT"/>
        </w:rPr>
        <w:t xml:space="preserve">9.3. </w:t>
      </w:r>
      <w:r w:rsidRPr="00224DA8">
        <w:rPr>
          <w:rFonts w:ascii="Times New Roman" w:hAnsi="Times New Roman"/>
          <w:color w:val="000000"/>
          <w:szCs w:val="24"/>
          <w:lang w:val="lt-LT"/>
        </w:rPr>
        <w:t>svarsto ir tvirtina savivaldybės administracijos sudarytas būsto pritaikymo eiles;</w:t>
      </w:r>
    </w:p>
    <w:p w14:paraId="35D3F8BC" w14:textId="77777777" w:rsidR="00224DA8" w:rsidRPr="00224DA8" w:rsidRDefault="00224DA8" w:rsidP="00B73A79">
      <w:pPr>
        <w:widowControl w:val="0"/>
        <w:ind w:firstLine="851"/>
        <w:textAlignment w:val="baseline"/>
        <w:rPr>
          <w:rFonts w:ascii="Times New Roman" w:hAnsi="Times New Roman"/>
          <w:szCs w:val="24"/>
          <w:lang w:val="lt-LT"/>
        </w:rPr>
      </w:pPr>
      <w:r w:rsidRPr="00224DA8">
        <w:rPr>
          <w:rFonts w:ascii="Times New Roman" w:hAnsi="Times New Roman"/>
          <w:szCs w:val="24"/>
          <w:lang w:val="lt-LT"/>
        </w:rPr>
        <w:t xml:space="preserve">9.4. </w:t>
      </w:r>
      <w:r w:rsidRPr="00224DA8">
        <w:rPr>
          <w:rFonts w:ascii="Times New Roman" w:hAnsi="Times New Roman"/>
          <w:color w:val="000000"/>
          <w:szCs w:val="24"/>
          <w:lang w:val="lt-LT"/>
        </w:rPr>
        <w:t>atsižvelgdama į patvirtintą būsto pritaikymo eilę ir einamiesiems metams skirtas valstybės biudžeto lėšas, ne vėliau kaip iki einamųjų metų birželio 1 d. sudaro ir tvirtina einamaisiais metais siūlomų pritaikyti būstų sąrašą;</w:t>
      </w:r>
    </w:p>
    <w:p w14:paraId="1FFA142C" w14:textId="77777777" w:rsidR="00224DA8" w:rsidRPr="00224DA8" w:rsidRDefault="00224DA8" w:rsidP="00B73A79">
      <w:pPr>
        <w:widowControl w:val="0"/>
        <w:ind w:firstLine="851"/>
        <w:textAlignment w:val="baseline"/>
        <w:rPr>
          <w:rFonts w:ascii="Times New Roman" w:hAnsi="Times New Roman"/>
          <w:szCs w:val="24"/>
          <w:lang w:val="lt-LT"/>
        </w:rPr>
      </w:pPr>
      <w:r w:rsidRPr="00224DA8">
        <w:rPr>
          <w:rFonts w:ascii="Times New Roman" w:hAnsi="Times New Roman"/>
          <w:szCs w:val="24"/>
          <w:lang w:val="lt-LT"/>
        </w:rPr>
        <w:t>9.5. priima sprendimą dėl asmens, kurio būsto pritaikymo poreikį nuspręsta tenkinti būsto pritaikymo eilės praleidimo einamaisiais metais Tvarkos aprašo nustatytais atvejais;</w:t>
      </w:r>
    </w:p>
    <w:p w14:paraId="57E4A796" w14:textId="77777777" w:rsidR="00224DA8" w:rsidRPr="00224DA8" w:rsidRDefault="00224DA8" w:rsidP="00B73A79">
      <w:pPr>
        <w:widowControl w:val="0"/>
        <w:ind w:firstLine="851"/>
        <w:textAlignment w:val="baseline"/>
        <w:rPr>
          <w:rFonts w:ascii="Times New Roman" w:hAnsi="Times New Roman"/>
          <w:szCs w:val="24"/>
          <w:lang w:val="lt-LT"/>
        </w:rPr>
      </w:pPr>
      <w:r w:rsidRPr="00224DA8">
        <w:rPr>
          <w:rFonts w:ascii="Times New Roman" w:hAnsi="Times New Roman"/>
          <w:szCs w:val="24"/>
          <w:lang w:val="lt-LT"/>
        </w:rPr>
        <w:t>9.6. priima sprendimą dėl būsto pritaikymo darbų vykdymo, jei būsto mokestinė vertė yra mažesnė už būsto pritaikymo darbų išlaidų sąmatoje numatytas išlaidas;</w:t>
      </w:r>
    </w:p>
    <w:p w14:paraId="0C69FF04" w14:textId="10F1629F" w:rsidR="00224DA8" w:rsidRPr="00224DA8" w:rsidRDefault="00224DA8" w:rsidP="00B73A79">
      <w:pPr>
        <w:widowControl w:val="0"/>
        <w:ind w:firstLine="851"/>
        <w:textAlignment w:val="baseline"/>
        <w:rPr>
          <w:rFonts w:ascii="Times New Roman" w:hAnsi="Times New Roman"/>
          <w:szCs w:val="24"/>
          <w:lang w:val="lt-LT"/>
        </w:rPr>
      </w:pPr>
      <w:r w:rsidRPr="00224DA8">
        <w:rPr>
          <w:rFonts w:ascii="Times New Roman" w:hAnsi="Times New Roman"/>
          <w:szCs w:val="24"/>
          <w:lang w:val="lt-LT"/>
        </w:rPr>
        <w:t xml:space="preserve">9.7. teikia motyvuotą išvadą savivaldybės </w:t>
      </w:r>
      <w:r w:rsidRPr="00224DA8">
        <w:rPr>
          <w:rFonts w:ascii="Times New Roman" w:hAnsi="Times New Roman"/>
          <w:color w:val="000000"/>
          <w:szCs w:val="24"/>
          <w:lang w:val="lt-LT"/>
        </w:rPr>
        <w:t>merui ar jo įgaliotam savivaldybės administracijos direktoriui </w:t>
      </w:r>
      <w:r w:rsidRPr="00224DA8">
        <w:rPr>
          <w:rFonts w:ascii="Times New Roman" w:hAnsi="Times New Roman"/>
          <w:szCs w:val="24"/>
          <w:lang w:val="lt-LT"/>
        </w:rPr>
        <w:t xml:space="preserve">dėl daugiabučio namo bendrojo naudojimo objektų pritaikymo asmens poreikiams, jei savivaldybės administracija pateikia daugiabučio namo butų ir kitų patalpų savininkų raštišką sprendimą nesutikti, kad bendrojo naudojimo objektai būtų pritaikyti asmens specialiesiems poreikiams </w:t>
      </w:r>
      <w:r w:rsidRPr="00224DA8">
        <w:rPr>
          <w:rFonts w:ascii="Times New Roman" w:hAnsi="Times New Roman"/>
          <w:color w:val="000000"/>
          <w:lang w:val="lt-LT"/>
        </w:rPr>
        <w:t>(nurodomas asmens, kuriam turi būti pritaikytas būstas, vardas, pavardė, gimimo data, būsto adresas)</w:t>
      </w:r>
      <w:r w:rsidRPr="00224DA8">
        <w:rPr>
          <w:rFonts w:ascii="Times New Roman" w:hAnsi="Times New Roman"/>
          <w:szCs w:val="24"/>
          <w:lang w:val="lt-LT"/>
        </w:rPr>
        <w:t>;</w:t>
      </w:r>
    </w:p>
    <w:p w14:paraId="5968ECB5" w14:textId="77777777" w:rsidR="00224DA8" w:rsidRPr="00224DA8" w:rsidRDefault="00224DA8" w:rsidP="00B73A79">
      <w:pPr>
        <w:widowControl w:val="0"/>
        <w:ind w:firstLine="851"/>
        <w:textAlignment w:val="baseline"/>
        <w:rPr>
          <w:rFonts w:ascii="Times New Roman" w:hAnsi="Times New Roman"/>
          <w:szCs w:val="24"/>
          <w:lang w:val="lt-LT"/>
        </w:rPr>
      </w:pPr>
      <w:r w:rsidRPr="00224DA8">
        <w:rPr>
          <w:rFonts w:ascii="Times New Roman" w:hAnsi="Times New Roman"/>
          <w:szCs w:val="24"/>
          <w:lang w:val="lt-LT"/>
        </w:rPr>
        <w:t>9.8. priima sprendimą skirti kompensaciją, jei asmuo, kurio būsto pritaikymo poreikį nuspręsta tenkinti, ar jo atstovas parduoda asmens poreikiams nepritaikytą būstą ir perka visiškai arba iš dalies pritaikytą būstą;</w:t>
      </w:r>
    </w:p>
    <w:p w14:paraId="294DB4B2" w14:textId="77777777" w:rsidR="00224DA8" w:rsidRPr="00224DA8" w:rsidRDefault="00224DA8" w:rsidP="00B73A79">
      <w:pPr>
        <w:widowControl w:val="0"/>
        <w:ind w:firstLine="851"/>
        <w:textAlignment w:val="baseline"/>
        <w:rPr>
          <w:rFonts w:ascii="Times New Roman" w:hAnsi="Times New Roman"/>
          <w:szCs w:val="24"/>
          <w:lang w:val="lt-LT"/>
        </w:rPr>
      </w:pPr>
      <w:r w:rsidRPr="00224DA8">
        <w:rPr>
          <w:rFonts w:ascii="Times New Roman" w:hAnsi="Times New Roman"/>
          <w:szCs w:val="24"/>
          <w:lang w:val="lt-LT"/>
        </w:rPr>
        <w:t>9.9. prižiūri, kaip vykdomi būsto pritaikymo darbai, ir vertina atliktus būsto pritaikymo darbus;</w:t>
      </w:r>
    </w:p>
    <w:p w14:paraId="2519DB72" w14:textId="77777777" w:rsidR="00224DA8" w:rsidRPr="00224DA8" w:rsidRDefault="00224DA8" w:rsidP="00B73A79">
      <w:pPr>
        <w:widowControl w:val="0"/>
        <w:ind w:firstLine="851"/>
        <w:textAlignment w:val="baseline"/>
        <w:rPr>
          <w:rFonts w:ascii="Times New Roman" w:hAnsi="Times New Roman"/>
          <w:szCs w:val="24"/>
          <w:lang w:val="lt-LT"/>
        </w:rPr>
      </w:pPr>
      <w:r w:rsidRPr="00224DA8">
        <w:rPr>
          <w:rFonts w:ascii="Times New Roman" w:hAnsi="Times New Roman"/>
          <w:szCs w:val="24"/>
          <w:lang w:val="lt-LT"/>
        </w:rPr>
        <w:t>9.10. gavusi Agentūros pritarimą, priima sprendimą dėl papildomai perkamos įrangos ir (ar) atliekamų būsto ir jo aplinkos pritaikymo darbų, neišvardytų Galimų būsto pritaikymo darbų, įrangos ir jų įsigijimo bei keltuvų eksploatavimo išlaidų sąrašo (Tvarkos aprašo 4 priedas) 1 punkte;</w:t>
      </w:r>
      <w:r w:rsidRPr="00224DA8">
        <w:rPr>
          <w:rFonts w:ascii="Times New Roman" w:hAnsi="Times New Roman"/>
          <w:lang w:val="lt-LT"/>
        </w:rPr>
        <w:t xml:space="preserve"> </w:t>
      </w:r>
    </w:p>
    <w:p w14:paraId="4C2D8FEC" w14:textId="77777777" w:rsidR="00224DA8" w:rsidRPr="00224DA8" w:rsidRDefault="00224DA8" w:rsidP="00B73A79">
      <w:pPr>
        <w:widowControl w:val="0"/>
        <w:ind w:firstLine="851"/>
        <w:textAlignment w:val="baseline"/>
        <w:rPr>
          <w:rFonts w:ascii="Times New Roman" w:hAnsi="Times New Roman"/>
          <w:szCs w:val="24"/>
          <w:lang w:val="lt-LT"/>
        </w:rPr>
      </w:pPr>
      <w:r w:rsidRPr="00224DA8">
        <w:rPr>
          <w:rFonts w:ascii="Times New Roman" w:hAnsi="Times New Roman"/>
          <w:szCs w:val="24"/>
          <w:lang w:val="lt-LT"/>
        </w:rPr>
        <w:t>9.11. jei, paskirsčius bendrą valstybės biudžeto ir savivaldybės biudžeto lėšų sumą konkrečių būstų pritaikymui finansuoti, lieka lėšų, kurių neužtenka paskutiniam pagal būsto pritaikymo eilę būstui pritaikyti, šias lėšas skirti kitam pagal būsto pritaikymo eilę būstui, kuriam pritaikyti šios lėšų sumos užtektų;</w:t>
      </w:r>
    </w:p>
    <w:p w14:paraId="0AF7221C" w14:textId="77777777" w:rsidR="00224DA8" w:rsidRPr="00224DA8" w:rsidRDefault="00224DA8" w:rsidP="00B73A79">
      <w:pPr>
        <w:widowControl w:val="0"/>
        <w:ind w:firstLine="851"/>
        <w:textAlignment w:val="baseline"/>
        <w:rPr>
          <w:rFonts w:ascii="Times New Roman" w:hAnsi="Times New Roman"/>
          <w:szCs w:val="24"/>
          <w:lang w:val="lt-LT"/>
        </w:rPr>
      </w:pPr>
      <w:r w:rsidRPr="00224DA8">
        <w:rPr>
          <w:rFonts w:ascii="Times New Roman" w:hAnsi="Times New Roman"/>
          <w:szCs w:val="24"/>
          <w:lang w:val="lt-LT"/>
        </w:rPr>
        <w:t xml:space="preserve">9.12. priima sprendimą </w:t>
      </w:r>
      <w:r w:rsidRPr="00224DA8">
        <w:rPr>
          <w:rFonts w:ascii="Times New Roman" w:hAnsi="Times New Roman"/>
          <w:color w:val="000000"/>
          <w:szCs w:val="24"/>
          <w:lang w:val="lt-LT"/>
        </w:rPr>
        <w:t>dėl nepanaudotų einamiesiems metams skirtų valstybės biudžeto ir savivaldybės biudžeto lėšų būstų pritaikymui finansuoti panaudojimo Tvarko aprašo 43 punkte nurodytais atvejais;</w:t>
      </w:r>
    </w:p>
    <w:p w14:paraId="45E449B0" w14:textId="10A9BD13" w:rsidR="00224DA8" w:rsidRPr="00224DA8" w:rsidRDefault="00224DA8" w:rsidP="00B73A79">
      <w:pPr>
        <w:widowControl w:val="0"/>
        <w:ind w:firstLine="851"/>
        <w:textAlignment w:val="baseline"/>
        <w:rPr>
          <w:rFonts w:ascii="Times New Roman" w:hAnsi="Times New Roman"/>
          <w:szCs w:val="24"/>
          <w:lang w:val="lt-LT"/>
        </w:rPr>
      </w:pPr>
      <w:r w:rsidRPr="00224DA8">
        <w:rPr>
          <w:rFonts w:ascii="Times New Roman" w:hAnsi="Times New Roman"/>
          <w:szCs w:val="24"/>
          <w:lang w:val="lt-LT"/>
        </w:rPr>
        <w:t xml:space="preserve">9.13. </w:t>
      </w:r>
      <w:r w:rsidRPr="00224DA8">
        <w:rPr>
          <w:rFonts w:ascii="Times New Roman" w:hAnsi="Times New Roman"/>
          <w:lang w:val="lt-LT"/>
        </w:rPr>
        <w:t>asmens ar atstovo prašymu išbraukia asmenį, kuriam turi būti pritaikytas būstas, iš sudarytos būsto pritaikymo eilės</w:t>
      </w:r>
      <w:r w:rsidR="00306B95">
        <w:rPr>
          <w:rFonts w:ascii="Times New Roman" w:hAnsi="Times New Roman"/>
          <w:lang w:val="lt-LT"/>
        </w:rPr>
        <w:t>;</w:t>
      </w:r>
      <w:r w:rsidRPr="00224DA8">
        <w:rPr>
          <w:rFonts w:ascii="Times New Roman" w:hAnsi="Times New Roman"/>
          <w:lang w:val="lt-LT"/>
        </w:rPr>
        <w:t xml:space="preserve"> </w:t>
      </w:r>
    </w:p>
    <w:p w14:paraId="61EBC3A5" w14:textId="77777777" w:rsidR="00224DA8" w:rsidRPr="00224DA8" w:rsidRDefault="00224DA8" w:rsidP="00B73A79">
      <w:pPr>
        <w:widowControl w:val="0"/>
        <w:ind w:firstLine="851"/>
        <w:textAlignment w:val="baseline"/>
        <w:rPr>
          <w:rFonts w:ascii="Times New Roman" w:hAnsi="Times New Roman"/>
          <w:szCs w:val="24"/>
          <w:lang w:val="lt-LT"/>
        </w:rPr>
      </w:pPr>
      <w:r w:rsidRPr="00224DA8">
        <w:rPr>
          <w:rFonts w:ascii="Times New Roman" w:hAnsi="Times New Roman"/>
          <w:szCs w:val="24"/>
          <w:lang w:val="lt-LT"/>
        </w:rPr>
        <w:t>9.14. priima sprendimą dėl pakartotinio būsto pritaikymo tikslingumo Tvarkos aprašo 6 ir 7 punktuose numatytais atvejais;</w:t>
      </w:r>
    </w:p>
    <w:p w14:paraId="2CBD818F" w14:textId="77777777" w:rsidR="00224DA8" w:rsidRPr="00224DA8" w:rsidRDefault="00224DA8" w:rsidP="00B73A79">
      <w:pPr>
        <w:widowControl w:val="0"/>
        <w:ind w:firstLine="851"/>
        <w:textAlignment w:val="baseline"/>
        <w:rPr>
          <w:rFonts w:ascii="Times New Roman" w:hAnsi="Times New Roman"/>
          <w:szCs w:val="24"/>
          <w:lang w:val="lt-LT"/>
        </w:rPr>
      </w:pPr>
      <w:r w:rsidRPr="00224DA8">
        <w:rPr>
          <w:rFonts w:ascii="Times New Roman" w:hAnsi="Times New Roman"/>
          <w:szCs w:val="24"/>
          <w:lang w:val="lt-LT"/>
        </w:rPr>
        <w:t xml:space="preserve">9.15. </w:t>
      </w:r>
      <w:r w:rsidRPr="00224DA8">
        <w:rPr>
          <w:rFonts w:ascii="Times New Roman" w:hAnsi="Times New Roman"/>
          <w:spacing w:val="-3"/>
          <w:szCs w:val="24"/>
          <w:lang w:val="lt-LT"/>
        </w:rPr>
        <w:t>priima sprendimą tenkinti (arba netenkinti) būsto pritaikymo poreikį, jei būste asmuo faktiškai negyvena dėl to, kad būstas nėra pritaikytas jo poreikiams;</w:t>
      </w:r>
    </w:p>
    <w:p w14:paraId="7D202502" w14:textId="77777777" w:rsidR="00224DA8" w:rsidRPr="00224DA8" w:rsidRDefault="00224DA8" w:rsidP="00B73A79">
      <w:pPr>
        <w:widowControl w:val="0"/>
        <w:ind w:firstLine="851"/>
        <w:textAlignment w:val="baseline"/>
        <w:rPr>
          <w:rFonts w:ascii="Times New Roman" w:hAnsi="Times New Roman"/>
          <w:szCs w:val="24"/>
          <w:lang w:val="lt-LT"/>
        </w:rPr>
      </w:pPr>
      <w:r w:rsidRPr="00224DA8">
        <w:rPr>
          <w:rFonts w:ascii="Times New Roman" w:hAnsi="Times New Roman"/>
          <w:szCs w:val="24"/>
          <w:lang w:val="lt-LT"/>
        </w:rPr>
        <w:t>9.16. posėdyje svarsto būsto pritaikymo darbų projektą (jei rengiamas), preliminarų būsto pritaikymo darbų aprašo ir išlaidų sąmatos projektą, vertinimo aktą bei Tvarkos aprašo 18 ir 25 punktuose nurodytus dokumentus;</w:t>
      </w:r>
    </w:p>
    <w:p w14:paraId="5538CAAA" w14:textId="77777777" w:rsidR="00224DA8" w:rsidRPr="00224DA8" w:rsidRDefault="00224DA8" w:rsidP="00B73A79">
      <w:pPr>
        <w:widowControl w:val="0"/>
        <w:ind w:firstLine="851"/>
        <w:textAlignment w:val="baseline"/>
        <w:rPr>
          <w:rFonts w:ascii="Times New Roman" w:hAnsi="Times New Roman"/>
          <w:szCs w:val="24"/>
          <w:lang w:val="lt-LT"/>
        </w:rPr>
      </w:pPr>
      <w:r w:rsidRPr="00224DA8">
        <w:rPr>
          <w:rFonts w:ascii="Times New Roman" w:hAnsi="Times New Roman"/>
          <w:szCs w:val="24"/>
          <w:lang w:val="lt-LT"/>
        </w:rPr>
        <w:t>9.17. gali priimti sprendimą pasirašyti darbų perdavimo–priėmimo aktą, už baigtus būsto pritaikymo darbus, sumokėti iš einamųjų metų asignavimų, o likusius darbus perkelti į kitus metus ir už juos sumokėti iš kitais metais valstybės ir savivaldybės biudžetų skirtų asignavimų, jeigu einamaisiais metais atlikti ne visi būsto pritaikymo darbai;</w:t>
      </w:r>
    </w:p>
    <w:p w14:paraId="7EC3CF38" w14:textId="77777777" w:rsidR="00224DA8" w:rsidRPr="00224DA8" w:rsidRDefault="00224DA8" w:rsidP="00B73A79">
      <w:pPr>
        <w:widowControl w:val="0"/>
        <w:ind w:firstLine="851"/>
        <w:textAlignment w:val="baseline"/>
        <w:rPr>
          <w:rFonts w:ascii="Times New Roman" w:hAnsi="Times New Roman"/>
          <w:szCs w:val="24"/>
          <w:lang w:val="lt-LT"/>
        </w:rPr>
      </w:pPr>
      <w:r w:rsidRPr="00224DA8">
        <w:rPr>
          <w:rFonts w:ascii="Times New Roman" w:hAnsi="Times New Roman"/>
          <w:szCs w:val="24"/>
          <w:lang w:val="lt-LT"/>
        </w:rPr>
        <w:t>9.18. priima sprendimus dėl keltuvo (lifto) tarp aukštų būsto viduje ir (ar) į rūsį pirkimo ir įrengimo tikslingumo;</w:t>
      </w:r>
    </w:p>
    <w:p w14:paraId="38F19406" w14:textId="77777777" w:rsidR="00224DA8" w:rsidRPr="00224DA8" w:rsidRDefault="00224DA8" w:rsidP="00B73A79">
      <w:pPr>
        <w:widowControl w:val="0"/>
        <w:ind w:firstLine="851"/>
        <w:textAlignment w:val="baseline"/>
        <w:rPr>
          <w:rFonts w:ascii="Times New Roman" w:hAnsi="Times New Roman"/>
          <w:szCs w:val="24"/>
          <w:lang w:val="lt-LT"/>
        </w:rPr>
      </w:pPr>
      <w:r w:rsidRPr="00224DA8">
        <w:rPr>
          <w:rFonts w:ascii="Times New Roman" w:hAnsi="Times New Roman"/>
          <w:szCs w:val="24"/>
          <w:lang w:val="lt-LT"/>
        </w:rPr>
        <w:t>9.19. vertina būsto pritaikymą – apžiūri pritaikytą būstą ir teikia rangovui ar pačiam savarankiškai būsto pritaikymo darbus organizavusiam asmeniui ar jo atstovui pastabas bei pasiūlymus dėl darbų atlikimo kokybės, būsto pritaikymo tinkamumo;</w:t>
      </w:r>
    </w:p>
    <w:p w14:paraId="7182D1B9" w14:textId="04956F37" w:rsidR="00224DA8" w:rsidRPr="00224DA8" w:rsidRDefault="00224DA8" w:rsidP="00B73A79">
      <w:pPr>
        <w:widowControl w:val="0"/>
        <w:ind w:firstLine="851"/>
        <w:textAlignment w:val="baseline"/>
        <w:rPr>
          <w:rFonts w:ascii="Times New Roman" w:hAnsi="Times New Roman"/>
          <w:szCs w:val="24"/>
          <w:lang w:val="lt-LT"/>
        </w:rPr>
      </w:pPr>
      <w:r w:rsidRPr="00224DA8">
        <w:rPr>
          <w:szCs w:val="24"/>
          <w:lang w:val="lt-LT"/>
        </w:rPr>
        <w:lastRenderedPageBreak/>
        <w:t xml:space="preserve">9.20. </w:t>
      </w:r>
      <w:r w:rsidRPr="00224DA8">
        <w:rPr>
          <w:color w:val="000000"/>
          <w:szCs w:val="24"/>
          <w:lang w:val="lt-LT"/>
        </w:rPr>
        <w:t>vertina atliktus būsto pritaikymo darbus ir pasirašo darbų perdavimo-priėmimo aktą arba surašo s</w:t>
      </w:r>
      <w:r w:rsidRPr="00224DA8">
        <w:rPr>
          <w:szCs w:val="24"/>
          <w:lang w:val="lt-LT"/>
        </w:rPr>
        <w:t xml:space="preserve">avivaldybės </w:t>
      </w:r>
      <w:r w:rsidRPr="00224DA8">
        <w:rPr>
          <w:color w:val="000000"/>
          <w:lang w:val="lt-LT"/>
        </w:rPr>
        <w:t>mero ar jo įgalioto savivaldybės administracijos direktoriaus</w:t>
      </w:r>
      <w:r w:rsidRPr="00224DA8">
        <w:rPr>
          <w:color w:val="000000"/>
          <w:szCs w:val="24"/>
          <w:lang w:val="lt-LT"/>
        </w:rPr>
        <w:t xml:space="preserve"> nustatytos formos būsto pritaikymo darbų trūkumų aktą ir nustato terminą šiems trūkumams pašalinti;</w:t>
      </w:r>
    </w:p>
    <w:p w14:paraId="42B4A8E2" w14:textId="17612357" w:rsidR="00224DA8" w:rsidRPr="00224DA8" w:rsidRDefault="00224DA8" w:rsidP="00B73A79">
      <w:pPr>
        <w:widowControl w:val="0"/>
        <w:ind w:firstLine="851"/>
        <w:textAlignment w:val="baseline"/>
        <w:rPr>
          <w:rFonts w:ascii="Times New Roman" w:hAnsi="Times New Roman"/>
          <w:szCs w:val="24"/>
          <w:lang w:val="lt-LT"/>
        </w:rPr>
      </w:pPr>
      <w:r w:rsidRPr="00224DA8">
        <w:rPr>
          <w:rFonts w:ascii="Times New Roman" w:hAnsi="Times New Roman"/>
          <w:szCs w:val="24"/>
          <w:lang w:val="lt-LT"/>
        </w:rPr>
        <w:t xml:space="preserve">9.21. </w:t>
      </w:r>
      <w:r w:rsidRPr="00224DA8">
        <w:rPr>
          <w:rFonts w:ascii="Times New Roman" w:hAnsi="Times New Roman"/>
          <w:color w:val="000000"/>
          <w:szCs w:val="24"/>
          <w:lang w:val="lt-LT"/>
        </w:rPr>
        <w:t>pasikeitus baziniam socialinės išmokos dydžiui, esant poreikiui priima sprendimą dėl maksimalios būsto pritaikymo lėšų sumos perskaičiavimo;</w:t>
      </w:r>
    </w:p>
    <w:p w14:paraId="79202C98" w14:textId="7A1B3B37" w:rsidR="00224DA8" w:rsidRPr="00224DA8" w:rsidRDefault="00224DA8" w:rsidP="00B73A79">
      <w:pPr>
        <w:ind w:firstLine="851"/>
        <w:rPr>
          <w:rFonts w:ascii="Times New Roman" w:hAnsi="Times New Roman"/>
          <w:lang w:val="lt-LT"/>
        </w:rPr>
      </w:pPr>
      <w:r w:rsidRPr="00224DA8">
        <w:rPr>
          <w:rFonts w:ascii="Times New Roman" w:hAnsi="Times New Roman"/>
          <w:color w:val="000000"/>
          <w:szCs w:val="24"/>
          <w:lang w:val="lt-LT"/>
        </w:rPr>
        <w:t xml:space="preserve">9.22. užsiima </w:t>
      </w:r>
      <w:proofErr w:type="spellStart"/>
      <w:r w:rsidRPr="00224DA8">
        <w:rPr>
          <w:rFonts w:ascii="Times New Roman" w:hAnsi="Times New Roman"/>
          <w:color w:val="000000"/>
          <w:szCs w:val="24"/>
          <w:lang w:val="lt-LT"/>
        </w:rPr>
        <w:t>proaktyvia</w:t>
      </w:r>
      <w:proofErr w:type="spellEnd"/>
      <w:r w:rsidRPr="00224DA8">
        <w:rPr>
          <w:rFonts w:ascii="Times New Roman" w:hAnsi="Times New Roman"/>
          <w:color w:val="000000"/>
          <w:szCs w:val="24"/>
          <w:lang w:val="lt-LT"/>
        </w:rPr>
        <w:t xml:space="preserve"> būsto pritaikymo darbus galinčių atlikti rangovų paieška ir skatina juos dalyvauti savivaldybės administracijos organizuojamuose viešuosiuose pirkimuose. Metų gale Agentūrai pateikia laisvos formos ataskaitą apie vykdant rangovų paiešką atliktus darbus ir veiksmus;</w:t>
      </w:r>
      <w:r w:rsidRPr="00224DA8">
        <w:rPr>
          <w:rFonts w:ascii="Times New Roman" w:hAnsi="Times New Roman"/>
          <w:lang w:val="lt-LT"/>
        </w:rPr>
        <w:t xml:space="preserve"> </w:t>
      </w:r>
    </w:p>
    <w:p w14:paraId="625BCB96" w14:textId="3B43A696" w:rsidR="00224DA8" w:rsidRDefault="00224DA8" w:rsidP="00B73A79">
      <w:pPr>
        <w:ind w:firstLine="851"/>
        <w:rPr>
          <w:rFonts w:ascii="Times New Roman" w:hAnsi="Times New Roman"/>
          <w:lang w:val="lt-LT"/>
        </w:rPr>
      </w:pPr>
      <w:r w:rsidRPr="00224DA8">
        <w:rPr>
          <w:rFonts w:ascii="Times New Roman" w:hAnsi="Times New Roman"/>
          <w:color w:val="000000"/>
          <w:szCs w:val="24"/>
          <w:lang w:val="lt-LT"/>
        </w:rPr>
        <w:t>9.23. gavusi Agentūros pritarimą (nepritarimą), priima sprendimą pritaikyti (nepritaikyti) būstą (būsto), kuris priskiriamas negyvenamiesiems pastatams pagal Statybos techninį reglamentą STR 1.01.03:2017 „Statinių klasifikavimas“, patvirtintą Lietuvos Respublikos aplinkos ministro 2016 m. spalio 27 d. įsakymu Nr. D1-713 „Dėl Statybos techninio reglamento STR 1.01.03:2017 „Statinių klasifikavimas“ patvirtinimo“, asmens poreikiams Aprašo 15</w:t>
      </w:r>
      <w:r w:rsidRPr="00224DA8">
        <w:rPr>
          <w:rFonts w:ascii="Times New Roman" w:hAnsi="Times New Roman"/>
          <w:color w:val="000000"/>
          <w:szCs w:val="24"/>
          <w:vertAlign w:val="superscript"/>
          <w:lang w:val="lt-LT"/>
        </w:rPr>
        <w:t>1</w:t>
      </w:r>
      <w:r w:rsidRPr="00224DA8">
        <w:rPr>
          <w:rFonts w:ascii="Times New Roman" w:hAnsi="Times New Roman"/>
          <w:color w:val="000000"/>
          <w:szCs w:val="24"/>
          <w:lang w:val="lt-LT"/>
        </w:rPr>
        <w:t xml:space="preserve"> punkte nurodytu atveju.</w:t>
      </w:r>
      <w:r w:rsidRPr="00224DA8">
        <w:rPr>
          <w:rFonts w:ascii="Times New Roman" w:hAnsi="Times New Roman"/>
          <w:lang w:val="lt-LT"/>
        </w:rPr>
        <w:t xml:space="preserve"> </w:t>
      </w:r>
    </w:p>
    <w:p w14:paraId="2D5AA255" w14:textId="77777777" w:rsidR="00306B95" w:rsidRPr="00224DA8" w:rsidRDefault="00306B95" w:rsidP="00B73A79">
      <w:pPr>
        <w:rPr>
          <w:rFonts w:ascii="Times New Roman" w:hAnsi="Times New Roman"/>
          <w:color w:val="000000"/>
          <w:szCs w:val="24"/>
          <w:lang w:val="lt-LT"/>
        </w:rPr>
      </w:pPr>
    </w:p>
    <w:p w14:paraId="6EE0C0D4" w14:textId="77777777" w:rsidR="00224DA8" w:rsidRPr="00224DA8" w:rsidRDefault="00224DA8" w:rsidP="00B73A79">
      <w:pPr>
        <w:ind w:left="720"/>
        <w:jc w:val="center"/>
        <w:rPr>
          <w:rFonts w:ascii="Times New Roman" w:hAnsi="Times New Roman"/>
          <w:b/>
          <w:szCs w:val="24"/>
          <w:lang w:val="lt-LT"/>
        </w:rPr>
      </w:pPr>
      <w:r w:rsidRPr="00224DA8">
        <w:rPr>
          <w:rFonts w:ascii="Times New Roman" w:hAnsi="Times New Roman"/>
          <w:b/>
          <w:szCs w:val="24"/>
          <w:lang w:val="lt-LT"/>
        </w:rPr>
        <w:t>IV. KOMISIJOS DARBO ORGANIZAVIMAS</w:t>
      </w:r>
    </w:p>
    <w:p w14:paraId="3F5280B9" w14:textId="77777777" w:rsidR="00224DA8" w:rsidRPr="00B73A79" w:rsidRDefault="00224DA8" w:rsidP="00B73A79">
      <w:pPr>
        <w:rPr>
          <w:rFonts w:ascii="Times New Roman" w:hAnsi="Times New Roman"/>
          <w:bCs/>
          <w:szCs w:val="24"/>
          <w:lang w:val="lt-LT"/>
        </w:rPr>
      </w:pPr>
    </w:p>
    <w:p w14:paraId="5B210ED9" w14:textId="77777777" w:rsidR="00224DA8" w:rsidRPr="00224DA8" w:rsidRDefault="00224DA8" w:rsidP="00B73A79">
      <w:pPr>
        <w:widowControl w:val="0"/>
        <w:ind w:firstLine="851"/>
        <w:textAlignment w:val="baseline"/>
        <w:rPr>
          <w:rFonts w:ascii="Times New Roman" w:hAnsi="Times New Roman"/>
          <w:szCs w:val="24"/>
          <w:lang w:val="lt-LT"/>
        </w:rPr>
      </w:pPr>
      <w:r w:rsidRPr="00224DA8">
        <w:rPr>
          <w:rFonts w:ascii="Times New Roman" w:hAnsi="Times New Roman"/>
          <w:szCs w:val="24"/>
          <w:lang w:val="lt-LT"/>
        </w:rPr>
        <w:t>10. Komisijos pirmininkas (jam nesant – Komisijos pirmininko pavaduotojas):</w:t>
      </w:r>
    </w:p>
    <w:p w14:paraId="1E438C47" w14:textId="77777777" w:rsidR="00224DA8" w:rsidRPr="00224DA8" w:rsidRDefault="00224DA8" w:rsidP="00B73A79">
      <w:pPr>
        <w:widowControl w:val="0"/>
        <w:ind w:firstLine="851"/>
        <w:textAlignment w:val="baseline"/>
        <w:rPr>
          <w:rFonts w:ascii="Times New Roman" w:hAnsi="Times New Roman"/>
          <w:szCs w:val="24"/>
          <w:lang w:val="lt-LT"/>
        </w:rPr>
      </w:pPr>
      <w:r w:rsidRPr="00224DA8">
        <w:rPr>
          <w:rFonts w:ascii="Times New Roman" w:hAnsi="Times New Roman"/>
          <w:szCs w:val="24"/>
          <w:lang w:val="lt-LT"/>
        </w:rPr>
        <w:t>10.1. atsako už Komisijos veiklos organizavimą, vykdant Komisijos kompetencijai priskirtas funkcijas</w:t>
      </w:r>
      <w:r w:rsidRPr="00224DA8">
        <w:rPr>
          <w:rFonts w:ascii="Times New Roman" w:hAnsi="Times New Roman"/>
          <w:color w:val="000000"/>
          <w:szCs w:val="24"/>
          <w:lang w:val="lt-LT"/>
        </w:rPr>
        <w:t>;</w:t>
      </w:r>
    </w:p>
    <w:p w14:paraId="2069336C" w14:textId="77777777" w:rsidR="00224DA8" w:rsidRPr="00224DA8" w:rsidRDefault="00224DA8" w:rsidP="00B73A79">
      <w:pPr>
        <w:widowControl w:val="0"/>
        <w:ind w:firstLine="851"/>
        <w:textAlignment w:val="baseline"/>
        <w:rPr>
          <w:rFonts w:ascii="Times New Roman" w:hAnsi="Times New Roman"/>
          <w:szCs w:val="24"/>
          <w:lang w:val="lt-LT"/>
        </w:rPr>
      </w:pPr>
      <w:r w:rsidRPr="00224DA8">
        <w:rPr>
          <w:rFonts w:ascii="Times New Roman" w:hAnsi="Times New Roman"/>
          <w:szCs w:val="24"/>
          <w:lang w:val="lt-LT"/>
        </w:rPr>
        <w:t xml:space="preserve">10.2. </w:t>
      </w:r>
      <w:r w:rsidRPr="00224DA8">
        <w:rPr>
          <w:rFonts w:ascii="Times New Roman" w:hAnsi="Times New Roman"/>
          <w:color w:val="000000"/>
          <w:lang w:val="lt-LT"/>
        </w:rPr>
        <w:t>kviečia Komisijos posėdžius ir jiems pirmininkauja;</w:t>
      </w:r>
    </w:p>
    <w:p w14:paraId="7EE66F7A" w14:textId="77777777" w:rsidR="00224DA8" w:rsidRPr="00224DA8" w:rsidRDefault="00224DA8" w:rsidP="00B73A79">
      <w:pPr>
        <w:widowControl w:val="0"/>
        <w:ind w:firstLine="851"/>
        <w:textAlignment w:val="baseline"/>
        <w:rPr>
          <w:rFonts w:ascii="Times New Roman" w:hAnsi="Times New Roman"/>
          <w:szCs w:val="24"/>
          <w:lang w:val="lt-LT"/>
        </w:rPr>
      </w:pPr>
      <w:r w:rsidRPr="00224DA8">
        <w:rPr>
          <w:rFonts w:ascii="Times New Roman" w:hAnsi="Times New Roman"/>
          <w:szCs w:val="24"/>
          <w:lang w:val="lt-LT"/>
        </w:rPr>
        <w:t xml:space="preserve">10.3. </w:t>
      </w:r>
      <w:r w:rsidRPr="00224DA8">
        <w:rPr>
          <w:rFonts w:ascii="Times New Roman" w:hAnsi="Times New Roman"/>
          <w:color w:val="000000"/>
          <w:lang w:val="lt-LT"/>
        </w:rPr>
        <w:t>nustato Komisijos posėdžių vietą ir laiką;</w:t>
      </w:r>
    </w:p>
    <w:p w14:paraId="694F92D4" w14:textId="77777777" w:rsidR="00224DA8" w:rsidRPr="00224DA8" w:rsidRDefault="00224DA8" w:rsidP="00B73A79">
      <w:pPr>
        <w:widowControl w:val="0"/>
        <w:ind w:firstLine="851"/>
        <w:textAlignment w:val="baseline"/>
        <w:rPr>
          <w:rFonts w:ascii="Times New Roman" w:hAnsi="Times New Roman"/>
          <w:szCs w:val="24"/>
          <w:lang w:val="lt-LT"/>
        </w:rPr>
      </w:pPr>
      <w:r w:rsidRPr="00224DA8">
        <w:rPr>
          <w:rFonts w:ascii="Times New Roman" w:hAnsi="Times New Roman"/>
          <w:szCs w:val="24"/>
          <w:lang w:val="lt-LT"/>
        </w:rPr>
        <w:t xml:space="preserve">10.4. </w:t>
      </w:r>
      <w:r w:rsidRPr="00224DA8">
        <w:rPr>
          <w:rFonts w:ascii="Times New Roman" w:hAnsi="Times New Roman"/>
          <w:color w:val="000000"/>
          <w:lang w:val="lt-LT"/>
        </w:rPr>
        <w:t>pasirašo Komisijos posėdžių protokolus, Komisijos sprendimus, kitus dokumentus, susijusius su Komisijos veikla;</w:t>
      </w:r>
    </w:p>
    <w:p w14:paraId="2CC0C46E" w14:textId="77777777" w:rsidR="00224DA8" w:rsidRPr="00224DA8" w:rsidRDefault="00224DA8" w:rsidP="00B73A79">
      <w:pPr>
        <w:widowControl w:val="0"/>
        <w:ind w:firstLine="851"/>
        <w:textAlignment w:val="baseline"/>
        <w:rPr>
          <w:rFonts w:ascii="Times New Roman" w:hAnsi="Times New Roman"/>
          <w:szCs w:val="24"/>
          <w:lang w:val="lt-LT"/>
        </w:rPr>
      </w:pPr>
      <w:r w:rsidRPr="00224DA8">
        <w:rPr>
          <w:rFonts w:ascii="Times New Roman" w:hAnsi="Times New Roman"/>
          <w:szCs w:val="24"/>
          <w:lang w:val="lt-LT"/>
        </w:rPr>
        <w:t>11. Komisijos sekretorius:</w:t>
      </w:r>
    </w:p>
    <w:p w14:paraId="7A3C7BA3" w14:textId="77777777" w:rsidR="00224DA8" w:rsidRPr="00224DA8" w:rsidRDefault="00224DA8" w:rsidP="00B73A79">
      <w:pPr>
        <w:widowControl w:val="0"/>
        <w:ind w:firstLine="851"/>
        <w:textAlignment w:val="baseline"/>
        <w:rPr>
          <w:rFonts w:ascii="Times New Roman" w:hAnsi="Times New Roman"/>
          <w:szCs w:val="24"/>
          <w:lang w:val="lt-LT"/>
        </w:rPr>
      </w:pPr>
      <w:r w:rsidRPr="00224DA8">
        <w:rPr>
          <w:rFonts w:ascii="Times New Roman" w:hAnsi="Times New Roman"/>
          <w:szCs w:val="24"/>
          <w:lang w:val="lt-LT"/>
        </w:rPr>
        <w:t>11.1. rengia posėdžių darbotvarkę ir derina ją su Komisijos pirmininku;</w:t>
      </w:r>
    </w:p>
    <w:p w14:paraId="7D600795" w14:textId="77777777" w:rsidR="00224DA8" w:rsidRPr="00224DA8" w:rsidRDefault="00224DA8" w:rsidP="00B73A79">
      <w:pPr>
        <w:widowControl w:val="0"/>
        <w:ind w:firstLine="851"/>
        <w:textAlignment w:val="baseline"/>
        <w:rPr>
          <w:rFonts w:ascii="Times New Roman" w:hAnsi="Times New Roman"/>
          <w:szCs w:val="24"/>
          <w:lang w:val="lt-LT"/>
        </w:rPr>
      </w:pPr>
      <w:r w:rsidRPr="00224DA8">
        <w:rPr>
          <w:rFonts w:ascii="Times New Roman" w:hAnsi="Times New Roman"/>
          <w:szCs w:val="24"/>
          <w:lang w:val="lt-LT"/>
        </w:rPr>
        <w:t>11.2. pateikia Komisijos nariams visą su posėdžiu susijusią medžiagą;</w:t>
      </w:r>
    </w:p>
    <w:p w14:paraId="680FEA91" w14:textId="77777777" w:rsidR="00224DA8" w:rsidRPr="00224DA8" w:rsidRDefault="00224DA8" w:rsidP="00B73A79">
      <w:pPr>
        <w:widowControl w:val="0"/>
        <w:ind w:firstLine="851"/>
        <w:textAlignment w:val="baseline"/>
        <w:rPr>
          <w:rFonts w:ascii="Times New Roman" w:hAnsi="Times New Roman"/>
          <w:szCs w:val="24"/>
          <w:lang w:val="lt-LT"/>
        </w:rPr>
      </w:pPr>
      <w:r w:rsidRPr="00224DA8">
        <w:rPr>
          <w:rFonts w:ascii="Times New Roman" w:hAnsi="Times New Roman"/>
          <w:szCs w:val="24"/>
          <w:lang w:val="lt-LT"/>
        </w:rPr>
        <w:t>11.3. techniškai aptarnauja Komisiją, organizuoja ir protokoluoja Komisijos posėdžius;</w:t>
      </w:r>
    </w:p>
    <w:p w14:paraId="45A6BE3A" w14:textId="77777777" w:rsidR="00224DA8" w:rsidRPr="00224DA8" w:rsidRDefault="00224DA8" w:rsidP="00B73A79">
      <w:pPr>
        <w:widowControl w:val="0"/>
        <w:ind w:firstLine="851"/>
        <w:textAlignment w:val="baseline"/>
        <w:rPr>
          <w:rFonts w:ascii="Times New Roman" w:hAnsi="Times New Roman"/>
          <w:szCs w:val="24"/>
          <w:lang w:val="lt-LT"/>
        </w:rPr>
      </w:pPr>
      <w:r w:rsidRPr="00224DA8">
        <w:rPr>
          <w:rFonts w:ascii="Times New Roman" w:hAnsi="Times New Roman"/>
          <w:szCs w:val="24"/>
          <w:lang w:val="lt-LT"/>
        </w:rPr>
        <w:t>11.4. derina Komisijos posėdžių protokolus su Komisijos nariais, pateikia pasirašytus protokolus savivaldybės administracijai;</w:t>
      </w:r>
    </w:p>
    <w:p w14:paraId="28DC9316" w14:textId="77777777" w:rsidR="00224DA8" w:rsidRPr="00224DA8" w:rsidRDefault="00224DA8" w:rsidP="00B73A79">
      <w:pPr>
        <w:widowControl w:val="0"/>
        <w:ind w:firstLine="851"/>
        <w:textAlignment w:val="baseline"/>
        <w:rPr>
          <w:rFonts w:ascii="Times New Roman" w:hAnsi="Times New Roman"/>
          <w:szCs w:val="24"/>
          <w:lang w:val="lt-LT"/>
        </w:rPr>
      </w:pPr>
      <w:r w:rsidRPr="00224DA8">
        <w:rPr>
          <w:rFonts w:ascii="Times New Roman" w:hAnsi="Times New Roman"/>
          <w:szCs w:val="24"/>
          <w:lang w:val="lt-LT"/>
        </w:rPr>
        <w:t>11.5. rengia dokumentų, susijusių su Komisijos veikla, projektus;</w:t>
      </w:r>
    </w:p>
    <w:p w14:paraId="31036891" w14:textId="77777777" w:rsidR="00224DA8" w:rsidRPr="00224DA8" w:rsidRDefault="00224DA8" w:rsidP="00B73A79">
      <w:pPr>
        <w:widowControl w:val="0"/>
        <w:ind w:firstLine="851"/>
        <w:textAlignment w:val="baseline"/>
        <w:rPr>
          <w:rFonts w:ascii="Times New Roman" w:hAnsi="Times New Roman"/>
          <w:szCs w:val="24"/>
          <w:lang w:val="lt-LT"/>
        </w:rPr>
      </w:pPr>
      <w:r w:rsidRPr="00224DA8">
        <w:rPr>
          <w:rFonts w:ascii="Times New Roman" w:hAnsi="Times New Roman"/>
          <w:szCs w:val="24"/>
          <w:lang w:val="lt-LT"/>
        </w:rPr>
        <w:t>11.6. užpildytą vertinimo aktą, pasirašytą visų būsto apžiūroje dalyvavusių ir su būsto vertinimo aktu susipažinusių Komisijos narių, statybos darbų specialisto (jeigu jis nėra Komisijos narys), asmens ar jo atstovo, per 2 darbo dienas nuo vertinimo akto užpildymo tiesiogiai ar elektroninių ryšių priemonėmis pateikia savivaldybės administracijai;</w:t>
      </w:r>
    </w:p>
    <w:p w14:paraId="6ACF57A4" w14:textId="77777777" w:rsidR="00224DA8" w:rsidRPr="00224DA8" w:rsidRDefault="00224DA8" w:rsidP="00B73A79">
      <w:pPr>
        <w:widowControl w:val="0"/>
        <w:ind w:firstLine="851"/>
        <w:textAlignment w:val="baseline"/>
        <w:rPr>
          <w:rFonts w:ascii="Times New Roman" w:hAnsi="Times New Roman"/>
          <w:szCs w:val="24"/>
          <w:lang w:val="lt-LT"/>
        </w:rPr>
      </w:pPr>
      <w:r w:rsidRPr="00224DA8">
        <w:rPr>
          <w:rFonts w:ascii="Times New Roman" w:hAnsi="Times New Roman"/>
          <w:szCs w:val="24"/>
          <w:lang w:val="lt-LT"/>
        </w:rPr>
        <w:t>11.7. Komisijos priimtą sprendimą tenkinti (arba netenkinti) būsto pritaikymo poreikį ir sprendimą patvirtinti (arba nepatvirtinti) preliminarų būsto pritaikymo darbų aprašą ir išlaidų sąmatą arba šių sprendimų kopijas ir Komisijos posėdžio protokolą su priedais (jei tokie yra) arba jo kopiją ne vėliau kaip per 3 darbo dienas nuo Komisijos posėdžio dienos tiesiogiai ar elektroninių ryšių priemonėmis pateikia savivaldybės administracijai;</w:t>
      </w:r>
    </w:p>
    <w:p w14:paraId="2F622E08" w14:textId="77777777" w:rsidR="00224DA8" w:rsidRPr="00224DA8" w:rsidRDefault="00224DA8" w:rsidP="00B73A79">
      <w:pPr>
        <w:widowControl w:val="0"/>
        <w:ind w:firstLine="851"/>
        <w:textAlignment w:val="baseline"/>
        <w:rPr>
          <w:rFonts w:ascii="Times New Roman" w:hAnsi="Times New Roman"/>
          <w:szCs w:val="24"/>
          <w:lang w:val="lt-LT"/>
        </w:rPr>
      </w:pPr>
      <w:r w:rsidRPr="00224DA8">
        <w:rPr>
          <w:rFonts w:ascii="Times New Roman" w:hAnsi="Times New Roman"/>
          <w:szCs w:val="24"/>
          <w:lang w:val="lt-LT"/>
        </w:rPr>
        <w:t>11.8. vykdo kitus Komisijos pirmininko pavedimus.</w:t>
      </w:r>
    </w:p>
    <w:p w14:paraId="648CC1B2" w14:textId="77777777" w:rsidR="00224DA8" w:rsidRPr="00224DA8" w:rsidRDefault="00224DA8" w:rsidP="00B73A79">
      <w:pPr>
        <w:widowControl w:val="0"/>
        <w:ind w:firstLine="851"/>
        <w:textAlignment w:val="baseline"/>
        <w:rPr>
          <w:rFonts w:ascii="Times New Roman" w:hAnsi="Times New Roman"/>
          <w:szCs w:val="24"/>
          <w:lang w:val="lt-LT"/>
        </w:rPr>
      </w:pPr>
      <w:r w:rsidRPr="00224DA8">
        <w:rPr>
          <w:rFonts w:ascii="Times New Roman" w:hAnsi="Times New Roman"/>
          <w:szCs w:val="24"/>
          <w:lang w:val="lt-LT"/>
        </w:rPr>
        <w:t>12. Pagrindinės Komisijos darbo formos yra:</w:t>
      </w:r>
    </w:p>
    <w:p w14:paraId="06EFACDF" w14:textId="77777777" w:rsidR="00224DA8" w:rsidRPr="00224DA8" w:rsidRDefault="00224DA8" w:rsidP="00B73A79">
      <w:pPr>
        <w:widowControl w:val="0"/>
        <w:ind w:firstLine="851"/>
        <w:textAlignment w:val="baseline"/>
        <w:rPr>
          <w:rFonts w:ascii="Times New Roman" w:hAnsi="Times New Roman"/>
          <w:szCs w:val="24"/>
          <w:lang w:val="lt-LT"/>
        </w:rPr>
      </w:pPr>
      <w:r w:rsidRPr="00224DA8">
        <w:rPr>
          <w:rFonts w:ascii="Times New Roman" w:hAnsi="Times New Roman"/>
          <w:szCs w:val="24"/>
          <w:lang w:val="lt-LT"/>
        </w:rPr>
        <w:t>12.1. posėdžiai;</w:t>
      </w:r>
    </w:p>
    <w:p w14:paraId="33C7AD5F" w14:textId="77777777" w:rsidR="00224DA8" w:rsidRPr="00224DA8" w:rsidRDefault="00224DA8" w:rsidP="00B73A79">
      <w:pPr>
        <w:widowControl w:val="0"/>
        <w:ind w:firstLine="851"/>
        <w:textAlignment w:val="baseline"/>
        <w:rPr>
          <w:rFonts w:ascii="Times New Roman" w:hAnsi="Times New Roman"/>
          <w:szCs w:val="24"/>
          <w:lang w:val="lt-LT"/>
        </w:rPr>
      </w:pPr>
      <w:r w:rsidRPr="00224DA8">
        <w:rPr>
          <w:rFonts w:ascii="Times New Roman" w:hAnsi="Times New Roman"/>
          <w:szCs w:val="24"/>
          <w:lang w:val="lt-LT"/>
        </w:rPr>
        <w:t>12.2. būsto apžiūros vertinant būsto pritaikymo asmeniui poreikį, priimant būsto pritaikymo darbus, pareiškėjui radus planuojamą pirkti pritaikytą ar iš dalies pritaikytą būstą.</w:t>
      </w:r>
    </w:p>
    <w:p w14:paraId="0E52DE7F" w14:textId="77777777" w:rsidR="00224DA8" w:rsidRPr="00224DA8" w:rsidRDefault="00224DA8" w:rsidP="00B73A79">
      <w:pPr>
        <w:ind w:firstLine="851"/>
        <w:rPr>
          <w:rFonts w:ascii="Times New Roman" w:hAnsi="Times New Roman"/>
          <w:szCs w:val="24"/>
          <w:lang w:val="lt-LT"/>
        </w:rPr>
      </w:pPr>
      <w:r w:rsidRPr="00224DA8">
        <w:rPr>
          <w:rFonts w:ascii="Times New Roman" w:hAnsi="Times New Roman"/>
          <w:color w:val="000000"/>
          <w:szCs w:val="24"/>
          <w:lang w:val="lt-LT"/>
        </w:rPr>
        <w:t>13. Komisijos posėdis yra teisėtas, jeigu jame dalyvauja ne mažiau kaip du trečdaliai Komisijos narių, kurių vienas – nevyriausybinės organizacijos deleguotas atstovas. Visi klausimai posėdžio metu aptariami posėdžio darbotvarkėje nustatyta tvarka, jei Komisijos nariai bendru sutarimu posėdžio pradžioje nenusprendžia kitaip.</w:t>
      </w:r>
      <w:r w:rsidRPr="00224DA8">
        <w:rPr>
          <w:rFonts w:ascii="Times New Roman" w:hAnsi="Times New Roman"/>
          <w:lang w:val="lt-LT"/>
        </w:rPr>
        <w:t xml:space="preserve"> </w:t>
      </w:r>
    </w:p>
    <w:p w14:paraId="6539A326" w14:textId="77777777" w:rsidR="00224DA8" w:rsidRPr="00224DA8" w:rsidRDefault="00224DA8" w:rsidP="00B73A79">
      <w:pPr>
        <w:widowControl w:val="0"/>
        <w:ind w:firstLine="851"/>
        <w:textAlignment w:val="baseline"/>
        <w:rPr>
          <w:rFonts w:ascii="Times New Roman" w:hAnsi="Times New Roman"/>
          <w:szCs w:val="24"/>
          <w:lang w:val="lt-LT"/>
        </w:rPr>
      </w:pPr>
      <w:r w:rsidRPr="00224DA8">
        <w:rPr>
          <w:rFonts w:ascii="Times New Roman" w:hAnsi="Times New Roman"/>
          <w:szCs w:val="24"/>
          <w:lang w:val="lt-LT"/>
        </w:rPr>
        <w:lastRenderedPageBreak/>
        <w:t>14. Komisija su asmeniu ar jo atstovu suderintu laiku atvyksta į prašomą pritaikyti būstą, jį apžiūri ir užpildo vertinimo aktą. Apžiūrint būstą ir įvertinant jo pritaikymo poreikį, privalo dalyvauti bent vienas Komisijos narys ir statybos darbų specialistas. Būsto apžiūroje nedalyvavę Komisijos nariai su būstu ir vertinimo aktu supažindinami Komisijos posėdžio metu, pateikiant prašomo pritaikyti būsto nuotraukas ir (ar) filmuotą medžiagą, užpildytą vertinimo aktą.</w:t>
      </w:r>
    </w:p>
    <w:p w14:paraId="5B3F1FD1" w14:textId="0AB65965" w:rsidR="00224DA8" w:rsidRPr="00224DA8" w:rsidRDefault="00224DA8" w:rsidP="00B73A79">
      <w:pPr>
        <w:ind w:firstLine="851"/>
        <w:rPr>
          <w:rFonts w:ascii="Times New Roman" w:hAnsi="Times New Roman"/>
          <w:szCs w:val="24"/>
          <w:lang w:val="lt-LT"/>
        </w:rPr>
      </w:pPr>
      <w:r w:rsidRPr="00224DA8">
        <w:rPr>
          <w:rFonts w:ascii="Times New Roman" w:hAnsi="Times New Roman"/>
          <w:color w:val="000000"/>
          <w:szCs w:val="24"/>
          <w:lang w:val="lt-LT"/>
        </w:rPr>
        <w:t>15. Vertinant būsto pritaikymo darbus, privalo dalyvauti bent du Komisijos nariai. Komisijos posėdžio metu, priimant galutinį sprendimą dėl atliktų būsto pritaikymo darbų, privalo dalyvauti Agentūros paskirtas nevyriausybinės organizacijos deleguotas atstovas. Komisijos posėdžio metu gali būti vertinamos nuotraukos ir (ar) filmuota medžiaga, kuriose užfiksuoti atlikti būsto pritaikymo darbai.</w:t>
      </w:r>
      <w:r w:rsidRPr="00224DA8">
        <w:rPr>
          <w:rFonts w:ascii="Times New Roman" w:hAnsi="Times New Roman"/>
          <w:lang w:val="lt-LT"/>
        </w:rPr>
        <w:t xml:space="preserve"> </w:t>
      </w:r>
    </w:p>
    <w:p w14:paraId="1FB484CC" w14:textId="77777777" w:rsidR="00224DA8" w:rsidRPr="00224DA8" w:rsidRDefault="00224DA8" w:rsidP="00B73A79">
      <w:pPr>
        <w:widowControl w:val="0"/>
        <w:ind w:firstLine="851"/>
        <w:textAlignment w:val="baseline"/>
        <w:rPr>
          <w:rFonts w:ascii="Times New Roman" w:hAnsi="Times New Roman"/>
          <w:szCs w:val="24"/>
          <w:lang w:val="lt-LT"/>
        </w:rPr>
      </w:pPr>
      <w:r w:rsidRPr="00224DA8">
        <w:rPr>
          <w:rFonts w:ascii="Times New Roman" w:hAnsi="Times New Roman"/>
          <w:szCs w:val="24"/>
          <w:lang w:val="lt-LT"/>
        </w:rPr>
        <w:t>16. Komisija vyksta įvertinti planuojamo pirkti būsto pritaikymą asmens poreikiams, kai asmeniui nustatytas būsto pritaikymo poreikis ir asmuo ar jo atstovas, randa jam tinkamą pirkti pritaikytą ar iš dalies pritaikytą būstą.</w:t>
      </w:r>
    </w:p>
    <w:p w14:paraId="6B5740DA" w14:textId="77777777" w:rsidR="00224DA8" w:rsidRPr="00224DA8" w:rsidRDefault="00224DA8" w:rsidP="00B73A79">
      <w:pPr>
        <w:widowControl w:val="0"/>
        <w:ind w:firstLine="851"/>
        <w:textAlignment w:val="baseline"/>
        <w:rPr>
          <w:rFonts w:ascii="Times New Roman" w:hAnsi="Times New Roman"/>
          <w:szCs w:val="24"/>
          <w:lang w:val="lt-LT"/>
        </w:rPr>
      </w:pPr>
      <w:r w:rsidRPr="00224DA8">
        <w:rPr>
          <w:rFonts w:ascii="Times New Roman" w:hAnsi="Times New Roman"/>
          <w:szCs w:val="24"/>
          <w:lang w:val="lt-LT"/>
        </w:rPr>
        <w:t>17. Komisija apžiūri planuojamą pirkti būstą ir užpildo vertinimo aktą, nustačius, kad būstas asmeniui yra tinkamas pagal jo poreikius arba asmens poreikio vertinimo akte nurodytus kriterijus tenkina iš dalies ir gali būti pritaikytas, artimiausiame Komisijos posėdyje priima sprendimą skirti kompensaciją ir pritaikyti būstą, jei perkamas būstas pritaikytas tik iš dalies.</w:t>
      </w:r>
    </w:p>
    <w:p w14:paraId="0D5FD49F" w14:textId="73D843B4" w:rsidR="00224DA8" w:rsidRPr="00224DA8" w:rsidRDefault="00224DA8" w:rsidP="00B73A79">
      <w:pPr>
        <w:widowControl w:val="0"/>
        <w:ind w:firstLine="851"/>
        <w:textAlignment w:val="baseline"/>
        <w:rPr>
          <w:rFonts w:ascii="Times New Roman" w:hAnsi="Times New Roman"/>
          <w:szCs w:val="24"/>
          <w:lang w:val="lt-LT"/>
        </w:rPr>
      </w:pPr>
      <w:r w:rsidRPr="00224DA8">
        <w:rPr>
          <w:rFonts w:ascii="Times New Roman" w:hAnsi="Times New Roman"/>
          <w:szCs w:val="24"/>
          <w:lang w:val="lt-LT"/>
        </w:rPr>
        <w:t xml:space="preserve">18. Komisijos sprendimai priimami bendru sutarimu arba, jei jo negalima pasiekti, Komisijos pirmininkui ir nariams balsuojant. Komisijos sprendimai priimami paprasta balsuojančių Komisijos narių balsų dauguma. </w:t>
      </w:r>
      <w:r w:rsidRPr="00224DA8">
        <w:rPr>
          <w:rFonts w:ascii="Times New Roman" w:hAnsi="Times New Roman"/>
          <w:color w:val="000000"/>
          <w:szCs w:val="24"/>
          <w:lang w:val="lt-LT"/>
        </w:rPr>
        <w:t xml:space="preserve">Jeigu balsai pasiskirto po lygiai, sprendimą lemia Komisijos pirmininko balsas. </w:t>
      </w:r>
      <w:r w:rsidRPr="00224DA8">
        <w:rPr>
          <w:rFonts w:ascii="Times New Roman" w:hAnsi="Times New Roman"/>
          <w:szCs w:val="24"/>
          <w:lang w:val="lt-LT"/>
        </w:rPr>
        <w:t>Komisijos narys, balsuojant dėl priimamo sprendimo, negali susilaikyti. Jeigu Komisijos narys nesutinka su daugumos sprendimu, jis gali pateikti Komisijos pirmininkui atskirą nuomonę. Ši nuomonė turi būti įrašyta į Komisijos posėdžio protokolą.</w:t>
      </w:r>
    </w:p>
    <w:p w14:paraId="306CA11E" w14:textId="77777777" w:rsidR="00224DA8" w:rsidRPr="00224DA8" w:rsidRDefault="00224DA8" w:rsidP="00B73A79">
      <w:pPr>
        <w:widowControl w:val="0"/>
        <w:ind w:firstLine="851"/>
        <w:textAlignment w:val="baseline"/>
        <w:rPr>
          <w:rFonts w:ascii="Times New Roman" w:hAnsi="Times New Roman"/>
          <w:szCs w:val="24"/>
          <w:lang w:val="lt-LT"/>
        </w:rPr>
      </w:pPr>
      <w:r w:rsidRPr="00224DA8">
        <w:rPr>
          <w:rFonts w:ascii="Times New Roman" w:hAnsi="Times New Roman"/>
          <w:szCs w:val="24"/>
          <w:lang w:val="lt-LT"/>
        </w:rPr>
        <w:t>19. Komisijos posėdžio metu rašomas posėdžio protokolas. Komisijai nutarus, posėdžio eiga gali būti fiksuojama garso ar vaizdo įrašu.</w:t>
      </w:r>
    </w:p>
    <w:p w14:paraId="526DCF11" w14:textId="77777777" w:rsidR="00224DA8" w:rsidRPr="00224DA8" w:rsidRDefault="00224DA8" w:rsidP="00B73A79">
      <w:pPr>
        <w:widowControl w:val="0"/>
        <w:ind w:firstLine="851"/>
        <w:textAlignment w:val="baseline"/>
        <w:rPr>
          <w:rFonts w:ascii="Times New Roman" w:hAnsi="Times New Roman"/>
          <w:szCs w:val="24"/>
          <w:lang w:val="lt-LT"/>
        </w:rPr>
      </w:pPr>
      <w:r w:rsidRPr="00224DA8">
        <w:rPr>
          <w:rFonts w:ascii="Times New Roman" w:hAnsi="Times New Roman"/>
          <w:szCs w:val="24"/>
          <w:lang w:val="lt-LT"/>
        </w:rPr>
        <w:t>20. Komisijos sprendimai įsigalioja Komisijos posėdžio pirmininkui ir posėdyje dalyvavusiems Komisijos nariams pasirašius protokolą. Protokolas ne vėliau kaip per 3 darbo dienas nuo Komisijos posėdžio dienos tiesiogiai ar elektroninių ryšių priemonėmis pateikiamas savivaldybės administracijai.</w:t>
      </w:r>
    </w:p>
    <w:p w14:paraId="59ADB0D7" w14:textId="02B78AD6" w:rsidR="00224DA8" w:rsidRPr="00224DA8" w:rsidRDefault="00224DA8" w:rsidP="00B73A79">
      <w:pPr>
        <w:widowControl w:val="0"/>
        <w:ind w:firstLine="851"/>
        <w:textAlignment w:val="baseline"/>
        <w:rPr>
          <w:rFonts w:ascii="Times New Roman" w:hAnsi="Times New Roman"/>
          <w:szCs w:val="24"/>
          <w:lang w:val="lt-LT"/>
        </w:rPr>
      </w:pPr>
      <w:r w:rsidRPr="00224DA8">
        <w:rPr>
          <w:rFonts w:ascii="Times New Roman" w:hAnsi="Times New Roman"/>
          <w:szCs w:val="24"/>
          <w:lang w:val="lt-LT"/>
        </w:rPr>
        <w:t>21. Komisijos posėdžiai priklausomai nuo aplinkybių gali vykti nuotoliniu arba mišriuoju būdu, naudojant elektroninių ryšių technologijas. Komisijos posėdžiai, kuriuose priimami sprendimai dėl būsto pritaikymo, naudojant elektroninių ryšių technologijas gali vykti tik vaizdo konferencijų būdu.</w:t>
      </w:r>
    </w:p>
    <w:p w14:paraId="776616FF" w14:textId="4AAA4F78" w:rsidR="00224DA8" w:rsidRPr="00224DA8" w:rsidRDefault="00224DA8" w:rsidP="00B73A79">
      <w:pPr>
        <w:widowControl w:val="0"/>
        <w:ind w:firstLine="851"/>
        <w:textAlignment w:val="baseline"/>
        <w:rPr>
          <w:rFonts w:ascii="Times New Roman" w:hAnsi="Times New Roman"/>
          <w:szCs w:val="24"/>
          <w:lang w:val="lt-LT"/>
        </w:rPr>
      </w:pPr>
      <w:r w:rsidRPr="00224DA8">
        <w:rPr>
          <w:rFonts w:ascii="Times New Roman" w:hAnsi="Times New Roman"/>
          <w:szCs w:val="24"/>
          <w:lang w:val="lt-LT"/>
        </w:rPr>
        <w:t>22. Komisijos posėdžio darbo organizavimo procedūrinius klausimus, nenumatytus Komisijos darbo reglamente, sprendžia Komisijos pirmininkas.</w:t>
      </w:r>
    </w:p>
    <w:p w14:paraId="228D2E3F" w14:textId="77777777" w:rsidR="00224DA8" w:rsidRPr="00224DA8" w:rsidRDefault="00224DA8" w:rsidP="00B73A79">
      <w:pPr>
        <w:jc w:val="left"/>
        <w:rPr>
          <w:rFonts w:ascii="Times New Roman" w:hAnsi="Times New Roman"/>
          <w:szCs w:val="24"/>
          <w:lang w:val="lt-LT"/>
        </w:rPr>
      </w:pPr>
    </w:p>
    <w:p w14:paraId="1D33F93C" w14:textId="77777777" w:rsidR="00224DA8" w:rsidRPr="00224DA8" w:rsidRDefault="00224DA8" w:rsidP="00B73A79">
      <w:pPr>
        <w:ind w:left="600"/>
        <w:jc w:val="center"/>
        <w:rPr>
          <w:rFonts w:ascii="Times New Roman" w:hAnsi="Times New Roman"/>
          <w:b/>
          <w:caps/>
          <w:color w:val="000000"/>
          <w:szCs w:val="24"/>
          <w:lang w:val="lt-LT"/>
        </w:rPr>
      </w:pPr>
      <w:r w:rsidRPr="00224DA8">
        <w:rPr>
          <w:rFonts w:ascii="Times New Roman" w:hAnsi="Times New Roman"/>
          <w:b/>
          <w:caps/>
          <w:color w:val="000000"/>
          <w:szCs w:val="24"/>
          <w:lang w:val="lt-LT"/>
        </w:rPr>
        <w:t xml:space="preserve">V. komisijos NARIŲ </w:t>
      </w:r>
      <w:r w:rsidRPr="00224DA8">
        <w:rPr>
          <w:rFonts w:ascii="Times New Roman" w:hAnsi="Times New Roman"/>
          <w:b/>
          <w:caps/>
          <w:szCs w:val="24"/>
          <w:lang w:val="lt-LT"/>
        </w:rPr>
        <w:t>teisės IR PAREIGOS</w:t>
      </w:r>
    </w:p>
    <w:p w14:paraId="6DED3E2C" w14:textId="77777777" w:rsidR="00224DA8" w:rsidRPr="00224DA8" w:rsidRDefault="00224DA8" w:rsidP="00B73A79">
      <w:pPr>
        <w:jc w:val="left"/>
        <w:rPr>
          <w:rFonts w:ascii="Times New Roman" w:hAnsi="Times New Roman"/>
          <w:szCs w:val="24"/>
          <w:lang w:val="lt-LT"/>
        </w:rPr>
      </w:pPr>
    </w:p>
    <w:p w14:paraId="417713D9" w14:textId="77777777" w:rsidR="00224DA8" w:rsidRPr="00224DA8" w:rsidRDefault="00224DA8" w:rsidP="00B73A79">
      <w:pPr>
        <w:widowControl w:val="0"/>
        <w:ind w:firstLine="851"/>
        <w:textAlignment w:val="baseline"/>
        <w:rPr>
          <w:rFonts w:ascii="Times New Roman" w:hAnsi="Times New Roman"/>
          <w:szCs w:val="24"/>
          <w:lang w:val="lt-LT"/>
        </w:rPr>
      </w:pPr>
      <w:r w:rsidRPr="00224DA8">
        <w:rPr>
          <w:rFonts w:ascii="Times New Roman" w:hAnsi="Times New Roman"/>
          <w:szCs w:val="24"/>
          <w:lang w:val="lt-LT"/>
        </w:rPr>
        <w:t>23. Komisijos nariai, vykdydami jiems pavestas funkcijas, turi teisę:</w:t>
      </w:r>
    </w:p>
    <w:p w14:paraId="10413B09" w14:textId="77777777" w:rsidR="00224DA8" w:rsidRPr="00224DA8" w:rsidRDefault="00224DA8" w:rsidP="00B73A79">
      <w:pPr>
        <w:widowControl w:val="0"/>
        <w:ind w:firstLine="851"/>
        <w:textAlignment w:val="baseline"/>
        <w:rPr>
          <w:rFonts w:ascii="Times New Roman" w:hAnsi="Times New Roman"/>
          <w:szCs w:val="24"/>
          <w:lang w:val="lt-LT"/>
        </w:rPr>
      </w:pPr>
      <w:r w:rsidRPr="00224DA8">
        <w:rPr>
          <w:rFonts w:ascii="Times New Roman" w:hAnsi="Times New Roman"/>
          <w:szCs w:val="24"/>
          <w:lang w:val="lt-LT"/>
        </w:rPr>
        <w:t>23.1. teikti pastabas ir pasiūlymus dėl Komisijos posėdžių darbotvarkės;</w:t>
      </w:r>
    </w:p>
    <w:p w14:paraId="31827B86" w14:textId="77777777" w:rsidR="00224DA8" w:rsidRPr="00224DA8" w:rsidRDefault="00224DA8" w:rsidP="00B73A79">
      <w:pPr>
        <w:widowControl w:val="0"/>
        <w:ind w:firstLine="851"/>
        <w:textAlignment w:val="baseline"/>
        <w:rPr>
          <w:rFonts w:ascii="Times New Roman" w:hAnsi="Times New Roman"/>
          <w:szCs w:val="24"/>
          <w:lang w:val="lt-LT"/>
        </w:rPr>
      </w:pPr>
      <w:r w:rsidRPr="00224DA8">
        <w:rPr>
          <w:rFonts w:ascii="Times New Roman" w:hAnsi="Times New Roman"/>
          <w:szCs w:val="24"/>
          <w:lang w:val="lt-LT"/>
        </w:rPr>
        <w:t>23.2. teikti pastabas dėl Komisijos posėdžių protokolų bei sprendimų projektų;</w:t>
      </w:r>
    </w:p>
    <w:p w14:paraId="75C98072" w14:textId="77777777" w:rsidR="00224DA8" w:rsidRPr="00224DA8" w:rsidRDefault="00224DA8" w:rsidP="00B73A79">
      <w:pPr>
        <w:widowControl w:val="0"/>
        <w:ind w:firstLine="851"/>
        <w:textAlignment w:val="baseline"/>
        <w:rPr>
          <w:rFonts w:ascii="Times New Roman" w:hAnsi="Times New Roman"/>
          <w:szCs w:val="24"/>
          <w:lang w:val="lt-LT"/>
        </w:rPr>
      </w:pPr>
      <w:r w:rsidRPr="00224DA8">
        <w:rPr>
          <w:rFonts w:ascii="Times New Roman" w:hAnsi="Times New Roman"/>
          <w:szCs w:val="24"/>
          <w:lang w:val="lt-LT"/>
        </w:rPr>
        <w:t>23.3. iškilus klausimų dėl būsto apžiūros vertinant poreikį ar poreikio vertinimo akto, Komisijos nariai turi teisę dar kartą atvykti į prašomą pritaikyti būstą arba susisiekti su asmeniu ar jo atstovu ir aptarti iškilusius klausimus, arba gauti papildomus dokumentus ir (ar) informaciją, reikalingą iškilusiems klausimams spręsti;</w:t>
      </w:r>
    </w:p>
    <w:p w14:paraId="4E517B2B" w14:textId="77777777" w:rsidR="00224DA8" w:rsidRPr="00224DA8" w:rsidRDefault="00224DA8" w:rsidP="00B73A79">
      <w:pPr>
        <w:widowControl w:val="0"/>
        <w:ind w:firstLine="851"/>
        <w:textAlignment w:val="baseline"/>
        <w:rPr>
          <w:rFonts w:ascii="Times New Roman" w:hAnsi="Times New Roman"/>
          <w:szCs w:val="24"/>
          <w:lang w:val="lt-LT"/>
        </w:rPr>
      </w:pPr>
      <w:r w:rsidRPr="00224DA8">
        <w:rPr>
          <w:rFonts w:ascii="Times New Roman" w:hAnsi="Times New Roman"/>
          <w:szCs w:val="24"/>
          <w:lang w:val="lt-LT"/>
        </w:rPr>
        <w:t xml:space="preserve">23.4. gauti iš </w:t>
      </w:r>
      <w:r w:rsidRPr="00224DA8">
        <w:rPr>
          <w:rFonts w:ascii="Times New Roman" w:hAnsi="Times New Roman"/>
          <w:color w:val="000000"/>
          <w:szCs w:val="24"/>
          <w:lang w:val="lt-LT"/>
        </w:rPr>
        <w:t>valstybės ir (ar) savivaldybės institucijų ar įstaigų duomenis ir (ar) kitą informaciją, reikalingą Komisijos sprendimams priimti</w:t>
      </w:r>
      <w:r w:rsidRPr="00224DA8">
        <w:rPr>
          <w:rFonts w:ascii="Times New Roman" w:hAnsi="Times New Roman"/>
          <w:szCs w:val="24"/>
          <w:lang w:val="lt-LT"/>
        </w:rPr>
        <w:t>.</w:t>
      </w:r>
    </w:p>
    <w:p w14:paraId="26EEEDE0" w14:textId="77777777" w:rsidR="00224DA8" w:rsidRPr="00224DA8" w:rsidRDefault="00224DA8" w:rsidP="00B73A79">
      <w:pPr>
        <w:widowControl w:val="0"/>
        <w:ind w:firstLine="851"/>
        <w:textAlignment w:val="baseline"/>
        <w:rPr>
          <w:rFonts w:ascii="Times New Roman" w:hAnsi="Times New Roman"/>
          <w:szCs w:val="24"/>
          <w:lang w:val="lt-LT"/>
        </w:rPr>
      </w:pPr>
      <w:r w:rsidRPr="00224DA8">
        <w:rPr>
          <w:rFonts w:ascii="Times New Roman" w:hAnsi="Times New Roman"/>
          <w:szCs w:val="24"/>
          <w:lang w:val="lt-LT"/>
        </w:rPr>
        <w:t xml:space="preserve">24. Komisijos nariai, vykdydami jiems pavestas funkcijas, privalo užtikrinti, kad jų atliekamas asmens duomenų tvarkymas atitiktų 2016 m. balandžio 27 d. Europos Parlamento ir Tarybos reglamento (ES) 2016/679 dėl fizinių asmenų apsaugos tvarkant asmens duomenis ir dėl laisvo tokių duomenų judėjimo ir kuriuo panaikinama Direktyva 95/46/EB (Bendrasis duomenų apsaugos reglamentas) ir </w:t>
      </w:r>
      <w:r w:rsidRPr="00224DA8">
        <w:rPr>
          <w:rFonts w:ascii="Times New Roman" w:hAnsi="Times New Roman"/>
          <w:szCs w:val="24"/>
          <w:lang w:val="lt-LT"/>
        </w:rPr>
        <w:lastRenderedPageBreak/>
        <w:t>Lietuvos Respublikos asmens duomenų teisinės apsaugos įstatymo nuostatas.</w:t>
      </w:r>
    </w:p>
    <w:p w14:paraId="17A093F8" w14:textId="062923CE" w:rsidR="00224DA8" w:rsidRPr="00224DA8" w:rsidRDefault="00224DA8" w:rsidP="00B73A79">
      <w:pPr>
        <w:widowControl w:val="0"/>
        <w:ind w:firstLine="851"/>
        <w:textAlignment w:val="baseline"/>
        <w:rPr>
          <w:rFonts w:ascii="Times New Roman" w:hAnsi="Times New Roman"/>
          <w:szCs w:val="24"/>
          <w:lang w:val="lt-LT"/>
        </w:rPr>
      </w:pPr>
      <w:r w:rsidRPr="00224DA8">
        <w:rPr>
          <w:rFonts w:ascii="Times New Roman" w:hAnsi="Times New Roman"/>
          <w:szCs w:val="24"/>
          <w:lang w:val="lt-LT"/>
        </w:rPr>
        <w:t xml:space="preserve">25. Komisijos narys prieš pradedant svarstyti komisijos posėdyje klausimą, kuris jam gali sukelti interesų konfliktą, privalo informuoti komisijos pirmininką apie esamą interesų konfliktą, pareikšti apie nusišalinimą ir, jeigu komisija nusišalinimą priima, jokia forma nedalyvauti toliau svarstant šį klausimą. Komisija gali motyvuotu sprendimu, pareikšto nusišalinimo nepriimti ir įpareigoti komisijos narį dalyvauti toliau svarstant šį klausimą, bet apie tai nedelsiant informuoti </w:t>
      </w:r>
      <w:r w:rsidRPr="00224DA8">
        <w:rPr>
          <w:rFonts w:ascii="Times New Roman" w:hAnsi="Times New Roman"/>
          <w:color w:val="000000"/>
          <w:lang w:val="lt-LT"/>
        </w:rPr>
        <w:t>savivaldybės administracijos </w:t>
      </w:r>
      <w:r w:rsidRPr="00224DA8">
        <w:rPr>
          <w:rFonts w:ascii="Times New Roman" w:hAnsi="Times New Roman"/>
          <w:szCs w:val="24"/>
          <w:lang w:val="lt-LT"/>
        </w:rPr>
        <w:t>direktorių.</w:t>
      </w:r>
      <w:r w:rsidRPr="00224DA8">
        <w:rPr>
          <w:rFonts w:ascii="Times New Roman" w:hAnsi="Times New Roman"/>
          <w:lang w:val="lt-LT"/>
        </w:rPr>
        <w:t xml:space="preserve"> </w:t>
      </w:r>
    </w:p>
    <w:p w14:paraId="065943D3" w14:textId="77777777" w:rsidR="00224DA8" w:rsidRPr="00224DA8" w:rsidRDefault="00224DA8" w:rsidP="00B73A79">
      <w:pPr>
        <w:widowControl w:val="0"/>
        <w:ind w:firstLine="851"/>
        <w:textAlignment w:val="baseline"/>
        <w:rPr>
          <w:rFonts w:ascii="Times New Roman" w:hAnsi="Times New Roman"/>
          <w:szCs w:val="24"/>
          <w:lang w:val="lt-LT"/>
        </w:rPr>
      </w:pPr>
      <w:r w:rsidRPr="00224DA8">
        <w:rPr>
          <w:rFonts w:ascii="Times New Roman" w:hAnsi="Times New Roman"/>
          <w:szCs w:val="24"/>
          <w:lang w:val="lt-LT"/>
        </w:rPr>
        <w:t>26. Komisijos nariai privalo užtikrinti pareiškėjų pateiktų duomenų konfidencialumą ir naudoti juos tik sprendimams, susijusiems su būsto pritaikymu, priimti.</w:t>
      </w:r>
    </w:p>
    <w:p w14:paraId="6DB90A99" w14:textId="2496981A" w:rsidR="00224DA8" w:rsidRPr="00224DA8" w:rsidRDefault="00224DA8" w:rsidP="00B73A79">
      <w:pPr>
        <w:jc w:val="left"/>
        <w:rPr>
          <w:rFonts w:ascii="Times New Roman" w:hAnsi="Times New Roman"/>
          <w:szCs w:val="24"/>
          <w:lang w:val="lt-LT"/>
        </w:rPr>
      </w:pPr>
    </w:p>
    <w:p w14:paraId="6ED8806C" w14:textId="77777777" w:rsidR="00224DA8" w:rsidRPr="00224DA8" w:rsidRDefault="00224DA8" w:rsidP="00B73A79">
      <w:pPr>
        <w:jc w:val="center"/>
        <w:rPr>
          <w:rFonts w:ascii="Times New Roman" w:hAnsi="Times New Roman"/>
          <w:b/>
          <w:bCs/>
          <w:szCs w:val="24"/>
          <w:lang w:val="lt-LT"/>
        </w:rPr>
      </w:pPr>
      <w:r w:rsidRPr="00224DA8">
        <w:rPr>
          <w:rFonts w:ascii="Times New Roman" w:hAnsi="Times New Roman"/>
          <w:b/>
          <w:bCs/>
          <w:szCs w:val="24"/>
          <w:lang w:val="lt-LT"/>
        </w:rPr>
        <w:t>VI. BAIGIAMOSIOS NUOSTATOS</w:t>
      </w:r>
    </w:p>
    <w:p w14:paraId="02C39E5B" w14:textId="77777777" w:rsidR="00224DA8" w:rsidRPr="00224DA8" w:rsidRDefault="00224DA8" w:rsidP="00B73A79">
      <w:pPr>
        <w:jc w:val="left"/>
        <w:rPr>
          <w:rFonts w:ascii="Times New Roman" w:hAnsi="Times New Roman"/>
          <w:szCs w:val="24"/>
          <w:lang w:val="lt-LT"/>
        </w:rPr>
      </w:pPr>
    </w:p>
    <w:p w14:paraId="259ECAEC" w14:textId="77777777" w:rsidR="00224DA8" w:rsidRPr="00224DA8" w:rsidRDefault="00224DA8" w:rsidP="00B73A79">
      <w:pPr>
        <w:widowControl w:val="0"/>
        <w:ind w:firstLine="851"/>
        <w:textAlignment w:val="baseline"/>
        <w:rPr>
          <w:rFonts w:ascii="Times New Roman" w:hAnsi="Times New Roman"/>
          <w:szCs w:val="24"/>
          <w:lang w:val="lt-LT"/>
        </w:rPr>
      </w:pPr>
      <w:r w:rsidRPr="00224DA8">
        <w:rPr>
          <w:rFonts w:ascii="Times New Roman" w:hAnsi="Times New Roman"/>
          <w:szCs w:val="24"/>
          <w:lang w:val="lt-LT"/>
        </w:rPr>
        <w:t>27. Komisijos veiklos dokumentai (posėdžių protokolai, susirašinėjimo medžiaga, nuotraukos ir (ar) filmuota medžiaga, kiti dokumentai) saugomi savivaldybės administracijos nustatyta tvarka, nepažeidžiant Lietuvos Respublikos dokumentų ir archyvų įstatymo nuostatų.</w:t>
      </w:r>
    </w:p>
    <w:p w14:paraId="4C326A38" w14:textId="5769CA69" w:rsidR="006F4E75" w:rsidRPr="00132F6D" w:rsidRDefault="006F4E75" w:rsidP="00B73A79">
      <w:pPr>
        <w:rPr>
          <w:rFonts w:ascii="Times New Roman" w:hAnsi="Times New Roman"/>
          <w:b/>
          <w:bCs/>
          <w:szCs w:val="24"/>
          <w:lang w:val="lt-LT"/>
        </w:rPr>
      </w:pPr>
    </w:p>
    <w:p w14:paraId="3C4F8487" w14:textId="1F6339F5" w:rsidR="003D2803" w:rsidRPr="00132F6D" w:rsidRDefault="007C0E7D" w:rsidP="00B73A79">
      <w:pPr>
        <w:jc w:val="center"/>
        <w:rPr>
          <w:rFonts w:ascii="Times New Roman" w:hAnsi="Times New Roman"/>
          <w:szCs w:val="24"/>
          <w:lang w:val="lt-LT"/>
        </w:rPr>
      </w:pPr>
      <w:r>
        <w:rPr>
          <w:rFonts w:ascii="Times New Roman" w:hAnsi="Times New Roman"/>
          <w:szCs w:val="24"/>
          <w:lang w:val="lt-LT"/>
        </w:rPr>
        <w:t>_____________________</w:t>
      </w:r>
    </w:p>
    <w:sectPr w:rsidR="003D2803" w:rsidRPr="00132F6D" w:rsidSect="00B73A79">
      <w:headerReference w:type="default" r:id="rId11"/>
      <w:pgSz w:w="12240" w:h="15840"/>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DD8AD4" w14:textId="77777777" w:rsidR="00AB58F9" w:rsidRDefault="00AB58F9" w:rsidP="007164F0">
      <w:r>
        <w:separator/>
      </w:r>
    </w:p>
  </w:endnote>
  <w:endnote w:type="continuationSeparator" w:id="0">
    <w:p w14:paraId="1DDABE81" w14:textId="77777777" w:rsidR="00AB58F9" w:rsidRDefault="00AB58F9" w:rsidP="007164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BA"/>
    <w:family w:val="roman"/>
    <w:pitch w:val="variable"/>
    <w:sig w:usb0="00000000" w:usb1="C0007841"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BEB9C3" w14:textId="77777777" w:rsidR="00AB58F9" w:rsidRDefault="00AB58F9" w:rsidP="007164F0">
      <w:r>
        <w:separator/>
      </w:r>
    </w:p>
  </w:footnote>
  <w:footnote w:type="continuationSeparator" w:id="0">
    <w:p w14:paraId="7A251EC1" w14:textId="77777777" w:rsidR="00AB58F9" w:rsidRDefault="00AB58F9" w:rsidP="007164F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41283662"/>
      <w:docPartObj>
        <w:docPartGallery w:val="Page Numbers (Top of Page)"/>
        <w:docPartUnique/>
      </w:docPartObj>
    </w:sdtPr>
    <w:sdtEndPr/>
    <w:sdtContent>
      <w:p w14:paraId="016D1CE7" w14:textId="4CE99A58" w:rsidR="007164F0" w:rsidRDefault="007164F0">
        <w:pPr>
          <w:pStyle w:val="Antrats"/>
          <w:jc w:val="center"/>
        </w:pPr>
        <w:r>
          <w:fldChar w:fldCharType="begin"/>
        </w:r>
        <w:r>
          <w:instrText>PAGE   \* MERGEFORMAT</w:instrText>
        </w:r>
        <w:r>
          <w:fldChar w:fldCharType="separate"/>
        </w:r>
        <w:r w:rsidR="00673828" w:rsidRPr="00673828">
          <w:rPr>
            <w:noProof/>
            <w:lang w:val="lt-LT"/>
          </w:rPr>
          <w:t>5</w:t>
        </w:r>
        <w:r>
          <w:fldChar w:fldCharType="end"/>
        </w:r>
      </w:p>
    </w:sdtContent>
  </w:sdt>
  <w:p w14:paraId="5E893461" w14:textId="77777777" w:rsidR="007164F0" w:rsidRDefault="007164F0">
    <w:pPr>
      <w:pStyle w:val="Antrat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A65F14"/>
    <w:multiLevelType w:val="multilevel"/>
    <w:tmpl w:val="FA90F9A0"/>
    <w:lvl w:ilvl="0">
      <w:start w:val="1"/>
      <w:numFmt w:val="decimal"/>
      <w:suff w:val="space"/>
      <w:lvlText w:val="%1."/>
      <w:lvlJc w:val="left"/>
      <w:pPr>
        <w:ind w:left="0" w:firstLine="0"/>
      </w:pPr>
      <w:rPr>
        <w:rFonts w:ascii="Times New Roman" w:hAnsi="Times New Roman" w:hint="default"/>
        <w:b w:val="0"/>
        <w:i w:val="0"/>
        <w:sz w:val="24"/>
        <w:szCs w:val="24"/>
      </w:rPr>
    </w:lvl>
    <w:lvl w:ilvl="1">
      <w:start w:val="1"/>
      <w:numFmt w:val="decimal"/>
      <w:suff w:val="space"/>
      <w:lvlText w:val="%1.%2."/>
      <w:lvlJc w:val="left"/>
      <w:pPr>
        <w:ind w:left="0" w:firstLine="0"/>
      </w:pPr>
      <w:rPr>
        <w:rFonts w:ascii="Times New Roman" w:hAnsi="Times New Roman" w:hint="default"/>
        <w:b w:val="0"/>
        <w:i w:val="0"/>
        <w:strike w:val="0"/>
        <w:sz w:val="24"/>
        <w:szCs w:val="24"/>
      </w:rPr>
    </w:lvl>
    <w:lvl w:ilvl="2">
      <w:start w:val="1"/>
      <w:numFmt w:val="decimal"/>
      <w:isLgl/>
      <w:suff w:val="space"/>
      <w:lvlText w:val="%1.%2.%3."/>
      <w:lvlJc w:val="left"/>
      <w:pPr>
        <w:ind w:left="0" w:firstLine="0"/>
      </w:pPr>
      <w:rPr>
        <w:rFonts w:ascii="Times New Roman" w:hAnsi="Times New Roman" w:hint="default"/>
        <w:b w:val="0"/>
        <w:i w:val="0"/>
        <w:sz w:val="24"/>
        <w:szCs w:val="24"/>
      </w:rPr>
    </w:lvl>
    <w:lvl w:ilvl="3">
      <w:start w:val="1"/>
      <w:numFmt w:val="decimal"/>
      <w:suff w:val="space"/>
      <w:lvlText w:val="%1.%2.%3.%4."/>
      <w:lvlJc w:val="left"/>
      <w:pPr>
        <w:ind w:left="0" w:firstLine="0"/>
      </w:pPr>
      <w:rPr>
        <w:rFonts w:ascii="Times New Roman" w:hAnsi="Times New Roman" w:hint="default"/>
        <w:b w:val="0"/>
        <w:i w:val="0"/>
        <w:sz w:val="24"/>
        <w:szCs w:val="24"/>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15:restartNumberingAfterBreak="0">
    <w:nsid w:val="303F1ECE"/>
    <w:multiLevelType w:val="hybridMultilevel"/>
    <w:tmpl w:val="0D8AE724"/>
    <w:lvl w:ilvl="0" w:tplc="0427000F">
      <w:start w:val="9"/>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FAF6E6E"/>
    <w:multiLevelType w:val="hybridMultilevel"/>
    <w:tmpl w:val="A18638FA"/>
    <w:lvl w:ilvl="0" w:tplc="3D3EEEA4">
      <w:start w:val="9"/>
      <w:numFmt w:val="decimal"/>
      <w:lvlText w:val="%1."/>
      <w:lvlJc w:val="left"/>
      <w:pPr>
        <w:ind w:left="502" w:hanging="360"/>
      </w:pPr>
      <w:rPr>
        <w:rFonts w:hint="default"/>
        <w:b w:val="0"/>
      </w:rPr>
    </w:lvl>
    <w:lvl w:ilvl="1" w:tplc="04270019">
      <w:start w:val="1"/>
      <w:numFmt w:val="lowerLetter"/>
      <w:lvlText w:val="%2."/>
      <w:lvlJc w:val="left"/>
      <w:pPr>
        <w:ind w:left="1680" w:hanging="360"/>
      </w:pPr>
    </w:lvl>
    <w:lvl w:ilvl="2" w:tplc="0427001B" w:tentative="1">
      <w:start w:val="1"/>
      <w:numFmt w:val="lowerRoman"/>
      <w:lvlText w:val="%3."/>
      <w:lvlJc w:val="right"/>
      <w:pPr>
        <w:ind w:left="2400" w:hanging="180"/>
      </w:pPr>
    </w:lvl>
    <w:lvl w:ilvl="3" w:tplc="0427000F" w:tentative="1">
      <w:start w:val="1"/>
      <w:numFmt w:val="decimal"/>
      <w:lvlText w:val="%4."/>
      <w:lvlJc w:val="left"/>
      <w:pPr>
        <w:ind w:left="3120" w:hanging="360"/>
      </w:pPr>
    </w:lvl>
    <w:lvl w:ilvl="4" w:tplc="04270019" w:tentative="1">
      <w:start w:val="1"/>
      <w:numFmt w:val="lowerLetter"/>
      <w:lvlText w:val="%5."/>
      <w:lvlJc w:val="left"/>
      <w:pPr>
        <w:ind w:left="3840" w:hanging="360"/>
      </w:pPr>
    </w:lvl>
    <w:lvl w:ilvl="5" w:tplc="0427001B" w:tentative="1">
      <w:start w:val="1"/>
      <w:numFmt w:val="lowerRoman"/>
      <w:lvlText w:val="%6."/>
      <w:lvlJc w:val="right"/>
      <w:pPr>
        <w:ind w:left="4560" w:hanging="180"/>
      </w:pPr>
    </w:lvl>
    <w:lvl w:ilvl="6" w:tplc="0427000F" w:tentative="1">
      <w:start w:val="1"/>
      <w:numFmt w:val="decimal"/>
      <w:lvlText w:val="%7."/>
      <w:lvlJc w:val="left"/>
      <w:pPr>
        <w:ind w:left="5280" w:hanging="360"/>
      </w:pPr>
    </w:lvl>
    <w:lvl w:ilvl="7" w:tplc="04270019" w:tentative="1">
      <w:start w:val="1"/>
      <w:numFmt w:val="lowerLetter"/>
      <w:lvlText w:val="%8."/>
      <w:lvlJc w:val="left"/>
      <w:pPr>
        <w:ind w:left="6000" w:hanging="360"/>
      </w:pPr>
    </w:lvl>
    <w:lvl w:ilvl="8" w:tplc="0427001B" w:tentative="1">
      <w:start w:val="1"/>
      <w:numFmt w:val="lowerRoman"/>
      <w:lvlText w:val="%9."/>
      <w:lvlJc w:val="right"/>
      <w:pPr>
        <w:ind w:left="6720" w:hanging="180"/>
      </w:pPr>
    </w:lvl>
  </w:abstractNum>
  <w:abstractNum w:abstractNumId="3" w15:restartNumberingAfterBreak="0">
    <w:nsid w:val="68A96FEE"/>
    <w:multiLevelType w:val="hybridMultilevel"/>
    <w:tmpl w:val="A86A97E6"/>
    <w:lvl w:ilvl="0" w:tplc="C3AAD866">
      <w:start w:val="1"/>
      <w:numFmt w:val="bullet"/>
      <w:lvlText w:val=""/>
      <w:lvlJc w:val="left"/>
      <w:pPr>
        <w:tabs>
          <w:tab w:val="num" w:pos="720"/>
        </w:tabs>
        <w:ind w:left="720" w:hanging="360"/>
      </w:pPr>
      <w:rPr>
        <w:rFonts w:ascii="Wingdings 3" w:hAnsi="Wingdings 3" w:hint="default"/>
      </w:rPr>
    </w:lvl>
    <w:lvl w:ilvl="1" w:tplc="40E02D2C" w:tentative="1">
      <w:start w:val="1"/>
      <w:numFmt w:val="bullet"/>
      <w:lvlText w:val=""/>
      <w:lvlJc w:val="left"/>
      <w:pPr>
        <w:tabs>
          <w:tab w:val="num" w:pos="1440"/>
        </w:tabs>
        <w:ind w:left="1440" w:hanging="360"/>
      </w:pPr>
      <w:rPr>
        <w:rFonts w:ascii="Wingdings 3" w:hAnsi="Wingdings 3" w:hint="default"/>
      </w:rPr>
    </w:lvl>
    <w:lvl w:ilvl="2" w:tplc="58CC1214" w:tentative="1">
      <w:start w:val="1"/>
      <w:numFmt w:val="bullet"/>
      <w:lvlText w:val=""/>
      <w:lvlJc w:val="left"/>
      <w:pPr>
        <w:tabs>
          <w:tab w:val="num" w:pos="2160"/>
        </w:tabs>
        <w:ind w:left="2160" w:hanging="360"/>
      </w:pPr>
      <w:rPr>
        <w:rFonts w:ascii="Wingdings 3" w:hAnsi="Wingdings 3" w:hint="default"/>
      </w:rPr>
    </w:lvl>
    <w:lvl w:ilvl="3" w:tplc="DD20BCE8" w:tentative="1">
      <w:start w:val="1"/>
      <w:numFmt w:val="bullet"/>
      <w:lvlText w:val=""/>
      <w:lvlJc w:val="left"/>
      <w:pPr>
        <w:tabs>
          <w:tab w:val="num" w:pos="2880"/>
        </w:tabs>
        <w:ind w:left="2880" w:hanging="360"/>
      </w:pPr>
      <w:rPr>
        <w:rFonts w:ascii="Wingdings 3" w:hAnsi="Wingdings 3" w:hint="default"/>
      </w:rPr>
    </w:lvl>
    <w:lvl w:ilvl="4" w:tplc="C15C89DA" w:tentative="1">
      <w:start w:val="1"/>
      <w:numFmt w:val="bullet"/>
      <w:lvlText w:val=""/>
      <w:lvlJc w:val="left"/>
      <w:pPr>
        <w:tabs>
          <w:tab w:val="num" w:pos="3600"/>
        </w:tabs>
        <w:ind w:left="3600" w:hanging="360"/>
      </w:pPr>
      <w:rPr>
        <w:rFonts w:ascii="Wingdings 3" w:hAnsi="Wingdings 3" w:hint="default"/>
      </w:rPr>
    </w:lvl>
    <w:lvl w:ilvl="5" w:tplc="E0AE36EE" w:tentative="1">
      <w:start w:val="1"/>
      <w:numFmt w:val="bullet"/>
      <w:lvlText w:val=""/>
      <w:lvlJc w:val="left"/>
      <w:pPr>
        <w:tabs>
          <w:tab w:val="num" w:pos="4320"/>
        </w:tabs>
        <w:ind w:left="4320" w:hanging="360"/>
      </w:pPr>
      <w:rPr>
        <w:rFonts w:ascii="Wingdings 3" w:hAnsi="Wingdings 3" w:hint="default"/>
      </w:rPr>
    </w:lvl>
    <w:lvl w:ilvl="6" w:tplc="96A820B6" w:tentative="1">
      <w:start w:val="1"/>
      <w:numFmt w:val="bullet"/>
      <w:lvlText w:val=""/>
      <w:lvlJc w:val="left"/>
      <w:pPr>
        <w:tabs>
          <w:tab w:val="num" w:pos="5040"/>
        </w:tabs>
        <w:ind w:left="5040" w:hanging="360"/>
      </w:pPr>
      <w:rPr>
        <w:rFonts w:ascii="Wingdings 3" w:hAnsi="Wingdings 3" w:hint="default"/>
      </w:rPr>
    </w:lvl>
    <w:lvl w:ilvl="7" w:tplc="2C90FDAA" w:tentative="1">
      <w:start w:val="1"/>
      <w:numFmt w:val="bullet"/>
      <w:lvlText w:val=""/>
      <w:lvlJc w:val="left"/>
      <w:pPr>
        <w:tabs>
          <w:tab w:val="num" w:pos="5760"/>
        </w:tabs>
        <w:ind w:left="5760" w:hanging="360"/>
      </w:pPr>
      <w:rPr>
        <w:rFonts w:ascii="Wingdings 3" w:hAnsi="Wingdings 3" w:hint="default"/>
      </w:rPr>
    </w:lvl>
    <w:lvl w:ilvl="8" w:tplc="FF7A8FEE" w:tentative="1">
      <w:start w:val="1"/>
      <w:numFmt w:val="bullet"/>
      <w:lvlText w:val=""/>
      <w:lvlJc w:val="left"/>
      <w:pPr>
        <w:tabs>
          <w:tab w:val="num" w:pos="6480"/>
        </w:tabs>
        <w:ind w:left="6480" w:hanging="360"/>
      </w:pPr>
      <w:rPr>
        <w:rFonts w:ascii="Wingdings 3" w:hAnsi="Wingdings 3" w:hint="default"/>
      </w:rPr>
    </w:lvl>
  </w:abstractNum>
  <w:abstractNum w:abstractNumId="4" w15:restartNumberingAfterBreak="0">
    <w:nsid w:val="70DE3A4E"/>
    <w:multiLevelType w:val="multilevel"/>
    <w:tmpl w:val="04270023"/>
    <w:lvl w:ilvl="0">
      <w:start w:val="1"/>
      <w:numFmt w:val="upperRoman"/>
      <w:pStyle w:val="Antrat1"/>
      <w:lvlText w:val="Straipsnis %1."/>
      <w:lvlJc w:val="left"/>
      <w:pPr>
        <w:tabs>
          <w:tab w:val="num" w:pos="2160"/>
        </w:tabs>
        <w:ind w:left="0" w:firstLine="0"/>
      </w:pPr>
    </w:lvl>
    <w:lvl w:ilvl="1">
      <w:start w:val="1"/>
      <w:numFmt w:val="decimalZero"/>
      <w:pStyle w:val="Antrat2"/>
      <w:isLgl/>
      <w:lvlText w:val="Sekcija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abstractNumId w:val="0"/>
  </w:num>
  <w:num w:numId="2">
    <w:abstractNumId w:val="4"/>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696B"/>
    <w:rsid w:val="00020A3B"/>
    <w:rsid w:val="000A3624"/>
    <w:rsid w:val="000B1CB3"/>
    <w:rsid w:val="000B6BF8"/>
    <w:rsid w:val="00132F6D"/>
    <w:rsid w:val="001377A2"/>
    <w:rsid w:val="00153D8D"/>
    <w:rsid w:val="001624C4"/>
    <w:rsid w:val="001C7066"/>
    <w:rsid w:val="001E1E41"/>
    <w:rsid w:val="001E5CAD"/>
    <w:rsid w:val="001F7D3C"/>
    <w:rsid w:val="00201ECF"/>
    <w:rsid w:val="00207BEF"/>
    <w:rsid w:val="00214C55"/>
    <w:rsid w:val="00224DA8"/>
    <w:rsid w:val="00241AB2"/>
    <w:rsid w:val="00246860"/>
    <w:rsid w:val="00257714"/>
    <w:rsid w:val="00287A14"/>
    <w:rsid w:val="00291BCF"/>
    <w:rsid w:val="002B07B9"/>
    <w:rsid w:val="002B542E"/>
    <w:rsid w:val="002C1628"/>
    <w:rsid w:val="002E3A58"/>
    <w:rsid w:val="002F27A6"/>
    <w:rsid w:val="0030174A"/>
    <w:rsid w:val="00306B95"/>
    <w:rsid w:val="00334A80"/>
    <w:rsid w:val="00351C27"/>
    <w:rsid w:val="00362D8E"/>
    <w:rsid w:val="003727CB"/>
    <w:rsid w:val="003C488F"/>
    <w:rsid w:val="003D2803"/>
    <w:rsid w:val="003D57A2"/>
    <w:rsid w:val="003E4276"/>
    <w:rsid w:val="00434C2F"/>
    <w:rsid w:val="00441249"/>
    <w:rsid w:val="004433E9"/>
    <w:rsid w:val="00445580"/>
    <w:rsid w:val="00447D1D"/>
    <w:rsid w:val="00451DCC"/>
    <w:rsid w:val="00486E80"/>
    <w:rsid w:val="004C0B47"/>
    <w:rsid w:val="004D5CFE"/>
    <w:rsid w:val="00531DDF"/>
    <w:rsid w:val="005336D3"/>
    <w:rsid w:val="0055334C"/>
    <w:rsid w:val="00563634"/>
    <w:rsid w:val="005A7065"/>
    <w:rsid w:val="005A7572"/>
    <w:rsid w:val="005D20D2"/>
    <w:rsid w:val="005E3B74"/>
    <w:rsid w:val="006242EE"/>
    <w:rsid w:val="00646157"/>
    <w:rsid w:val="006543BA"/>
    <w:rsid w:val="006568BB"/>
    <w:rsid w:val="006647C5"/>
    <w:rsid w:val="00665FA0"/>
    <w:rsid w:val="00673828"/>
    <w:rsid w:val="006B12BA"/>
    <w:rsid w:val="006B4A01"/>
    <w:rsid w:val="006B7947"/>
    <w:rsid w:val="006F4E75"/>
    <w:rsid w:val="00707730"/>
    <w:rsid w:val="0071616F"/>
    <w:rsid w:val="007164F0"/>
    <w:rsid w:val="00720B99"/>
    <w:rsid w:val="00750292"/>
    <w:rsid w:val="00750E04"/>
    <w:rsid w:val="007511B1"/>
    <w:rsid w:val="007535BE"/>
    <w:rsid w:val="00764ED1"/>
    <w:rsid w:val="00772F32"/>
    <w:rsid w:val="0078569B"/>
    <w:rsid w:val="007C0E7D"/>
    <w:rsid w:val="007C2D0C"/>
    <w:rsid w:val="007C2ED0"/>
    <w:rsid w:val="007D6AC5"/>
    <w:rsid w:val="007E1AEE"/>
    <w:rsid w:val="0080308F"/>
    <w:rsid w:val="00811B47"/>
    <w:rsid w:val="008160FB"/>
    <w:rsid w:val="00824990"/>
    <w:rsid w:val="00824BBA"/>
    <w:rsid w:val="00845A80"/>
    <w:rsid w:val="008727ED"/>
    <w:rsid w:val="008C21D6"/>
    <w:rsid w:val="008D72A8"/>
    <w:rsid w:val="009065F2"/>
    <w:rsid w:val="00915A0E"/>
    <w:rsid w:val="00973A2C"/>
    <w:rsid w:val="009762B4"/>
    <w:rsid w:val="009831CA"/>
    <w:rsid w:val="00995766"/>
    <w:rsid w:val="009A48C7"/>
    <w:rsid w:val="009A6FD7"/>
    <w:rsid w:val="009B67EC"/>
    <w:rsid w:val="009E1698"/>
    <w:rsid w:val="009E404F"/>
    <w:rsid w:val="009E5502"/>
    <w:rsid w:val="00A00FB1"/>
    <w:rsid w:val="00A31A48"/>
    <w:rsid w:val="00A34F7C"/>
    <w:rsid w:val="00A42721"/>
    <w:rsid w:val="00A45936"/>
    <w:rsid w:val="00A47800"/>
    <w:rsid w:val="00A67828"/>
    <w:rsid w:val="00AB58F9"/>
    <w:rsid w:val="00B279AE"/>
    <w:rsid w:val="00B32089"/>
    <w:rsid w:val="00B5062A"/>
    <w:rsid w:val="00B57234"/>
    <w:rsid w:val="00B73042"/>
    <w:rsid w:val="00B73A79"/>
    <w:rsid w:val="00B73B60"/>
    <w:rsid w:val="00B926AF"/>
    <w:rsid w:val="00BA0E68"/>
    <w:rsid w:val="00BA743F"/>
    <w:rsid w:val="00BB274A"/>
    <w:rsid w:val="00BC07DF"/>
    <w:rsid w:val="00BF33D3"/>
    <w:rsid w:val="00C7241C"/>
    <w:rsid w:val="00C77916"/>
    <w:rsid w:val="00C846DC"/>
    <w:rsid w:val="00CA0BC1"/>
    <w:rsid w:val="00CB2050"/>
    <w:rsid w:val="00CB41E6"/>
    <w:rsid w:val="00CD42AB"/>
    <w:rsid w:val="00CE696B"/>
    <w:rsid w:val="00D03893"/>
    <w:rsid w:val="00D34768"/>
    <w:rsid w:val="00D61C9C"/>
    <w:rsid w:val="00D65E4D"/>
    <w:rsid w:val="00D96817"/>
    <w:rsid w:val="00DB7629"/>
    <w:rsid w:val="00DC2C43"/>
    <w:rsid w:val="00DF0276"/>
    <w:rsid w:val="00E1384F"/>
    <w:rsid w:val="00E54C82"/>
    <w:rsid w:val="00E80238"/>
    <w:rsid w:val="00EC1C00"/>
    <w:rsid w:val="00EC760D"/>
    <w:rsid w:val="00ED26B9"/>
    <w:rsid w:val="00EE36F7"/>
    <w:rsid w:val="00EE60C3"/>
    <w:rsid w:val="00EE7FE0"/>
    <w:rsid w:val="00F0541B"/>
    <w:rsid w:val="00F13A58"/>
    <w:rsid w:val="00F609FE"/>
    <w:rsid w:val="00FA04C9"/>
    <w:rsid w:val="00FB3DAF"/>
    <w:rsid w:val="00FC791C"/>
    <w:rsid w:val="00FD2582"/>
    <w:rsid w:val="00FE07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D1BD04"/>
  <w15:docId w15:val="{456FDFD9-0464-4D06-9202-B339725CA1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E696B"/>
    <w:pPr>
      <w:spacing w:after="0" w:line="240" w:lineRule="auto"/>
      <w:jc w:val="both"/>
    </w:pPr>
    <w:rPr>
      <w:rFonts w:ascii="TimesLT" w:eastAsia="Times New Roman" w:hAnsi="TimesLT" w:cs="Times New Roman"/>
      <w:sz w:val="24"/>
      <w:szCs w:val="20"/>
      <w:lang w:val="en-GB"/>
    </w:rPr>
  </w:style>
  <w:style w:type="paragraph" w:styleId="Antrat1">
    <w:name w:val="heading 1"/>
    <w:basedOn w:val="prastasis"/>
    <w:next w:val="prastasis"/>
    <w:link w:val="Antrat1Diagrama"/>
    <w:qFormat/>
    <w:rsid w:val="00CE696B"/>
    <w:pPr>
      <w:keepNext/>
      <w:numPr>
        <w:numId w:val="2"/>
      </w:numPr>
      <w:spacing w:line="360" w:lineRule="auto"/>
      <w:jc w:val="center"/>
      <w:outlineLvl w:val="0"/>
    </w:pPr>
    <w:rPr>
      <w:rFonts w:ascii="Times New Roman" w:hAnsi="Times New Roman"/>
      <w:b/>
      <w:bCs/>
      <w:szCs w:val="24"/>
      <w:lang w:val="lt-LT"/>
    </w:rPr>
  </w:style>
  <w:style w:type="paragraph" w:styleId="Antrat2">
    <w:name w:val="heading 2"/>
    <w:basedOn w:val="prastasis"/>
    <w:next w:val="prastasis"/>
    <w:link w:val="Antrat2Diagrama"/>
    <w:qFormat/>
    <w:rsid w:val="00CE696B"/>
    <w:pPr>
      <w:keepNext/>
      <w:numPr>
        <w:ilvl w:val="1"/>
        <w:numId w:val="2"/>
      </w:numPr>
      <w:spacing w:before="240" w:after="60"/>
      <w:jc w:val="left"/>
      <w:outlineLvl w:val="1"/>
    </w:pPr>
    <w:rPr>
      <w:rFonts w:ascii="Arial" w:hAnsi="Arial" w:cs="Arial"/>
      <w:b/>
      <w:bCs/>
      <w:i/>
      <w:iCs/>
      <w:sz w:val="28"/>
      <w:szCs w:val="28"/>
      <w:lang w:val="lt-LT" w:eastAsia="lt-LT"/>
    </w:rPr>
  </w:style>
  <w:style w:type="paragraph" w:styleId="Antrat4">
    <w:name w:val="heading 4"/>
    <w:basedOn w:val="prastasis"/>
    <w:next w:val="prastasis"/>
    <w:link w:val="Antrat4Diagrama"/>
    <w:qFormat/>
    <w:rsid w:val="00CE696B"/>
    <w:pPr>
      <w:keepNext/>
      <w:ind w:firstLine="540"/>
      <w:jc w:val="center"/>
      <w:outlineLvl w:val="3"/>
    </w:pPr>
    <w:rPr>
      <w:rFonts w:ascii="Times New Roman" w:hAnsi="Times New Roman"/>
      <w:b/>
      <w:noProof/>
      <w:szCs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CE696B"/>
    <w:rPr>
      <w:rFonts w:ascii="Times New Roman" w:eastAsia="Times New Roman" w:hAnsi="Times New Roman" w:cs="Times New Roman"/>
      <w:b/>
      <w:bCs/>
      <w:sz w:val="24"/>
      <w:szCs w:val="24"/>
      <w:lang w:val="lt-LT"/>
    </w:rPr>
  </w:style>
  <w:style w:type="character" w:customStyle="1" w:styleId="Antrat2Diagrama">
    <w:name w:val="Antraštė 2 Diagrama"/>
    <w:basedOn w:val="Numatytasispastraiposriftas"/>
    <w:link w:val="Antrat2"/>
    <w:rsid w:val="00CE696B"/>
    <w:rPr>
      <w:rFonts w:ascii="Arial" w:eastAsia="Times New Roman" w:hAnsi="Arial" w:cs="Arial"/>
      <w:b/>
      <w:bCs/>
      <w:i/>
      <w:iCs/>
      <w:sz w:val="28"/>
      <w:szCs w:val="28"/>
      <w:lang w:val="lt-LT" w:eastAsia="lt-LT"/>
    </w:rPr>
  </w:style>
  <w:style w:type="character" w:customStyle="1" w:styleId="Antrat4Diagrama">
    <w:name w:val="Antraštė 4 Diagrama"/>
    <w:basedOn w:val="Numatytasispastraiposriftas"/>
    <w:link w:val="Antrat4"/>
    <w:rsid w:val="00CE696B"/>
    <w:rPr>
      <w:rFonts w:ascii="Times New Roman" w:eastAsia="Times New Roman" w:hAnsi="Times New Roman" w:cs="Times New Roman"/>
      <w:b/>
      <w:noProof/>
      <w:sz w:val="24"/>
      <w:szCs w:val="24"/>
      <w:lang w:val="lt-LT"/>
    </w:rPr>
  </w:style>
  <w:style w:type="paragraph" w:styleId="Pagrindiniotekstotrauka">
    <w:name w:val="Body Text Indent"/>
    <w:basedOn w:val="prastasis"/>
    <w:link w:val="PagrindiniotekstotraukaDiagrama"/>
    <w:rsid w:val="00CE696B"/>
    <w:pPr>
      <w:ind w:firstLine="540"/>
    </w:pPr>
    <w:rPr>
      <w:rFonts w:ascii="Times New Roman" w:hAnsi="Times New Roman"/>
      <w:noProof/>
      <w:szCs w:val="24"/>
      <w:lang w:val="lt-LT"/>
    </w:rPr>
  </w:style>
  <w:style w:type="character" w:customStyle="1" w:styleId="PagrindiniotekstotraukaDiagrama">
    <w:name w:val="Pagrindinio teksto įtrauka Diagrama"/>
    <w:basedOn w:val="Numatytasispastraiposriftas"/>
    <w:link w:val="Pagrindiniotekstotrauka"/>
    <w:rsid w:val="00CE696B"/>
    <w:rPr>
      <w:rFonts w:ascii="Times New Roman" w:eastAsia="Times New Roman" w:hAnsi="Times New Roman" w:cs="Times New Roman"/>
      <w:noProof/>
      <w:sz w:val="24"/>
      <w:szCs w:val="24"/>
      <w:lang w:val="lt-LT"/>
    </w:rPr>
  </w:style>
  <w:style w:type="paragraph" w:styleId="Pagrindiniotekstotrauka3">
    <w:name w:val="Body Text Indent 3"/>
    <w:basedOn w:val="prastasis"/>
    <w:link w:val="Pagrindiniotekstotrauka3Diagrama"/>
    <w:rsid w:val="00CE696B"/>
    <w:pPr>
      <w:ind w:left="284"/>
    </w:pPr>
    <w:rPr>
      <w:rFonts w:ascii="Times New Roman" w:hAnsi="Times New Roman"/>
      <w:noProof/>
      <w:szCs w:val="24"/>
      <w:lang w:val="lt-LT"/>
    </w:rPr>
  </w:style>
  <w:style w:type="character" w:customStyle="1" w:styleId="Pagrindiniotekstotrauka3Diagrama">
    <w:name w:val="Pagrindinio teksto įtrauka 3 Diagrama"/>
    <w:basedOn w:val="Numatytasispastraiposriftas"/>
    <w:link w:val="Pagrindiniotekstotrauka3"/>
    <w:rsid w:val="00CE696B"/>
    <w:rPr>
      <w:rFonts w:ascii="Times New Roman" w:eastAsia="Times New Roman" w:hAnsi="Times New Roman" w:cs="Times New Roman"/>
      <w:noProof/>
      <w:sz w:val="24"/>
      <w:szCs w:val="24"/>
      <w:lang w:val="lt-LT"/>
    </w:rPr>
  </w:style>
  <w:style w:type="paragraph" w:styleId="HTMLiankstoformatuotas">
    <w:name w:val="HTML Preformatted"/>
    <w:basedOn w:val="prastasis"/>
    <w:link w:val="HTMLiankstoformatuotasDiagrama"/>
    <w:rsid w:val="00CE69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line="360" w:lineRule="atLeast"/>
      <w:textAlignment w:val="baseline"/>
    </w:pPr>
    <w:rPr>
      <w:rFonts w:ascii="Courier New" w:hAnsi="Courier New" w:cs="Courier New"/>
      <w:sz w:val="20"/>
      <w:lang w:val="en-US"/>
    </w:rPr>
  </w:style>
  <w:style w:type="character" w:customStyle="1" w:styleId="HTMLiankstoformatuotasDiagrama">
    <w:name w:val="HTML iš anksto formatuotas Diagrama"/>
    <w:basedOn w:val="Numatytasispastraiposriftas"/>
    <w:link w:val="HTMLiankstoformatuotas"/>
    <w:rsid w:val="00CE696B"/>
    <w:rPr>
      <w:rFonts w:ascii="Courier New" w:eastAsia="Times New Roman" w:hAnsi="Courier New" w:cs="Courier New"/>
      <w:sz w:val="20"/>
      <w:szCs w:val="20"/>
    </w:rPr>
  </w:style>
  <w:style w:type="character" w:customStyle="1" w:styleId="apple-style-span">
    <w:name w:val="apple-style-span"/>
    <w:basedOn w:val="Numatytasispastraiposriftas"/>
    <w:rsid w:val="00CE696B"/>
  </w:style>
  <w:style w:type="paragraph" w:styleId="Debesliotekstas">
    <w:name w:val="Balloon Text"/>
    <w:basedOn w:val="prastasis"/>
    <w:link w:val="DebesliotekstasDiagrama"/>
    <w:uiPriority w:val="99"/>
    <w:semiHidden/>
    <w:unhideWhenUsed/>
    <w:rsid w:val="00646157"/>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646157"/>
    <w:rPr>
      <w:rFonts w:ascii="Tahoma" w:eastAsia="Times New Roman" w:hAnsi="Tahoma" w:cs="Tahoma"/>
      <w:sz w:val="16"/>
      <w:szCs w:val="16"/>
      <w:lang w:val="en-GB"/>
    </w:rPr>
  </w:style>
  <w:style w:type="paragraph" w:styleId="Pataisymai">
    <w:name w:val="Revision"/>
    <w:hidden/>
    <w:uiPriority w:val="99"/>
    <w:semiHidden/>
    <w:rsid w:val="006543BA"/>
    <w:pPr>
      <w:spacing w:after="0" w:line="240" w:lineRule="auto"/>
    </w:pPr>
    <w:rPr>
      <w:rFonts w:ascii="TimesLT" w:eastAsia="Times New Roman" w:hAnsi="TimesLT" w:cs="Times New Roman"/>
      <w:sz w:val="24"/>
      <w:szCs w:val="20"/>
      <w:lang w:val="en-GB"/>
    </w:rPr>
  </w:style>
  <w:style w:type="character" w:styleId="Komentaronuoroda">
    <w:name w:val="annotation reference"/>
    <w:basedOn w:val="Numatytasispastraiposriftas"/>
    <w:uiPriority w:val="99"/>
    <w:semiHidden/>
    <w:unhideWhenUsed/>
    <w:rsid w:val="008C21D6"/>
    <w:rPr>
      <w:sz w:val="16"/>
      <w:szCs w:val="16"/>
    </w:rPr>
  </w:style>
  <w:style w:type="paragraph" w:styleId="Komentarotekstas">
    <w:name w:val="annotation text"/>
    <w:basedOn w:val="prastasis"/>
    <w:link w:val="KomentarotekstasDiagrama"/>
    <w:uiPriority w:val="99"/>
    <w:semiHidden/>
    <w:unhideWhenUsed/>
    <w:rsid w:val="008C21D6"/>
    <w:rPr>
      <w:sz w:val="20"/>
    </w:rPr>
  </w:style>
  <w:style w:type="character" w:customStyle="1" w:styleId="KomentarotekstasDiagrama">
    <w:name w:val="Komentaro tekstas Diagrama"/>
    <w:basedOn w:val="Numatytasispastraiposriftas"/>
    <w:link w:val="Komentarotekstas"/>
    <w:uiPriority w:val="99"/>
    <w:semiHidden/>
    <w:rsid w:val="008C21D6"/>
    <w:rPr>
      <w:rFonts w:ascii="TimesLT" w:eastAsia="Times New Roman" w:hAnsi="TimesLT" w:cs="Times New Roman"/>
      <w:sz w:val="20"/>
      <w:szCs w:val="20"/>
      <w:lang w:val="en-GB"/>
    </w:rPr>
  </w:style>
  <w:style w:type="paragraph" w:styleId="Komentarotema">
    <w:name w:val="annotation subject"/>
    <w:basedOn w:val="Komentarotekstas"/>
    <w:next w:val="Komentarotekstas"/>
    <w:link w:val="KomentarotemaDiagrama"/>
    <w:uiPriority w:val="99"/>
    <w:semiHidden/>
    <w:unhideWhenUsed/>
    <w:rsid w:val="008C21D6"/>
    <w:rPr>
      <w:b/>
      <w:bCs/>
    </w:rPr>
  </w:style>
  <w:style w:type="character" w:customStyle="1" w:styleId="KomentarotemaDiagrama">
    <w:name w:val="Komentaro tema Diagrama"/>
    <w:basedOn w:val="KomentarotekstasDiagrama"/>
    <w:link w:val="Komentarotema"/>
    <w:uiPriority w:val="99"/>
    <w:semiHidden/>
    <w:rsid w:val="008C21D6"/>
    <w:rPr>
      <w:rFonts w:ascii="TimesLT" w:eastAsia="Times New Roman" w:hAnsi="TimesLT" w:cs="Times New Roman"/>
      <w:b/>
      <w:bCs/>
      <w:sz w:val="20"/>
      <w:szCs w:val="20"/>
      <w:lang w:val="en-GB"/>
    </w:rPr>
  </w:style>
  <w:style w:type="paragraph" w:styleId="Sraopastraipa">
    <w:name w:val="List Paragraph"/>
    <w:basedOn w:val="prastasis"/>
    <w:uiPriority w:val="34"/>
    <w:qFormat/>
    <w:rsid w:val="00C7241C"/>
    <w:pPr>
      <w:ind w:left="720"/>
      <w:contextualSpacing/>
    </w:pPr>
  </w:style>
  <w:style w:type="paragraph" w:styleId="Antrats">
    <w:name w:val="header"/>
    <w:basedOn w:val="prastasis"/>
    <w:link w:val="AntratsDiagrama"/>
    <w:uiPriority w:val="99"/>
    <w:unhideWhenUsed/>
    <w:rsid w:val="007164F0"/>
    <w:pPr>
      <w:tabs>
        <w:tab w:val="center" w:pos="4513"/>
        <w:tab w:val="right" w:pos="9026"/>
      </w:tabs>
    </w:pPr>
  </w:style>
  <w:style w:type="character" w:customStyle="1" w:styleId="AntratsDiagrama">
    <w:name w:val="Antraštės Diagrama"/>
    <w:basedOn w:val="Numatytasispastraiposriftas"/>
    <w:link w:val="Antrats"/>
    <w:uiPriority w:val="99"/>
    <w:rsid w:val="007164F0"/>
    <w:rPr>
      <w:rFonts w:ascii="TimesLT" w:eastAsia="Times New Roman" w:hAnsi="TimesLT" w:cs="Times New Roman"/>
      <w:sz w:val="24"/>
      <w:szCs w:val="20"/>
      <w:lang w:val="en-GB"/>
    </w:rPr>
  </w:style>
  <w:style w:type="paragraph" w:styleId="Porat">
    <w:name w:val="footer"/>
    <w:basedOn w:val="prastasis"/>
    <w:link w:val="PoratDiagrama"/>
    <w:uiPriority w:val="99"/>
    <w:unhideWhenUsed/>
    <w:rsid w:val="007164F0"/>
    <w:pPr>
      <w:tabs>
        <w:tab w:val="center" w:pos="4513"/>
        <w:tab w:val="right" w:pos="9026"/>
      </w:tabs>
    </w:pPr>
  </w:style>
  <w:style w:type="character" w:customStyle="1" w:styleId="PoratDiagrama">
    <w:name w:val="Poraštė Diagrama"/>
    <w:basedOn w:val="Numatytasispastraiposriftas"/>
    <w:link w:val="Porat"/>
    <w:uiPriority w:val="99"/>
    <w:rsid w:val="007164F0"/>
    <w:rPr>
      <w:rFonts w:ascii="TimesLT" w:eastAsia="Times New Roman" w:hAnsi="TimesLT" w:cs="Times New Roman"/>
      <w:sz w:val="24"/>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437469">
      <w:bodyDiv w:val="1"/>
      <w:marLeft w:val="0"/>
      <w:marRight w:val="0"/>
      <w:marTop w:val="0"/>
      <w:marBottom w:val="0"/>
      <w:divBdr>
        <w:top w:val="none" w:sz="0" w:space="0" w:color="auto"/>
        <w:left w:val="none" w:sz="0" w:space="0" w:color="auto"/>
        <w:bottom w:val="none" w:sz="0" w:space="0" w:color="auto"/>
        <w:right w:val="none" w:sz="0" w:space="0" w:color="auto"/>
      </w:divBdr>
      <w:divsChild>
        <w:div w:id="1880976001">
          <w:marLeft w:val="576"/>
          <w:marRight w:val="0"/>
          <w:marTop w:val="8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E52B746AB7F704D86216481221EC7E4" ma:contentTypeVersion="12" ma:contentTypeDescription="Create a new document." ma:contentTypeScope="" ma:versionID="ba7b55758bc008c7177bad0e84bdebc1">
  <xsd:schema xmlns:xsd="http://www.w3.org/2001/XMLSchema" xmlns:xs="http://www.w3.org/2001/XMLSchema" xmlns:p="http://schemas.microsoft.com/office/2006/metadata/properties" xmlns:ns3="f7aadc20-2ae2-4e8f-81ec-611f0230717e" xmlns:ns4="5090e39b-2e23-49ef-b87c-32ffd7fdd2ce" targetNamespace="http://schemas.microsoft.com/office/2006/metadata/properties" ma:root="true" ma:fieldsID="dffd858b732701d8e6390706e034aab3" ns3:_="" ns4:_="">
    <xsd:import namespace="f7aadc20-2ae2-4e8f-81ec-611f0230717e"/>
    <xsd:import namespace="5090e39b-2e23-49ef-b87c-32ffd7fdd2ce"/>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aadc20-2ae2-4e8f-81ec-611f023071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090e39b-2e23-49ef-b87c-32ffd7fdd2c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95D736-4D6F-4083-84BD-02CAF85A59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aadc20-2ae2-4e8f-81ec-611f0230717e"/>
    <ds:schemaRef ds:uri="5090e39b-2e23-49ef-b87c-32ffd7fdd2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4893CDE-2569-4478-B4F5-54C430FCEB46}">
  <ds:schemaRefs>
    <ds:schemaRef ds:uri="http://schemas.microsoft.com/sharepoint/v3/contenttype/forms"/>
  </ds:schemaRefs>
</ds:datastoreItem>
</file>

<file path=customXml/itemProps3.xml><?xml version="1.0" encoding="utf-8"?>
<ds:datastoreItem xmlns:ds="http://schemas.openxmlformats.org/officeDocument/2006/customXml" ds:itemID="{25C92A15-C649-4D9B-83C4-CCDF53D0434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395AF6C-3F57-4353-A029-4CAA499B9F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9715</Words>
  <Characters>5538</Characters>
  <Application>Microsoft Office Word</Application>
  <DocSecurity>0</DocSecurity>
  <Lines>46</Lines>
  <Paragraphs>30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15223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Kristina Žebrauskienė</dc:creator>
  <cp:lastModifiedBy>user</cp:lastModifiedBy>
  <cp:revision>2</cp:revision>
  <cp:lastPrinted>2023-04-26T07:50:00Z</cp:lastPrinted>
  <dcterms:created xsi:type="dcterms:W3CDTF">2024-03-13T11:22:00Z</dcterms:created>
  <dcterms:modified xsi:type="dcterms:W3CDTF">2024-03-13T11:22:00Z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0x0101003E52B746AB7F704D86216481221EC7E4</vt:lpwstr>
  </property>
</Properties>
</file>