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:rsidR="000E3B19" w:rsidRPr="009D164D" w:rsidRDefault="00210B83" w:rsidP="000E3B19">
      <w:pPr>
        <w:jc w:val="center"/>
        <w:rPr>
          <w:b/>
          <w:caps/>
        </w:rPr>
      </w:pPr>
      <w:r>
        <w:rPr>
          <w:b/>
        </w:rPr>
        <w:t>DĖL ŽEMĖS SKLYPO</w:t>
      </w:r>
      <w:r w:rsidR="00131641">
        <w:rPr>
          <w:b/>
        </w:rPr>
        <w:t xml:space="preserve"> (KADASTRO NR. 5634/7001:4)</w:t>
      </w:r>
      <w:r w:rsidR="000E3B19" w:rsidRPr="009D164D">
        <w:rPr>
          <w:b/>
        </w:rPr>
        <w:t>,</w:t>
      </w:r>
      <w:r w:rsidR="00786DCF">
        <w:rPr>
          <w:b/>
        </w:rPr>
        <w:t xml:space="preserve"> </w:t>
      </w:r>
      <w:r w:rsidR="00131641">
        <w:rPr>
          <w:b/>
        </w:rPr>
        <w:t xml:space="preserve">KRAŠTO </w:t>
      </w:r>
      <w:r w:rsidR="00786DCF">
        <w:rPr>
          <w:b/>
        </w:rPr>
        <w:t xml:space="preserve">KELIAS NR. 216 </w:t>
      </w:r>
      <w:r w:rsidR="00131641">
        <w:rPr>
          <w:b/>
        </w:rPr>
        <w:t xml:space="preserve">GARGŽDAI-KRETINGA </w:t>
      </w:r>
      <w:r w:rsidR="00786DCF">
        <w:rPr>
          <w:b/>
        </w:rPr>
        <w:t>(20,963-22,665 KM)</w:t>
      </w:r>
      <w:r w:rsidR="000E3B19">
        <w:rPr>
          <w:b/>
        </w:rPr>
        <w:t xml:space="preserve"> KRETINGOS M.,</w:t>
      </w:r>
      <w:r w:rsidR="000E3B19" w:rsidRPr="009D164D">
        <w:rPr>
          <w:b/>
        </w:rPr>
        <w:t xml:space="preserve"> KRETINGOS</w:t>
      </w:r>
      <w:r w:rsidR="000E3B19">
        <w:rPr>
          <w:b/>
        </w:rPr>
        <w:t xml:space="preserve"> R</w:t>
      </w:r>
      <w:r w:rsidR="000E3B19" w:rsidRPr="009D164D">
        <w:rPr>
          <w:b/>
        </w:rPr>
        <w:t>.</w:t>
      </w:r>
      <w:r w:rsidR="000E3B19">
        <w:rPr>
          <w:b/>
        </w:rPr>
        <w:t xml:space="preserve"> SAV.</w:t>
      </w:r>
      <w:r w:rsidR="000E3B19" w:rsidRPr="009D164D">
        <w:rPr>
          <w:b/>
        </w:rPr>
        <w:t>, FORMAVIMO IR PERTVARKYMO PROJEKTO TVIRTINIMO</w:t>
      </w:r>
    </w:p>
    <w:p w:rsidR="00417F76" w:rsidRPr="00832D25" w:rsidRDefault="00417F76" w:rsidP="00417F76">
      <w:pPr>
        <w:jc w:val="center"/>
        <w:rPr>
          <w:b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10B83">
        <w:rPr>
          <w:szCs w:val="24"/>
        </w:rPr>
        <w:t xml:space="preserve">19 m. </w:t>
      </w:r>
      <w:r w:rsidR="00131641">
        <w:rPr>
          <w:szCs w:val="24"/>
        </w:rPr>
        <w:t>balandžio</w:t>
      </w:r>
      <w:r w:rsidR="008279EC">
        <w:rPr>
          <w:szCs w:val="24"/>
        </w:rPr>
        <w:t xml:space="preserve"> </w:t>
      </w:r>
      <w:r w:rsidR="00A743DD">
        <w:rPr>
          <w:szCs w:val="24"/>
        </w:rPr>
        <w:t>1</w:t>
      </w:r>
      <w:r w:rsidRPr="00832D25">
        <w:rPr>
          <w:szCs w:val="24"/>
        </w:rPr>
        <w:t xml:space="preserve"> d. Nr. </w:t>
      </w:r>
      <w:r w:rsidR="00210B83">
        <w:rPr>
          <w:szCs w:val="24"/>
        </w:rPr>
        <w:t>A1-</w:t>
      </w:r>
      <w:r w:rsidR="00A743DD">
        <w:rPr>
          <w:szCs w:val="24"/>
        </w:rPr>
        <w:t>245</w:t>
      </w:r>
      <w:bookmarkStart w:id="0" w:name="_GoBack"/>
      <w:bookmarkEnd w:id="0"/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0E3B19" w:rsidRPr="009D164D" w:rsidRDefault="000E3B19" w:rsidP="004C47F4">
      <w:pPr>
        <w:pStyle w:val="Pagrindinistekstas"/>
        <w:spacing w:after="0"/>
        <w:ind w:firstLine="720"/>
        <w:jc w:val="both"/>
        <w:rPr>
          <w:szCs w:val="24"/>
        </w:rPr>
      </w:pPr>
      <w:r w:rsidRPr="009D164D">
        <w:rPr>
          <w:szCs w:val="24"/>
        </w:rPr>
        <w:t>Vadovaudamasis Lietuvos Respublikos vietos savivaldos įstatymo 29 straipsnio 8 dalies 15 punktu,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 (Lietuvos Respublikos žemės ūkio ministro ir Lietuvos Respublikos aplinkos ministro 2014 m. sausio 2 d. įsakymo Nr. 3D-1/D1-1 aktuali redakcija), 5 ir 72 punktais ir atsižvelgdamas į Nacionalinės žemės tarnybos prie Žemės ūkio ministerijos</w:t>
      </w:r>
      <w:r w:rsidR="008279EC">
        <w:rPr>
          <w:szCs w:val="24"/>
        </w:rPr>
        <w:t xml:space="preserve"> 201</w:t>
      </w:r>
      <w:r w:rsidR="00786DCF">
        <w:rPr>
          <w:szCs w:val="24"/>
        </w:rPr>
        <w:t>9</w:t>
      </w:r>
      <w:r w:rsidR="00210B83">
        <w:rPr>
          <w:szCs w:val="24"/>
        </w:rPr>
        <w:t xml:space="preserve"> m. </w:t>
      </w:r>
      <w:r w:rsidR="00786DCF">
        <w:rPr>
          <w:szCs w:val="24"/>
        </w:rPr>
        <w:t>kovo 25</w:t>
      </w:r>
      <w:r>
        <w:rPr>
          <w:szCs w:val="24"/>
        </w:rPr>
        <w:t xml:space="preserve"> d. </w:t>
      </w:r>
      <w:r w:rsidRPr="009D164D">
        <w:rPr>
          <w:szCs w:val="24"/>
        </w:rPr>
        <w:t>žemėtvarkos planavimo dokumento patikrinimo aktą Nr. FPA-</w:t>
      </w:r>
      <w:r w:rsidR="00786DCF">
        <w:rPr>
          <w:szCs w:val="24"/>
        </w:rPr>
        <w:t>157</w:t>
      </w:r>
      <w:r w:rsidRPr="009D164D">
        <w:rPr>
          <w:szCs w:val="24"/>
        </w:rPr>
        <w:t>-(8.16), pateiktą per Žemėtvarkos planavimo dokumentų rengimo informacinę s</w:t>
      </w:r>
      <w:r w:rsidR="00786DCF">
        <w:rPr>
          <w:szCs w:val="24"/>
        </w:rPr>
        <w:t>istemą (paslaugos Nr. ZSFP-45778</w:t>
      </w:r>
      <w:r w:rsidRPr="009D164D">
        <w:rPr>
          <w:szCs w:val="24"/>
        </w:rPr>
        <w:t>):</w:t>
      </w:r>
    </w:p>
    <w:p w:rsidR="000E3B19" w:rsidRPr="00786DCF" w:rsidRDefault="00786DCF" w:rsidP="00131641">
      <w:pPr>
        <w:ind w:firstLine="720"/>
        <w:jc w:val="both"/>
      </w:pPr>
      <w:r w:rsidRPr="00786DCF">
        <w:rPr>
          <w:szCs w:val="24"/>
        </w:rPr>
        <w:t>1.</w:t>
      </w:r>
      <w:r>
        <w:rPr>
          <w:szCs w:val="24"/>
        </w:rPr>
        <w:t xml:space="preserve"> </w:t>
      </w:r>
      <w:r w:rsidR="000E3B19">
        <w:rPr>
          <w:szCs w:val="24"/>
        </w:rPr>
        <w:t>T v i r t i n u žemės sklypo</w:t>
      </w:r>
      <w:r w:rsidR="00131641">
        <w:rPr>
          <w:szCs w:val="24"/>
        </w:rPr>
        <w:t xml:space="preserve"> </w:t>
      </w:r>
      <w:r w:rsidR="00131641" w:rsidRPr="006E5F53">
        <w:t xml:space="preserve">(kadastro Nr. </w:t>
      </w:r>
      <w:r w:rsidR="00131641">
        <w:rPr>
          <w:szCs w:val="24"/>
        </w:rPr>
        <w:t>5634/7001:4</w:t>
      </w:r>
      <w:r w:rsidR="00131641">
        <w:t>)</w:t>
      </w:r>
      <w:r w:rsidR="000E3B19" w:rsidRPr="009D164D">
        <w:rPr>
          <w:szCs w:val="24"/>
        </w:rPr>
        <w:t>,</w:t>
      </w:r>
      <w:r>
        <w:rPr>
          <w:szCs w:val="24"/>
        </w:rPr>
        <w:t xml:space="preserve"> </w:t>
      </w:r>
      <w:r w:rsidR="00131641">
        <w:rPr>
          <w:szCs w:val="24"/>
        </w:rPr>
        <w:t xml:space="preserve">krašto </w:t>
      </w:r>
      <w:r>
        <w:rPr>
          <w:szCs w:val="24"/>
        </w:rPr>
        <w:t xml:space="preserve">kelias Nr. 216 </w:t>
      </w:r>
      <w:r w:rsidR="00131641">
        <w:rPr>
          <w:szCs w:val="24"/>
        </w:rPr>
        <w:t xml:space="preserve">Gargždai - Kretinga </w:t>
      </w:r>
      <w:r>
        <w:rPr>
          <w:szCs w:val="24"/>
        </w:rPr>
        <w:t>(20,963-22,665 km),</w:t>
      </w:r>
      <w:r w:rsidR="000E3B19" w:rsidRPr="009D164D">
        <w:rPr>
          <w:szCs w:val="24"/>
        </w:rPr>
        <w:t xml:space="preserve"> </w:t>
      </w:r>
      <w:r w:rsidR="000E3B19">
        <w:rPr>
          <w:szCs w:val="24"/>
        </w:rPr>
        <w:t>Kretingos</w:t>
      </w:r>
      <w:r w:rsidR="000E3B19" w:rsidRPr="009D164D">
        <w:rPr>
          <w:szCs w:val="24"/>
        </w:rPr>
        <w:t xml:space="preserve"> m.,</w:t>
      </w:r>
      <w:r w:rsidR="000E3B19">
        <w:rPr>
          <w:szCs w:val="24"/>
        </w:rPr>
        <w:t xml:space="preserve"> Kretingos r. sav.,</w:t>
      </w:r>
      <w:r w:rsidR="000E3B19" w:rsidRPr="009D164D">
        <w:rPr>
          <w:szCs w:val="24"/>
        </w:rPr>
        <w:t xml:space="preserve"> formavimo ir pertvarkymo projektą</w:t>
      </w:r>
      <w:r w:rsidR="000E3B19">
        <w:rPr>
          <w:szCs w:val="24"/>
        </w:rPr>
        <w:t>, kuriuo</w:t>
      </w:r>
      <w:r>
        <w:rPr>
          <w:szCs w:val="24"/>
        </w:rPr>
        <w:t xml:space="preserve"> </w:t>
      </w:r>
      <w:r w:rsidRPr="00786DCF">
        <w:rPr>
          <w:szCs w:val="24"/>
        </w:rPr>
        <w:t xml:space="preserve">keičiami </w:t>
      </w:r>
      <w:r w:rsidRPr="00786DCF">
        <w:t>žemės sklypo formavimo ir pertvarkymo projekto Gargždai - Kretinga, keli</w:t>
      </w:r>
      <w:r>
        <w:t xml:space="preserve">as Nr. 216 (20,963 – 22,665 km), </w:t>
      </w:r>
      <w:r w:rsidRPr="00786DCF">
        <w:t>patvirtinto Kretingos rajono savivaldybės administracijos direktoriaus 2016-02-17 įsakymu Nr. A1-104</w:t>
      </w:r>
      <w:r w:rsidR="002C3011">
        <w:t xml:space="preserve"> (ŽPDRIS paslaugos Nr. ZSFP-10069)</w:t>
      </w:r>
      <w:r>
        <w:t xml:space="preserve"> sprendiniai</w:t>
      </w:r>
      <w:r w:rsidR="003A434E">
        <w:t>, įtraukiant</w:t>
      </w:r>
      <w:r w:rsidR="00131641">
        <w:t xml:space="preserve"> 1,6752</w:t>
      </w:r>
      <w:r w:rsidR="003A434E">
        <w:t xml:space="preserve"> ha pėsčiųjų takus (šaligatvius)</w:t>
      </w:r>
      <w:r w:rsidR="00CD57AB">
        <w:t xml:space="preserve"> bei žiedinės sankryžos d</w:t>
      </w:r>
      <w:r w:rsidR="00131641">
        <w:t xml:space="preserve">alį </w:t>
      </w:r>
      <w:r>
        <w:t>ir suformuojamas žemės sklypas</w:t>
      </w:r>
      <w:r w:rsidRPr="00786DCF">
        <w:t xml:space="preserve"> esamoms susisiekimo komunikacijoms eksploatuoti</w:t>
      </w:r>
      <w:r w:rsidR="002C3011">
        <w:t>,</w:t>
      </w:r>
      <w:r w:rsidRPr="00786DCF">
        <w:t xml:space="preserve"> </w:t>
      </w:r>
      <w:r w:rsidR="002C3011">
        <w:t>užtikrinant techninio projekto įgyvendinimą</w:t>
      </w:r>
      <w:r>
        <w:t xml:space="preserve"> </w:t>
      </w:r>
      <w:r w:rsidR="000E3B19" w:rsidRPr="009D164D">
        <w:rPr>
          <w:szCs w:val="24"/>
        </w:rPr>
        <w:t xml:space="preserve">(toliau – Projektas) (pridedama – </w:t>
      </w:r>
      <w:r w:rsidR="000E3B19">
        <w:rPr>
          <w:szCs w:val="24"/>
        </w:rPr>
        <w:t>P</w:t>
      </w:r>
      <w:r>
        <w:rPr>
          <w:szCs w:val="24"/>
        </w:rPr>
        <w:t>rojekto sprendinių brėžiniai, 11 lapų</w:t>
      </w:r>
      <w:r w:rsidR="000E3B19" w:rsidRPr="009D164D">
        <w:rPr>
          <w:szCs w:val="24"/>
        </w:rPr>
        <w:t>):</w:t>
      </w:r>
    </w:p>
    <w:p w:rsidR="000E3B19" w:rsidRPr="009D164D" w:rsidRDefault="000E3B19" w:rsidP="004C47F4">
      <w:pPr>
        <w:ind w:firstLine="720"/>
        <w:jc w:val="both"/>
      </w:pPr>
      <w:r w:rsidRPr="009D164D">
        <w:t>1.1. Projekto rengimo organizatorius – Kretingos rajono savivaldybės administracijos direktorius;</w:t>
      </w:r>
    </w:p>
    <w:p w:rsidR="000E3B19" w:rsidRPr="009D164D" w:rsidRDefault="000E3B19" w:rsidP="004C47F4">
      <w:pPr>
        <w:ind w:firstLine="720"/>
        <w:jc w:val="both"/>
      </w:pPr>
      <w:r w:rsidRPr="009D164D">
        <w:t>1.2. Projekto rengimo iniciatori</w:t>
      </w:r>
      <w:r>
        <w:t>us</w:t>
      </w:r>
      <w:r w:rsidRPr="009D164D">
        <w:t xml:space="preserve"> – </w:t>
      </w:r>
      <w:r w:rsidR="002C3011">
        <w:t>Lietuvos automobilių kelių direkcija prie Susisiekimo ministerijos</w:t>
      </w:r>
      <w:r w:rsidRPr="009D164D">
        <w:t>;</w:t>
      </w:r>
    </w:p>
    <w:p w:rsidR="000E3B19" w:rsidRDefault="000E3B19" w:rsidP="004C47F4">
      <w:pPr>
        <w:ind w:firstLine="720"/>
        <w:jc w:val="both"/>
      </w:pPr>
      <w:r w:rsidRPr="009D164D">
        <w:t>1.3. Projekto rengėjas –</w:t>
      </w:r>
      <w:r>
        <w:t xml:space="preserve"> </w:t>
      </w:r>
      <w:r w:rsidR="002C3011">
        <w:t>Edmundas Petrauskas</w:t>
      </w:r>
      <w:r w:rsidRPr="009D164D">
        <w:t>, kvalifikacijos pažymėjimo Nr</w:t>
      </w:r>
      <w:r w:rsidR="008279EC">
        <w:t xml:space="preserve">. </w:t>
      </w:r>
      <w:r w:rsidR="002C3011">
        <w:t>2R-FP-490</w:t>
      </w:r>
      <w:r w:rsidRPr="009D164D">
        <w:t>;</w:t>
      </w:r>
    </w:p>
    <w:p w:rsidR="00323A30" w:rsidRPr="009D164D" w:rsidRDefault="00323A30" w:rsidP="005C4505">
      <w:pPr>
        <w:ind w:firstLine="720"/>
        <w:jc w:val="both"/>
      </w:pPr>
      <w:r w:rsidRPr="009D164D">
        <w:t xml:space="preserve">1.4. </w:t>
      </w:r>
      <w:r>
        <w:t xml:space="preserve">Planuojama teritorija – </w:t>
      </w:r>
      <w:r w:rsidRPr="006E5F53">
        <w:t>žemės sklypas</w:t>
      </w:r>
      <w:r>
        <w:t xml:space="preserve"> </w:t>
      </w:r>
      <w:r w:rsidRPr="006E5F53">
        <w:t xml:space="preserve">(kadastro Nr. </w:t>
      </w:r>
      <w:r>
        <w:rPr>
          <w:szCs w:val="24"/>
        </w:rPr>
        <w:t>5634/7001:4</w:t>
      </w:r>
      <w:r>
        <w:t>),</w:t>
      </w:r>
      <w:r w:rsidR="005C4505">
        <w:t xml:space="preserve"> krašto kelias Nr. 216</w:t>
      </w:r>
      <w:r>
        <w:t xml:space="preserve"> </w:t>
      </w:r>
      <w:r w:rsidR="00131641">
        <w:rPr>
          <w:szCs w:val="24"/>
        </w:rPr>
        <w:t>Gargždai – Kretinga,</w:t>
      </w:r>
      <w:r w:rsidR="00131641">
        <w:t xml:space="preserve"> </w:t>
      </w:r>
      <w:r>
        <w:t xml:space="preserve">esantis Kretingos m., Kretingos r. sav., </w:t>
      </w:r>
      <w:r w:rsidRPr="006E5F53">
        <w:t xml:space="preserve"> plotas – </w:t>
      </w:r>
      <w:r w:rsidR="005C4505">
        <w:t>2,0888</w:t>
      </w:r>
      <w:r w:rsidRPr="006E5F53">
        <w:t xml:space="preserve"> ha, pagrindinė </w:t>
      </w:r>
      <w:r>
        <w:t>žemės naudojimo paskirtis – kita</w:t>
      </w:r>
      <w:r w:rsidRPr="006E5F53">
        <w:t>, naudojimo būdas –</w:t>
      </w:r>
      <w:r w:rsidR="005C4505">
        <w:t xml:space="preserve"> susisiekimo ir inžinierinių tinklų koridorių teritorijos</w:t>
      </w:r>
      <w:r w:rsidR="005C4505">
        <w:rPr>
          <w:rFonts w:eastAsia="Calibri"/>
        </w:rPr>
        <w:t>;</w:t>
      </w:r>
    </w:p>
    <w:p w:rsidR="000E3B19" w:rsidRPr="009D164D" w:rsidRDefault="005C4505" w:rsidP="004C47F4">
      <w:pPr>
        <w:ind w:firstLine="720"/>
        <w:jc w:val="both"/>
      </w:pPr>
      <w:r>
        <w:t>1.5</w:t>
      </w:r>
      <w:r w:rsidR="000E3B19" w:rsidRPr="009D164D">
        <w:t xml:space="preserve">. pagal Projektą naujai suformuotas žemės sklypas Nr. </w:t>
      </w:r>
      <w:r w:rsidR="002C3011">
        <w:t>5634/7001:4</w:t>
      </w:r>
      <w:r w:rsidR="00323A30">
        <w:t>;</w:t>
      </w:r>
    </w:p>
    <w:p w:rsidR="000E3B19" w:rsidRPr="009D164D" w:rsidRDefault="005C4505" w:rsidP="004C47F4">
      <w:pPr>
        <w:ind w:firstLine="720"/>
        <w:jc w:val="both"/>
      </w:pPr>
      <w:r>
        <w:t>1.5</w:t>
      </w:r>
      <w:r w:rsidR="000E3B19" w:rsidRPr="009D164D">
        <w:t xml:space="preserve">.1. žemės sklypo plotas – </w:t>
      </w:r>
      <w:r w:rsidR="002C3011">
        <w:t>3,7640</w:t>
      </w:r>
      <w:r w:rsidR="000E3B19" w:rsidRPr="009D164D">
        <w:t xml:space="preserve"> ha</w:t>
      </w:r>
      <w:r w:rsidR="000E3B19">
        <w:t>;</w:t>
      </w:r>
    </w:p>
    <w:p w:rsidR="000E3B19" w:rsidRPr="009D164D" w:rsidRDefault="005C4505" w:rsidP="004C47F4">
      <w:pPr>
        <w:ind w:firstLine="720"/>
        <w:jc w:val="both"/>
      </w:pPr>
      <w:r>
        <w:t>1.5</w:t>
      </w:r>
      <w:r w:rsidR="000E3B19" w:rsidRPr="009D164D">
        <w:t>.2. žemės sklypo pagrindinė naudojimo paskirtis – kita;</w:t>
      </w:r>
    </w:p>
    <w:p w:rsidR="000E3B19" w:rsidRPr="009D164D" w:rsidRDefault="005C4505" w:rsidP="004C47F4">
      <w:pPr>
        <w:ind w:firstLine="720"/>
        <w:jc w:val="both"/>
      </w:pPr>
      <w:r>
        <w:t>1.5</w:t>
      </w:r>
      <w:r w:rsidR="000E3B19" w:rsidRPr="009D164D">
        <w:t>.3.</w:t>
      </w:r>
      <w:r w:rsidR="000E3B19">
        <w:t xml:space="preserve"> </w:t>
      </w:r>
      <w:r w:rsidR="000E3B19" w:rsidRPr="009D164D">
        <w:t>žemės sklypo</w:t>
      </w:r>
      <w:r w:rsidR="000E3B19">
        <w:t xml:space="preserve"> naudojimo būdas </w:t>
      </w:r>
      <w:r w:rsidR="000E3B19" w:rsidRPr="009D164D">
        <w:t>–</w:t>
      </w:r>
      <w:r w:rsidR="000E3B19">
        <w:t xml:space="preserve"> </w:t>
      </w:r>
      <w:r w:rsidR="002C3011">
        <w:t>susisiekimo ir inžinierinių tinklų koridorių</w:t>
      </w:r>
      <w:r w:rsidR="000E3B19">
        <w:t xml:space="preserve"> teritorijos</w:t>
      </w:r>
      <w:r w:rsidR="000E3B19">
        <w:rPr>
          <w:rFonts w:eastAsia="Calibri"/>
        </w:rPr>
        <w:t>;</w:t>
      </w:r>
    </w:p>
    <w:p w:rsidR="000E3B19" w:rsidRPr="009D164D" w:rsidRDefault="005C4505" w:rsidP="004C47F4">
      <w:pPr>
        <w:ind w:firstLine="720"/>
        <w:jc w:val="both"/>
      </w:pPr>
      <w:r>
        <w:t>1.5</w:t>
      </w:r>
      <w:r w:rsidR="000E3B19" w:rsidRPr="009D164D">
        <w:t>.4. specialiosios žemės ir miško naudojimo sąlygos:</w:t>
      </w:r>
    </w:p>
    <w:p w:rsidR="000E3B19" w:rsidRPr="009D164D" w:rsidRDefault="005C4505" w:rsidP="004C47F4">
      <w:pPr>
        <w:tabs>
          <w:tab w:val="right" w:pos="9637"/>
        </w:tabs>
        <w:ind w:firstLine="720"/>
        <w:jc w:val="both"/>
      </w:pPr>
      <w:r>
        <w:t>1.5</w:t>
      </w:r>
      <w:r w:rsidR="000E3B19" w:rsidRPr="009D164D">
        <w:t xml:space="preserve">.4.1. </w:t>
      </w:r>
      <w:r w:rsidR="000E3B19">
        <w:t>ryši</w:t>
      </w:r>
      <w:r w:rsidR="002C3011">
        <w:t>ų linijų apsaugos zonos – 0,8142</w:t>
      </w:r>
      <w:r w:rsidR="000E3B19">
        <w:t xml:space="preserve"> ha (sąlygų I skyrius);</w:t>
      </w:r>
    </w:p>
    <w:p w:rsidR="002C3011" w:rsidRDefault="005C4505" w:rsidP="004C47F4">
      <w:pPr>
        <w:tabs>
          <w:tab w:val="right" w:pos="9637"/>
        </w:tabs>
        <w:ind w:firstLine="720"/>
        <w:jc w:val="both"/>
      </w:pPr>
      <w:r>
        <w:t>1.5</w:t>
      </w:r>
      <w:r w:rsidR="000E3B19" w:rsidRPr="009D164D">
        <w:t>.4.2.</w:t>
      </w:r>
      <w:r w:rsidR="002C3011">
        <w:t xml:space="preserve"> kelių apsaugos zonos – 1,9303 ha (sąlygų II skyrius);</w:t>
      </w:r>
      <w:r w:rsidR="000E3B19">
        <w:t xml:space="preserve"> </w:t>
      </w:r>
    </w:p>
    <w:p w:rsidR="00323A30" w:rsidRDefault="005C4505" w:rsidP="00323A30">
      <w:pPr>
        <w:tabs>
          <w:tab w:val="right" w:pos="9637"/>
        </w:tabs>
        <w:ind w:firstLine="720"/>
        <w:jc w:val="both"/>
      </w:pPr>
      <w:r>
        <w:t>1.5</w:t>
      </w:r>
      <w:r w:rsidR="00323A30">
        <w:t>.4.3.</w:t>
      </w:r>
      <w:r w:rsidR="00323A30" w:rsidRPr="00323A30">
        <w:t xml:space="preserve"> </w:t>
      </w:r>
      <w:r w:rsidR="00323A30">
        <w:t>aerodromų apsaugos zonos – 3,7640 ha (sąlygų V skyrius);</w:t>
      </w:r>
    </w:p>
    <w:p w:rsidR="00323A30" w:rsidRDefault="005C4505" w:rsidP="00323A30">
      <w:pPr>
        <w:tabs>
          <w:tab w:val="right" w:pos="9637"/>
        </w:tabs>
        <w:ind w:firstLine="720"/>
        <w:jc w:val="both"/>
      </w:pPr>
      <w:r>
        <w:t>1.5</w:t>
      </w:r>
      <w:r w:rsidR="00323A30">
        <w:t>.4.4.</w:t>
      </w:r>
      <w:r w:rsidR="00323A30" w:rsidRPr="00323A30">
        <w:t xml:space="preserve"> </w:t>
      </w:r>
      <w:r w:rsidR="00323A30" w:rsidRPr="009D164D">
        <w:t xml:space="preserve">elektros linijų apsaugos zonos – </w:t>
      </w:r>
      <w:r w:rsidR="00323A30">
        <w:t>1,3004</w:t>
      </w:r>
      <w:r w:rsidR="00323A30" w:rsidRPr="009D164D">
        <w:t xml:space="preserve"> ha (sąlygų VI skyrius);</w:t>
      </w:r>
    </w:p>
    <w:p w:rsidR="00323A30" w:rsidRDefault="005C4505" w:rsidP="00323A30">
      <w:pPr>
        <w:tabs>
          <w:tab w:val="right" w:pos="9637"/>
        </w:tabs>
        <w:ind w:firstLine="720"/>
        <w:jc w:val="both"/>
      </w:pPr>
      <w:r>
        <w:lastRenderedPageBreak/>
        <w:t>1.5</w:t>
      </w:r>
      <w:r w:rsidR="00323A30">
        <w:t>.4.5. dujotiekių apsaugos zonos – 0,5836 ha (sąlygų IX skyrius);</w:t>
      </w:r>
    </w:p>
    <w:p w:rsidR="00323A30" w:rsidRDefault="005C4505" w:rsidP="00323A30">
      <w:pPr>
        <w:tabs>
          <w:tab w:val="right" w:pos="9637"/>
        </w:tabs>
        <w:ind w:firstLine="720"/>
        <w:jc w:val="both"/>
      </w:pPr>
      <w:r>
        <w:t>1.5</w:t>
      </w:r>
      <w:r w:rsidR="00323A30">
        <w:t>.4.6. požeminio vandens vandenviečių apsaugos zonos – 2,6194 ha (sąlygų XX skyrius);</w:t>
      </w:r>
    </w:p>
    <w:p w:rsidR="00323A30" w:rsidRDefault="005C4505" w:rsidP="00323A30">
      <w:pPr>
        <w:tabs>
          <w:tab w:val="right" w:pos="9637"/>
        </w:tabs>
        <w:ind w:firstLine="720"/>
        <w:jc w:val="both"/>
      </w:pPr>
      <w:r>
        <w:t>1.5</w:t>
      </w:r>
      <w:r w:rsidR="00323A30">
        <w:t>.4.7. žemės sklypai, kuriuose įrengtos valstybei priklausančios melioracijos sistemos bei įrenginiai – 3,7640 ha (sąlygų XXI skyrius);</w:t>
      </w:r>
    </w:p>
    <w:p w:rsidR="00323A30" w:rsidRDefault="005C4505" w:rsidP="00131641">
      <w:pPr>
        <w:tabs>
          <w:tab w:val="right" w:pos="9637"/>
        </w:tabs>
        <w:ind w:firstLine="720"/>
        <w:jc w:val="both"/>
      </w:pPr>
      <w:r>
        <w:t>1.5</w:t>
      </w:r>
      <w:r w:rsidR="00323A30">
        <w:t xml:space="preserve">.4.8. </w:t>
      </w:r>
      <w:r w:rsidR="008279EC">
        <w:t>šilumos ir karšto vandens tiekim</w:t>
      </w:r>
      <w:r w:rsidR="00323A30">
        <w:t>o tinklų apsaugos zonos – 0,0529</w:t>
      </w:r>
      <w:r w:rsidR="008279EC">
        <w:t xml:space="preserve"> ha (sąlygų </w:t>
      </w:r>
      <w:r w:rsidR="000E3B19">
        <w:t>X</w:t>
      </w:r>
      <w:r w:rsidR="008279EC">
        <w:t>LVIII</w:t>
      </w:r>
      <w:r w:rsidR="000E3B19">
        <w:t xml:space="preserve"> skyrius);</w:t>
      </w:r>
    </w:p>
    <w:p w:rsidR="000E3B19" w:rsidRDefault="005C4505" w:rsidP="004C47F4">
      <w:pPr>
        <w:tabs>
          <w:tab w:val="right" w:pos="9637"/>
        </w:tabs>
        <w:ind w:firstLine="720"/>
        <w:jc w:val="both"/>
      </w:pPr>
      <w:r>
        <w:t>1.5</w:t>
      </w:r>
      <w:r w:rsidR="00323A30">
        <w:t>.4.9</w:t>
      </w:r>
      <w:r w:rsidR="000E3B19">
        <w:t xml:space="preserve">. </w:t>
      </w:r>
      <w:r w:rsidR="000E3B19" w:rsidRPr="009D164D">
        <w:t>vandentiekio, lietaus ir fekalinės kanalizacijos tinklų i</w:t>
      </w:r>
      <w:r w:rsidR="000E3B19">
        <w:t>r į</w:t>
      </w:r>
      <w:r w:rsidR="00323A30">
        <w:t>renginių apsaugos zonos – 1,6142</w:t>
      </w:r>
      <w:r w:rsidR="00210B83">
        <w:t xml:space="preserve"> ha (sąlygų XLIX skyrius);</w:t>
      </w:r>
    </w:p>
    <w:p w:rsidR="00323A30" w:rsidRDefault="005C4505" w:rsidP="004C47F4">
      <w:pPr>
        <w:tabs>
          <w:tab w:val="right" w:pos="9637"/>
        </w:tabs>
        <w:ind w:firstLine="720"/>
        <w:jc w:val="both"/>
      </w:pPr>
      <w:r>
        <w:t>1.5</w:t>
      </w:r>
      <w:r w:rsidR="00323A30">
        <w:t>.4.10. paviršinio vandens telkinių apsaugos zonos – 0,0519 ha (sąlygų XXIX skyrius);</w:t>
      </w:r>
    </w:p>
    <w:p w:rsidR="00323A30" w:rsidRDefault="005C4505" w:rsidP="004C47F4">
      <w:pPr>
        <w:tabs>
          <w:tab w:val="right" w:pos="9637"/>
        </w:tabs>
        <w:ind w:firstLine="720"/>
        <w:jc w:val="both"/>
      </w:pPr>
      <w:r>
        <w:t>1.5</w:t>
      </w:r>
      <w:r w:rsidR="00323A30">
        <w:t>.4.11. paviršinio vandens telkinių pakrantės apsaugos juostos – 0,0232 ha (sąlygų XXIX skyrius).</w:t>
      </w:r>
    </w:p>
    <w:p w:rsidR="000E3B19" w:rsidRPr="009D164D" w:rsidRDefault="000E3B19" w:rsidP="004C47F4">
      <w:pPr>
        <w:ind w:firstLine="720"/>
        <w:jc w:val="both"/>
      </w:pPr>
      <w:r w:rsidRPr="009D164D">
        <w:t>2. N u s t a t a u, kad patvirtintas Projektas įsigalioja kitą dieną po oficialaus informacinio pranešimo paskelbimo apie patvirtintą žemės sklypo formavimo ir pertvarkymo projektą Žemėtvarkos planavimo dokumentų rengimo informacinės sistemos internetinėje svetainėje (</w:t>
      </w:r>
      <w:hyperlink r:id="rId9" w:history="1">
        <w:r w:rsidRPr="009D164D">
          <w:rPr>
            <w:rStyle w:val="Hipersaitas"/>
          </w:rPr>
          <w:t>www.zpdris.lt</w:t>
        </w:r>
      </w:hyperlink>
      <w:r w:rsidRPr="009D164D">
        <w:t>).</w:t>
      </w:r>
    </w:p>
    <w:p w:rsidR="000E3B19" w:rsidRPr="009D164D" w:rsidRDefault="000E3B19" w:rsidP="000E3B19">
      <w:pPr>
        <w:ind w:firstLine="720"/>
        <w:jc w:val="both"/>
      </w:pPr>
      <w:r w:rsidRPr="009D164D">
        <w:t xml:space="preserve">3. </w:t>
      </w:r>
      <w:r w:rsidRPr="009D164D">
        <w:rPr>
          <w:lang w:eastAsia="lt-LT"/>
        </w:rPr>
        <w:t>Šis įsakymas gali būti skundžiamas Administracinių bylų teisenos įstatymo nustatyta tvarka</w:t>
      </w:r>
      <w:r>
        <w:rPr>
          <w:lang w:eastAsia="lt-LT"/>
        </w:rPr>
        <w:t xml:space="preserve"> </w:t>
      </w:r>
      <w:r>
        <w:rPr>
          <w:rFonts w:eastAsia="Calibri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</w:t>
      </w:r>
      <w:r>
        <w:t xml:space="preserve"> per 20 darbo dienų</w:t>
      </w:r>
      <w:r w:rsidRPr="009D164D">
        <w:t xml:space="preserve"> </w:t>
      </w:r>
      <w:r>
        <w:t>nuo šio įsakymo paskelbimo ŽPDRIS</w:t>
      </w:r>
      <w:r w:rsidRPr="009D164D">
        <w:t xml:space="preserve"> dienos.</w:t>
      </w:r>
    </w:p>
    <w:p w:rsidR="000E3B19" w:rsidRPr="009D164D" w:rsidRDefault="000E3B19" w:rsidP="000E3B19">
      <w:pPr>
        <w:jc w:val="both"/>
        <w:rPr>
          <w:rFonts w:eastAsia="Lucida Sans Unicode"/>
        </w:rPr>
      </w:pPr>
    </w:p>
    <w:p w:rsidR="003A2547" w:rsidRDefault="003A2547" w:rsidP="003A2547">
      <w:pPr>
        <w:jc w:val="both"/>
        <w:rPr>
          <w:rFonts w:eastAsia="Lucida Sans Unicode"/>
        </w:rPr>
      </w:pPr>
      <w:r>
        <w:rPr>
          <w:rFonts w:eastAsia="Lucida Sans Unicode"/>
        </w:rPr>
        <w:t>Administracijos direktorius                                                                                   Virginijus Domarkas</w:t>
      </w: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0E3B19" w:rsidRDefault="000E3B19" w:rsidP="000E3B19">
      <w:pPr>
        <w:jc w:val="both"/>
        <w:rPr>
          <w:rFonts w:eastAsia="Lucida Sans Unicode"/>
        </w:rPr>
      </w:pPr>
    </w:p>
    <w:p w:rsidR="005C4505" w:rsidRDefault="005C4505" w:rsidP="000E3B19">
      <w:pPr>
        <w:jc w:val="both"/>
        <w:rPr>
          <w:rFonts w:eastAsia="Lucida Sans Unicode"/>
        </w:rPr>
      </w:pPr>
    </w:p>
    <w:p w:rsidR="00032B0D" w:rsidRPr="000E3B19" w:rsidRDefault="000E3B19" w:rsidP="000E3B19">
      <w:pPr>
        <w:jc w:val="both"/>
        <w:rPr>
          <w:rFonts w:eastAsia="Lucida Sans Unicode"/>
        </w:rPr>
      </w:pPr>
      <w:r w:rsidRPr="00814677">
        <w:rPr>
          <w:rFonts w:eastAsia="Lucida Sans Unicode"/>
        </w:rPr>
        <w:t xml:space="preserve">Irina </w:t>
      </w:r>
      <w:proofErr w:type="spellStart"/>
      <w:r w:rsidRPr="00814677">
        <w:rPr>
          <w:rFonts w:eastAsia="Lucida Sans Unicode"/>
        </w:rPr>
        <w:t>Simutienė</w:t>
      </w:r>
      <w:proofErr w:type="spellEnd"/>
    </w:p>
    <w:sectPr w:rsidR="00032B0D" w:rsidRPr="000E3B19" w:rsidSect="004A6ED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5DE" w:rsidRDefault="00C215DE" w:rsidP="00494D76">
      <w:r>
        <w:separator/>
      </w:r>
    </w:p>
  </w:endnote>
  <w:endnote w:type="continuationSeparator" w:id="0">
    <w:p w:rsidR="00C215DE" w:rsidRDefault="00C215D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5DE" w:rsidRDefault="00C215DE" w:rsidP="00494D76">
      <w:r>
        <w:separator/>
      </w:r>
    </w:p>
  </w:footnote>
  <w:footnote w:type="continuationSeparator" w:id="0">
    <w:p w:rsidR="00C215DE" w:rsidRDefault="00C215D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DD102D"/>
    <w:multiLevelType w:val="hybridMultilevel"/>
    <w:tmpl w:val="6994DDFC"/>
    <w:lvl w:ilvl="0" w:tplc="8F3C9D8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19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E3B19"/>
    <w:rsid w:val="000F0B6E"/>
    <w:rsid w:val="0010671D"/>
    <w:rsid w:val="00110268"/>
    <w:rsid w:val="00110B71"/>
    <w:rsid w:val="00122606"/>
    <w:rsid w:val="00131641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0B83"/>
    <w:rsid w:val="002176B4"/>
    <w:rsid w:val="00260C76"/>
    <w:rsid w:val="00261D89"/>
    <w:rsid w:val="00263754"/>
    <w:rsid w:val="0029589A"/>
    <w:rsid w:val="002974F8"/>
    <w:rsid w:val="002A1B56"/>
    <w:rsid w:val="002B275E"/>
    <w:rsid w:val="002C3011"/>
    <w:rsid w:val="002D1C2B"/>
    <w:rsid w:val="002D28BA"/>
    <w:rsid w:val="002E4A37"/>
    <w:rsid w:val="002F4CEC"/>
    <w:rsid w:val="00316DC5"/>
    <w:rsid w:val="00316DC7"/>
    <w:rsid w:val="00317AF9"/>
    <w:rsid w:val="00323A30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2547"/>
    <w:rsid w:val="003A434E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6ED2"/>
    <w:rsid w:val="004C47F4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4505"/>
    <w:rsid w:val="005F64F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5BA8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86DCF"/>
    <w:rsid w:val="00793DDB"/>
    <w:rsid w:val="00796D6E"/>
    <w:rsid w:val="007A15D2"/>
    <w:rsid w:val="007A3F58"/>
    <w:rsid w:val="007B60A0"/>
    <w:rsid w:val="007E296E"/>
    <w:rsid w:val="007E3DB6"/>
    <w:rsid w:val="007E4F57"/>
    <w:rsid w:val="007E697F"/>
    <w:rsid w:val="007F27A5"/>
    <w:rsid w:val="0081055E"/>
    <w:rsid w:val="008279EC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9F06A4"/>
    <w:rsid w:val="00A0213A"/>
    <w:rsid w:val="00A12E2E"/>
    <w:rsid w:val="00A16C74"/>
    <w:rsid w:val="00A213D6"/>
    <w:rsid w:val="00A26BD2"/>
    <w:rsid w:val="00A44045"/>
    <w:rsid w:val="00A44243"/>
    <w:rsid w:val="00A519DB"/>
    <w:rsid w:val="00A743DD"/>
    <w:rsid w:val="00A9583C"/>
    <w:rsid w:val="00AA47FF"/>
    <w:rsid w:val="00AC6786"/>
    <w:rsid w:val="00AD7CDB"/>
    <w:rsid w:val="00AF7765"/>
    <w:rsid w:val="00B076DE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0FF"/>
    <w:rsid w:val="00C151C8"/>
    <w:rsid w:val="00C215DE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024B"/>
    <w:rsid w:val="00CD1418"/>
    <w:rsid w:val="00CD41FC"/>
    <w:rsid w:val="00CD57AB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360C8"/>
    <w:rsid w:val="00E5147D"/>
    <w:rsid w:val="00E702AB"/>
    <w:rsid w:val="00E77526"/>
    <w:rsid w:val="00E9498D"/>
    <w:rsid w:val="00EC325B"/>
    <w:rsid w:val="00EE1887"/>
    <w:rsid w:val="00EF1A9E"/>
    <w:rsid w:val="00F13403"/>
    <w:rsid w:val="00F16C8B"/>
    <w:rsid w:val="00F17CE7"/>
    <w:rsid w:val="00F22ED7"/>
    <w:rsid w:val="00F56550"/>
    <w:rsid w:val="00F64640"/>
    <w:rsid w:val="00F71031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057C1"/>
  <w15:docId w15:val="{9D911994-AB91-4CC4-87F1-5E182CE3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0E3B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pdri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6C4F9-0C00-4042-954B-D62190AB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4613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</cp:lastModifiedBy>
  <cp:revision>2</cp:revision>
  <cp:lastPrinted>2019-04-01T10:05:00Z</cp:lastPrinted>
  <dcterms:created xsi:type="dcterms:W3CDTF">2019-04-02T07:50:00Z</dcterms:created>
  <dcterms:modified xsi:type="dcterms:W3CDTF">2019-04-02T07:50:00Z</dcterms:modified>
</cp:coreProperties>
</file>